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3DD2" w14:textId="5ED214A1" w:rsidR="009D5830" w:rsidRPr="00255977" w:rsidRDefault="00AE6737" w:rsidP="0036316C">
      <w:pPr>
        <w:pStyle w:val="Title"/>
      </w:pPr>
      <w:r w:rsidRPr="00AE6737">
        <w:rPr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1F9BF9FE" wp14:editId="43A8B31E">
            <wp:simplePos x="0" y="0"/>
            <wp:positionH relativeFrom="column">
              <wp:posOffset>8407400</wp:posOffset>
            </wp:positionH>
            <wp:positionV relativeFrom="paragraph">
              <wp:posOffset>0</wp:posOffset>
            </wp:positionV>
            <wp:extent cx="1619885" cy="852170"/>
            <wp:effectExtent l="0" t="0" r="0" b="508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830" w:rsidRPr="0036316C">
        <w:rPr>
          <w:sz w:val="48"/>
        </w:rPr>
        <w:t>Excellen</w:t>
      </w:r>
      <w:r w:rsidR="008923E4">
        <w:rPr>
          <w:sz w:val="48"/>
        </w:rPr>
        <w:t>ce in Learning and Teaching 2017</w:t>
      </w:r>
      <w:r w:rsidR="009D5830" w:rsidRPr="0036316C">
        <w:rPr>
          <w:sz w:val="48"/>
        </w:rPr>
        <w:t>-2018</w:t>
      </w:r>
    </w:p>
    <w:p w14:paraId="473F8B76" w14:textId="77777777" w:rsidR="009D5830" w:rsidRPr="008923E4" w:rsidRDefault="009D5830" w:rsidP="009D5830">
      <w:pPr>
        <w:rPr>
          <w:rFonts w:asciiTheme="majorHAnsi" w:hAnsiTheme="majorHAnsi"/>
          <w:sz w:val="28"/>
          <w:szCs w:val="32"/>
        </w:rPr>
      </w:pPr>
      <w:r w:rsidRPr="00892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Our Mission:</w:t>
      </w:r>
      <w:r w:rsidRPr="008923E4">
        <w:rPr>
          <w:rFonts w:asciiTheme="majorHAnsi" w:hAnsiTheme="majorHAnsi"/>
          <w:sz w:val="28"/>
          <w:szCs w:val="32"/>
        </w:rPr>
        <w:t xml:space="preserve"> </w:t>
      </w:r>
      <w:r w:rsidRPr="008923E4">
        <w:rPr>
          <w:rFonts w:asciiTheme="majorHAnsi" w:hAnsiTheme="majorHAnsi"/>
          <w:sz w:val="24"/>
          <w:szCs w:val="32"/>
        </w:rPr>
        <w:t>to enable transformational learning experiences through inspirational teaching.</w:t>
      </w:r>
    </w:p>
    <w:p w14:paraId="6BD61677" w14:textId="6E8FA6FD" w:rsidR="009D5830" w:rsidRPr="008923E4" w:rsidRDefault="009D5830" w:rsidP="00AE6737">
      <w:pPr>
        <w:spacing w:after="120"/>
        <w:rPr>
          <w:rFonts w:asciiTheme="majorHAnsi" w:hAnsiTheme="majorHAnsi" w:cs="Calibri"/>
          <w:sz w:val="24"/>
          <w:szCs w:val="28"/>
          <w:lang w:val="en-US"/>
        </w:rPr>
      </w:pPr>
      <w:r w:rsidRPr="00892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Achieved by:</w:t>
      </w:r>
      <w:r w:rsidRPr="008923E4">
        <w:rPr>
          <w:rFonts w:asciiTheme="majorHAnsi" w:hAnsiTheme="majorHAnsi" w:cs="Calibri"/>
          <w:sz w:val="24"/>
          <w:szCs w:val="28"/>
          <w:lang w:val="en-US"/>
        </w:rPr>
        <w:t xml:space="preserve"> developing capability in learning design, innovation and excellent teaching practice, underpinned by the latest pedagogic research.</w:t>
      </w:r>
    </w:p>
    <w:p w14:paraId="0F28C2F4" w14:textId="77777777" w:rsidR="009D5830" w:rsidRPr="008923E4" w:rsidRDefault="009D5830" w:rsidP="00AE6737">
      <w:pPr>
        <w:pStyle w:val="Heading1"/>
        <w:spacing w:before="240" w:after="120"/>
        <w:rPr>
          <w:sz w:val="24"/>
        </w:rPr>
      </w:pPr>
      <w:r w:rsidRPr="008923E4">
        <w:rPr>
          <w:sz w:val="24"/>
        </w:rPr>
        <w:t>Our Vision:</w:t>
      </w:r>
    </w:p>
    <w:p w14:paraId="29CBB786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D344ED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i/>
          <w:sz w:val="24"/>
        </w:rPr>
        <w:t xml:space="preserve"> learners</w:t>
      </w:r>
      <w:r w:rsidRPr="00255977">
        <w:rPr>
          <w:szCs w:val="20"/>
        </w:rPr>
        <w:t xml:space="preserve"> </w:t>
      </w:r>
      <w:r w:rsidRPr="00255977">
        <w:rPr>
          <w:rFonts w:asciiTheme="majorHAnsi" w:hAnsiTheme="majorHAnsi"/>
          <w:sz w:val="24"/>
        </w:rPr>
        <w:t>are</w:t>
      </w:r>
      <w:r w:rsidRPr="00255977">
        <w:rPr>
          <w:szCs w:val="20"/>
        </w:rPr>
        <w:t xml:space="preserve"> </w:t>
      </w:r>
      <w:r w:rsidRPr="00255977">
        <w:rPr>
          <w:rFonts w:asciiTheme="majorHAnsi" w:hAnsiTheme="majorHAnsi"/>
          <w:sz w:val="24"/>
        </w:rPr>
        <w:t xml:space="preserve">competent, resourceful and ethical problem solvers, capable to imagine and deploy creative approaches to address tomorrow’s challenges. </w:t>
      </w:r>
    </w:p>
    <w:p w14:paraId="074C61F4" w14:textId="7744C2A5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graduates</w:t>
      </w:r>
      <w:r w:rsidRPr="00255977">
        <w:rPr>
          <w:rFonts w:asciiTheme="majorHAnsi" w:hAnsiTheme="majorHAnsi"/>
          <w:sz w:val="24"/>
        </w:rPr>
        <w:t xml:space="preserve"> are </w:t>
      </w:r>
      <w:r w:rsidRPr="00FE56A6">
        <w:rPr>
          <w:rFonts w:asciiTheme="majorHAnsi" w:hAnsiTheme="majorHAnsi"/>
          <w:sz w:val="24"/>
        </w:rPr>
        <w:t xml:space="preserve">knowledgeable, socially responsible, digitally proficient and highly employable global citizens - the </w:t>
      </w:r>
      <w:proofErr w:type="spellStart"/>
      <w:r w:rsidRPr="00FE56A6">
        <w:rPr>
          <w:rFonts w:asciiTheme="majorHAnsi" w:hAnsiTheme="majorHAnsi"/>
          <w:sz w:val="24"/>
        </w:rPr>
        <w:t>Changemakers</w:t>
      </w:r>
      <w:proofErr w:type="spellEnd"/>
      <w:r w:rsidRPr="00FE56A6">
        <w:rPr>
          <w:rFonts w:asciiTheme="majorHAnsi" w:hAnsiTheme="majorHAnsi"/>
          <w:sz w:val="24"/>
        </w:rPr>
        <w:t xml:space="preserve"> of the future.</w:t>
      </w:r>
    </w:p>
    <w:p w14:paraId="1856920E" w14:textId="77777777" w:rsidR="009D5830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colleagues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sz w:val="24"/>
        </w:rPr>
        <w:t>are outstanding at research-informed teaching and supporting learning, ensuring flexibility and pedagogic innovation for maximum benefit to staff and students.</w:t>
      </w:r>
    </w:p>
    <w:p w14:paraId="4C2DD058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researchers</w:t>
      </w:r>
      <w:r w:rsidRPr="00255977">
        <w:rPr>
          <w:rFonts w:asciiTheme="majorHAnsi" w:hAnsiTheme="majorHAnsi"/>
          <w:sz w:val="24"/>
        </w:rPr>
        <w:t xml:space="preserve"> generate evidence on excellent teaching for optimal student learning and attract funding for research and enterprise activities.</w:t>
      </w:r>
    </w:p>
    <w:p w14:paraId="149E8EB9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255977">
        <w:rPr>
          <w:rFonts w:asciiTheme="majorHAnsi" w:hAnsiTheme="majorHAnsi"/>
          <w:sz w:val="24"/>
        </w:rPr>
        <w:t xml:space="preserve">We support </w:t>
      </w: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DB2C7B">
        <w:rPr>
          <w:rFonts w:asciiTheme="majorHAnsi" w:hAnsiTheme="majorHAnsi"/>
          <w:b/>
          <w:i/>
          <w:sz w:val="24"/>
        </w:rPr>
        <w:t>Education with Others (EWO)</w:t>
      </w:r>
      <w:r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partners</w:t>
      </w:r>
      <w:r w:rsidRPr="00255977">
        <w:rPr>
          <w:rFonts w:asciiTheme="majorHAnsi" w:hAnsiTheme="majorHAnsi"/>
          <w:sz w:val="24"/>
        </w:rPr>
        <w:t xml:space="preserve"> to deliver equivalent student experiences to those of our students at Northampton.</w:t>
      </w:r>
    </w:p>
    <w:p w14:paraId="21D5FF03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b/>
          <w:color w:val="FFFFFF" w:themeColor="background1"/>
          <w:sz w:val="24"/>
        </w:rPr>
      </w:pPr>
      <w:r w:rsidRPr="00255977">
        <w:rPr>
          <w:rFonts w:asciiTheme="majorHAnsi" w:hAnsiTheme="majorHAnsi"/>
          <w:b/>
          <w:i/>
          <w:sz w:val="24"/>
        </w:rPr>
        <w:t>Employers</w:t>
      </w:r>
      <w:r w:rsidRPr="0025597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and other key external stakeholders </w:t>
      </w:r>
      <w:r w:rsidRPr="00255977">
        <w:rPr>
          <w:rFonts w:asciiTheme="majorHAnsi" w:hAnsiTheme="majorHAnsi"/>
          <w:sz w:val="24"/>
        </w:rPr>
        <w:t>actively engage with every stage of our academic process: from programme design to implementation, evaluation, work-based learning opportunities and course redesign.</w:t>
      </w:r>
    </w:p>
    <w:p w14:paraId="29A4EB96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quality assurance and enhancement systems</w:t>
      </w:r>
      <w:r w:rsidRPr="00255977">
        <w:rPr>
          <w:rFonts w:asciiTheme="majorHAnsi" w:hAnsiTheme="majorHAnsi"/>
          <w:sz w:val="24"/>
        </w:rPr>
        <w:t xml:space="preserve"> provide robust, evidence-based benchmarks to ensure positive and rewarding experiences for </w:t>
      </w:r>
      <w:proofErr w:type="gramStart"/>
      <w:r w:rsidRPr="00255977">
        <w:rPr>
          <w:rFonts w:asciiTheme="majorHAnsi" w:hAnsiTheme="majorHAnsi"/>
          <w:sz w:val="24"/>
        </w:rPr>
        <w:t>staff</w:t>
      </w:r>
      <w:proofErr w:type="gramEnd"/>
      <w:r w:rsidRPr="00255977">
        <w:rPr>
          <w:rFonts w:asciiTheme="majorHAnsi" w:hAnsiTheme="majorHAnsi"/>
          <w:sz w:val="24"/>
        </w:rPr>
        <w:t xml:space="preserve"> and students.</w:t>
      </w:r>
      <w:r w:rsidRPr="00255977">
        <w:rPr>
          <w:rFonts w:asciiTheme="majorHAnsi" w:hAnsiTheme="majorHAnsi"/>
          <w:sz w:val="24"/>
        </w:rPr>
        <w:tab/>
      </w:r>
    </w:p>
    <w:p w14:paraId="7A15A714" w14:textId="04632816" w:rsidR="009D5830" w:rsidRPr="0018378C" w:rsidRDefault="009D5830" w:rsidP="008923E4">
      <w:pPr>
        <w:pStyle w:val="Heading1"/>
        <w:spacing w:before="240"/>
      </w:pPr>
      <w:r>
        <w:t>Learning and Teaching Objectives 20</w:t>
      </w:r>
      <w:r w:rsidR="00AE6737">
        <w:t>17-18</w:t>
      </w:r>
    </w:p>
    <w:p w14:paraId="2BB7AF7D" w14:textId="4B51DA03" w:rsidR="009D5830" w:rsidRPr="0069091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z w:val="24"/>
        </w:rPr>
        <w:t xml:space="preserve"> </w:t>
      </w:r>
      <w:r w:rsidR="00AE6737">
        <w:rPr>
          <w:rFonts w:asciiTheme="majorHAnsi" w:hAnsiTheme="majorHAnsi"/>
          <w:sz w:val="24"/>
        </w:rPr>
        <w:t xml:space="preserve">deliver the </w:t>
      </w:r>
      <w:r w:rsidR="00AE6737" w:rsidRPr="00AE6737">
        <w:rPr>
          <w:rFonts w:asciiTheme="majorHAnsi" w:hAnsiTheme="majorHAnsi"/>
          <w:b/>
          <w:sz w:val="24"/>
        </w:rPr>
        <w:t>Enhancing Student Success</w:t>
      </w:r>
      <w:r w:rsidR="00AE6737">
        <w:rPr>
          <w:rFonts w:asciiTheme="majorHAnsi" w:hAnsiTheme="majorHAnsi"/>
          <w:sz w:val="24"/>
        </w:rPr>
        <w:t xml:space="preserve"> (ESS) plan.</w:t>
      </w:r>
    </w:p>
    <w:p w14:paraId="40D4269A" w14:textId="298EA790" w:rsidR="009D5830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</w:t>
      </w:r>
      <w:r>
        <w:rPr>
          <w:rFonts w:asciiTheme="majorHAnsi" w:hAnsiTheme="majorHAnsi"/>
          <w:sz w:val="24"/>
        </w:rPr>
        <w:t xml:space="preserve">promote and </w:t>
      </w:r>
      <w:r w:rsidRPr="00690912">
        <w:rPr>
          <w:rFonts w:asciiTheme="majorHAnsi" w:hAnsiTheme="majorHAnsi"/>
          <w:sz w:val="24"/>
        </w:rPr>
        <w:t xml:space="preserve">support </w:t>
      </w:r>
      <w:r w:rsidRPr="00D66EB9">
        <w:rPr>
          <w:rFonts w:asciiTheme="majorHAnsi" w:hAnsiTheme="majorHAnsi"/>
          <w:b/>
          <w:sz w:val="24"/>
        </w:rPr>
        <w:t>school-led programme re-design</w:t>
      </w:r>
      <w:r w:rsidR="00AE673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for </w:t>
      </w:r>
      <w:r w:rsidR="00AE6737">
        <w:rPr>
          <w:rFonts w:asciiTheme="majorHAnsi" w:hAnsiTheme="majorHAnsi"/>
          <w:sz w:val="24"/>
        </w:rPr>
        <w:t>Active Blended Learning</w:t>
      </w:r>
      <w:r>
        <w:rPr>
          <w:rFonts w:asciiTheme="majorHAnsi" w:hAnsiTheme="majorHAnsi"/>
          <w:sz w:val="24"/>
        </w:rPr>
        <w:t xml:space="preserve">. </w:t>
      </w:r>
    </w:p>
    <w:p w14:paraId="25D9B3C5" w14:textId="0928DA9C" w:rsidR="009D5830" w:rsidRPr="00AE6737" w:rsidRDefault="009D5830" w:rsidP="00AE673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AE6737">
        <w:rPr>
          <w:rFonts w:asciiTheme="majorHAnsi" w:hAnsiTheme="majorHAnsi"/>
          <w:sz w:val="24"/>
        </w:rPr>
        <w:t xml:space="preserve">To promote and support </w:t>
      </w:r>
      <w:r w:rsidRPr="00AE6737">
        <w:rPr>
          <w:rFonts w:asciiTheme="majorHAnsi" w:hAnsiTheme="majorHAnsi"/>
          <w:b/>
          <w:sz w:val="24"/>
        </w:rPr>
        <w:t>pedagogic understanding, skills development and research</w:t>
      </w:r>
      <w:r w:rsidR="00AE6737" w:rsidRPr="00AE6737">
        <w:rPr>
          <w:rFonts w:asciiTheme="majorHAnsi" w:hAnsiTheme="majorHAnsi"/>
          <w:sz w:val="24"/>
        </w:rPr>
        <w:t xml:space="preserve"> with a focus on </w:t>
      </w:r>
      <w:r w:rsidR="00AE6737">
        <w:rPr>
          <w:rFonts w:asciiTheme="majorHAnsi" w:hAnsiTheme="majorHAnsi"/>
          <w:sz w:val="24"/>
        </w:rPr>
        <w:t>Active B</w:t>
      </w:r>
      <w:r w:rsidR="00AE6737" w:rsidRPr="00AE6737">
        <w:rPr>
          <w:rFonts w:asciiTheme="majorHAnsi" w:hAnsiTheme="majorHAnsi"/>
          <w:sz w:val="24"/>
        </w:rPr>
        <w:t xml:space="preserve">lended </w:t>
      </w:r>
      <w:r w:rsidR="00AE6737">
        <w:rPr>
          <w:rFonts w:asciiTheme="majorHAnsi" w:hAnsiTheme="majorHAnsi"/>
          <w:sz w:val="24"/>
        </w:rPr>
        <w:t>L</w:t>
      </w:r>
      <w:r w:rsidR="00AE6737" w:rsidRPr="00AE6737">
        <w:rPr>
          <w:rFonts w:asciiTheme="majorHAnsi" w:hAnsiTheme="majorHAnsi"/>
          <w:sz w:val="24"/>
        </w:rPr>
        <w:t>earning</w:t>
      </w:r>
    </w:p>
    <w:p w14:paraId="2BD24D88" w14:textId="77777777" w:rsidR="009D5830" w:rsidRPr="0069091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increase </w:t>
      </w:r>
      <w:r>
        <w:rPr>
          <w:rFonts w:asciiTheme="majorHAnsi" w:hAnsiTheme="majorHAnsi"/>
          <w:sz w:val="24"/>
        </w:rPr>
        <w:t xml:space="preserve">the </w:t>
      </w:r>
      <w:r w:rsidRPr="00690912">
        <w:rPr>
          <w:rFonts w:asciiTheme="majorHAnsi" w:hAnsiTheme="majorHAnsi"/>
          <w:sz w:val="24"/>
        </w:rPr>
        <w:t>proportion of staff with</w:t>
      </w:r>
      <w:r>
        <w:rPr>
          <w:rFonts w:asciiTheme="majorHAnsi" w:hAnsiTheme="majorHAnsi"/>
          <w:sz w:val="24"/>
        </w:rPr>
        <w:t xml:space="preserve"> </w:t>
      </w:r>
      <w:r w:rsidRPr="00D66EB9">
        <w:rPr>
          <w:rFonts w:asciiTheme="majorHAnsi" w:hAnsiTheme="majorHAnsi"/>
          <w:b/>
          <w:sz w:val="24"/>
        </w:rPr>
        <w:t>HEA Fellowship</w:t>
      </w:r>
      <w:r>
        <w:rPr>
          <w:rFonts w:asciiTheme="majorHAnsi" w:hAnsiTheme="majorHAnsi"/>
          <w:sz w:val="24"/>
        </w:rPr>
        <w:t>.</w:t>
      </w:r>
    </w:p>
    <w:p w14:paraId="3DF52064" w14:textId="1FD11635" w:rsidR="009D5830" w:rsidRPr="0069091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</w:t>
      </w:r>
      <w:r>
        <w:rPr>
          <w:rFonts w:asciiTheme="majorHAnsi" w:hAnsiTheme="majorHAnsi"/>
          <w:sz w:val="24"/>
        </w:rPr>
        <w:t xml:space="preserve">embed </w:t>
      </w:r>
      <w:r w:rsidR="008923E4">
        <w:rPr>
          <w:rFonts w:asciiTheme="majorHAnsi" w:hAnsiTheme="majorHAnsi"/>
          <w:sz w:val="24"/>
        </w:rPr>
        <w:t xml:space="preserve">the </w:t>
      </w:r>
      <w:r w:rsidR="008923E4" w:rsidRPr="008923E4">
        <w:rPr>
          <w:rFonts w:asciiTheme="majorHAnsi" w:hAnsiTheme="majorHAnsi"/>
          <w:b/>
          <w:sz w:val="24"/>
        </w:rPr>
        <w:t>ChANGE framework</w:t>
      </w:r>
      <w:r>
        <w:rPr>
          <w:rFonts w:asciiTheme="majorHAnsi" w:hAnsiTheme="majorHAnsi"/>
          <w:sz w:val="24"/>
        </w:rPr>
        <w:t xml:space="preserve"> </w:t>
      </w:r>
      <w:r w:rsidRPr="008923E4">
        <w:rPr>
          <w:rFonts w:asciiTheme="majorHAnsi" w:hAnsiTheme="majorHAnsi"/>
          <w:sz w:val="24"/>
        </w:rPr>
        <w:t>within the curriculum</w:t>
      </w:r>
      <w:r w:rsidR="00AE6737">
        <w:rPr>
          <w:rFonts w:asciiTheme="majorHAnsi" w:hAnsiTheme="majorHAnsi"/>
          <w:sz w:val="24"/>
        </w:rPr>
        <w:t>.</w:t>
      </w:r>
    </w:p>
    <w:p w14:paraId="7FE868D4" w14:textId="007FDC62" w:rsidR="009D5830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7E3634">
        <w:rPr>
          <w:rFonts w:asciiTheme="majorHAnsi" w:hAnsiTheme="majorHAnsi"/>
          <w:sz w:val="24"/>
        </w:rPr>
        <w:t>To </w:t>
      </w:r>
      <w:r w:rsidR="008923E4">
        <w:rPr>
          <w:rFonts w:asciiTheme="majorHAnsi" w:hAnsiTheme="majorHAnsi"/>
          <w:sz w:val="24"/>
        </w:rPr>
        <w:t xml:space="preserve">implement the outcomes of the </w:t>
      </w:r>
      <w:r w:rsidR="008923E4" w:rsidRPr="008923E4">
        <w:rPr>
          <w:rFonts w:asciiTheme="majorHAnsi" w:hAnsiTheme="majorHAnsi"/>
          <w:b/>
          <w:sz w:val="24"/>
        </w:rPr>
        <w:t>UMF review on assessment</w:t>
      </w:r>
      <w:r w:rsidRPr="007E3634">
        <w:rPr>
          <w:rFonts w:asciiTheme="majorHAnsi" w:hAnsiTheme="majorHAnsi"/>
          <w:sz w:val="24"/>
        </w:rPr>
        <w:t>.</w:t>
      </w:r>
      <w:r w:rsidRPr="00C008AD">
        <w:rPr>
          <w:rFonts w:asciiTheme="majorHAnsi" w:hAnsiTheme="majorHAnsi"/>
          <w:sz w:val="24"/>
        </w:rPr>
        <w:t xml:space="preserve"> </w:t>
      </w:r>
    </w:p>
    <w:p w14:paraId="120A7851" w14:textId="62052A04" w:rsidR="009D5830" w:rsidRPr="00C008AD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generate revenue via </w:t>
      </w:r>
      <w:r w:rsidRPr="00D66EB9">
        <w:rPr>
          <w:rFonts w:asciiTheme="majorHAnsi" w:hAnsiTheme="majorHAnsi"/>
          <w:b/>
          <w:sz w:val="24"/>
        </w:rPr>
        <w:t>external bids and consultancy</w:t>
      </w:r>
      <w:r w:rsidRPr="00690912">
        <w:rPr>
          <w:rFonts w:asciiTheme="majorHAnsi" w:hAnsiTheme="majorHAnsi"/>
          <w:sz w:val="24"/>
        </w:rPr>
        <w:t>.</w:t>
      </w:r>
    </w:p>
    <w:p w14:paraId="36B67319" w14:textId="77777777" w:rsidR="009D5830" w:rsidRPr="00A21F08" w:rsidRDefault="009D5830" w:rsidP="009D5830">
      <w:pPr>
        <w:ind w:left="360"/>
        <w:rPr>
          <w:rFonts w:asciiTheme="majorHAnsi" w:hAnsiTheme="majorHAnsi"/>
          <w:sz w:val="24"/>
        </w:rPr>
      </w:pPr>
    </w:p>
    <w:p w14:paraId="106A5E5A" w14:textId="5B739BB5" w:rsidR="009D5830" w:rsidRPr="001B398E" w:rsidRDefault="00246CA1" w:rsidP="009D5830">
      <w:pPr>
        <w:pStyle w:val="Heading1"/>
      </w:pPr>
      <w:r>
        <w:t>ILT L&amp;T Strategic Plan 2017-</w:t>
      </w:r>
      <w:r w:rsidR="009D5830">
        <w:t>1</w:t>
      </w:r>
      <w:r>
        <w:t>8</w:t>
      </w:r>
    </w:p>
    <w:p w14:paraId="63786977" w14:textId="092ADFDA" w:rsidR="009D5830" w:rsidRDefault="009D5830" w:rsidP="009D5830">
      <w:pPr>
        <w:rPr>
          <w:sz w:val="24"/>
          <w:szCs w:val="24"/>
        </w:rPr>
      </w:pPr>
      <w:r w:rsidRPr="0036429F">
        <w:rPr>
          <w:sz w:val="24"/>
          <w:szCs w:val="24"/>
        </w:rPr>
        <w:t xml:space="preserve">The table below aims to map the strands of activity carried out by ILT against the core institutional objectives of the Institute. </w:t>
      </w:r>
      <w:r>
        <w:rPr>
          <w:sz w:val="24"/>
          <w:szCs w:val="24"/>
        </w:rPr>
        <w:t>It is</w:t>
      </w:r>
      <w:r w:rsidRPr="0036429F">
        <w:rPr>
          <w:sz w:val="24"/>
          <w:szCs w:val="24"/>
        </w:rPr>
        <w:t xml:space="preserve"> colour-coded to indicate alignment to </w:t>
      </w:r>
      <w:r w:rsidRPr="0036429F">
        <w:rPr>
          <w:i/>
          <w:iCs/>
          <w:sz w:val="24"/>
          <w:szCs w:val="24"/>
        </w:rPr>
        <w:t>Transforming lives, inspiring change.</w:t>
      </w:r>
      <w:r w:rsidRPr="0036429F">
        <w:rPr>
          <w:sz w:val="24"/>
          <w:szCs w:val="24"/>
        </w:rPr>
        <w:t xml:space="preserve"> The contents of each cell show the activities, projects and initiatives being deployed under each strand to meet our objectives. </w:t>
      </w:r>
    </w:p>
    <w:p w14:paraId="1D72E6F4" w14:textId="77777777" w:rsidR="009D5830" w:rsidRPr="00D950AD" w:rsidRDefault="009D5830" w:rsidP="009D5830">
      <w:pPr>
        <w:rPr>
          <w:b/>
          <w:i/>
        </w:rPr>
      </w:pPr>
      <w:r w:rsidRPr="00D950AD">
        <w:rPr>
          <w:b/>
          <w:sz w:val="24"/>
          <w:szCs w:val="24"/>
        </w:rPr>
        <w:t>Key: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18"/>
        <w:gridCol w:w="2693"/>
      </w:tblGrid>
      <w:tr w:rsidR="009D5830" w:rsidRPr="003441AD" w14:paraId="010E630E" w14:textId="77777777" w:rsidTr="00D66E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4F05"/>
          </w:tcPr>
          <w:p w14:paraId="5C12E79F" w14:textId="77777777" w:rsidR="009D5830" w:rsidRPr="003441AD" w:rsidRDefault="009D5830" w:rsidP="00D66EB9">
            <w:pPr>
              <w:spacing w:before="120" w:after="120"/>
              <w:rPr>
                <w:sz w:val="24"/>
                <w:szCs w:val="24"/>
              </w:rPr>
            </w:pPr>
            <w:r w:rsidRPr="003441AD">
              <w:rPr>
                <w:color w:val="FFFFFF" w:themeColor="background1"/>
                <w:sz w:val="24"/>
                <w:szCs w:val="24"/>
              </w:rPr>
              <w:t>Intellectual Capital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D616"/>
          </w:tcPr>
          <w:p w14:paraId="5C4C9574" w14:textId="77777777" w:rsidR="009D5830" w:rsidRPr="003441AD" w:rsidRDefault="009D5830" w:rsidP="00D66EB9">
            <w:pPr>
              <w:spacing w:before="120" w:after="120"/>
              <w:rPr>
                <w:sz w:val="24"/>
                <w:szCs w:val="24"/>
              </w:rPr>
            </w:pPr>
            <w:r w:rsidRPr="003441AD">
              <w:rPr>
                <w:sz w:val="24"/>
                <w:szCs w:val="24"/>
              </w:rPr>
              <w:t>Strategic Alliances</w:t>
            </w:r>
          </w:p>
        </w:tc>
      </w:tr>
      <w:tr w:rsidR="009D5830" w:rsidRPr="003441AD" w14:paraId="061F906F" w14:textId="77777777" w:rsidTr="00D66E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6008C"/>
          </w:tcPr>
          <w:p w14:paraId="1FFAB062" w14:textId="77777777" w:rsidR="009D5830" w:rsidRPr="003441AD" w:rsidRDefault="009D5830" w:rsidP="00D66EB9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3441AD">
              <w:rPr>
                <w:color w:val="FFFFFF" w:themeColor="background1"/>
                <w:sz w:val="24"/>
                <w:szCs w:val="24"/>
              </w:rPr>
              <w:t>Student Experience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D00B1"/>
          </w:tcPr>
          <w:p w14:paraId="6F4D5E17" w14:textId="77777777" w:rsidR="009D5830" w:rsidRPr="003441AD" w:rsidRDefault="009D5830" w:rsidP="00D66EB9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3441AD">
              <w:rPr>
                <w:color w:val="FFFFFF" w:themeColor="background1"/>
                <w:sz w:val="24"/>
                <w:szCs w:val="24"/>
              </w:rPr>
              <w:t>Financial Sustainability</w:t>
            </w:r>
          </w:p>
        </w:tc>
      </w:tr>
    </w:tbl>
    <w:p w14:paraId="0F938C7C" w14:textId="77777777" w:rsidR="00A61A14" w:rsidRDefault="00A61A14">
      <w:r>
        <w:br w:type="page"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518"/>
        <w:gridCol w:w="4555"/>
        <w:gridCol w:w="5103"/>
        <w:gridCol w:w="2816"/>
      </w:tblGrid>
      <w:tr w:rsidR="009D5830" w:rsidRPr="000E75E1" w14:paraId="127222D6" w14:textId="77777777" w:rsidTr="008175A9">
        <w:trPr>
          <w:trHeight w:val="673"/>
          <w:tblHeader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38DCBB73" w14:textId="2250C49D" w:rsidR="009D5830" w:rsidRPr="000E75E1" w:rsidRDefault="009D5830" w:rsidP="00D66EB9">
            <w:pPr>
              <w:spacing w:before="120" w:after="12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Strands of</w:t>
            </w:r>
            <w:r>
              <w:rPr>
                <w:rFonts w:asciiTheme="majorHAnsi" w:hAnsiTheme="majorHAnsi"/>
                <w:b/>
              </w:rPr>
              <w:br/>
              <w:t>activity</w:t>
            </w:r>
          </w:p>
          <w:p w14:paraId="070FF4CF" w14:textId="77777777" w:rsidR="009D5830" w:rsidRPr="000E75E1" w:rsidRDefault="009D5830" w:rsidP="00D66EB9">
            <w:pPr>
              <w:spacing w:before="120" w:after="120"/>
              <w:rPr>
                <w:rFonts w:asciiTheme="majorHAnsi" w:hAnsiTheme="majorHAnsi"/>
                <w:b/>
              </w:rPr>
            </w:pPr>
            <w:r w:rsidRPr="000E75E1">
              <w:rPr>
                <w:rFonts w:asciiTheme="majorHAnsi" w:hAnsiTheme="majorHAnsi"/>
                <w:b/>
              </w:rPr>
              <w:t>Core objectives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4F05"/>
            <w:vAlign w:val="center"/>
          </w:tcPr>
          <w:p w14:paraId="0A2F6E5D" w14:textId="77777777" w:rsidR="009D5830" w:rsidRPr="000E75E1" w:rsidRDefault="009D5830" w:rsidP="00D66EB9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>Staff development</w:t>
            </w:r>
            <w:r>
              <w:rPr>
                <w:rFonts w:asciiTheme="majorHAnsi" w:hAnsiTheme="majorHAnsi"/>
                <w:b/>
                <w:color w:val="FFFFFF" w:themeColor="background1"/>
              </w:rPr>
              <w:br/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A5, V3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56008C"/>
            <w:vAlign w:val="center"/>
          </w:tcPr>
          <w:p w14:paraId="58A98BFF" w14:textId="77777777" w:rsidR="009D5830" w:rsidRPr="000E75E1" w:rsidRDefault="009D5830" w:rsidP="00D66EB9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>Polic</w:t>
            </w:r>
            <w:r w:rsidRPr="00D77BCD">
              <w:rPr>
                <w:rFonts w:asciiTheme="majorHAnsi" w:hAnsiTheme="majorHAnsi"/>
                <w:b/>
                <w:color w:val="FFFFFF" w:themeColor="background1"/>
              </w:rPr>
              <w:t xml:space="preserve">ies </w:t>
            </w:r>
            <w:r w:rsidRPr="000E75E1">
              <w:rPr>
                <w:rFonts w:asciiTheme="majorHAnsi" w:hAnsiTheme="majorHAnsi"/>
                <w:b/>
                <w:color w:val="FFFFFF" w:themeColor="background1"/>
              </w:rPr>
              <w:t>&amp; resource</w:t>
            </w:r>
            <w:r w:rsidRPr="00D77BCD">
              <w:rPr>
                <w:rFonts w:asciiTheme="majorHAnsi" w:hAnsiTheme="majorHAnsi"/>
                <w:b/>
                <w:color w:val="FFFFFF" w:themeColor="background1"/>
              </w:rPr>
              <w:t>s</w:t>
            </w:r>
            <w:r>
              <w:rPr>
                <w:rFonts w:asciiTheme="majorHAnsi" w:hAnsiTheme="majorHAnsi"/>
                <w:b/>
                <w:color w:val="FFFFFF" w:themeColor="background1"/>
              </w:rPr>
              <w:br/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UKPSF: 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K2, K3, </w:t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K6</w:t>
            </w:r>
          </w:p>
        </w:tc>
        <w:tc>
          <w:tcPr>
            <w:tcW w:w="28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4F05"/>
            <w:vAlign w:val="center"/>
          </w:tcPr>
          <w:p w14:paraId="7B6CA7E6" w14:textId="77777777" w:rsidR="009D5830" w:rsidRPr="000E75E1" w:rsidRDefault="009D5830" w:rsidP="00D66EB9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Current </w:t>
            </w:r>
            <w:r w:rsidRPr="000E75E1">
              <w:rPr>
                <w:rFonts w:asciiTheme="majorHAnsi" w:hAnsiTheme="majorHAnsi"/>
                <w:b/>
                <w:color w:val="FFFFFF" w:themeColor="background1"/>
              </w:rPr>
              <w:t>Research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&amp; Enterprise </w:t>
            </w:r>
            <w:r w:rsidRPr="00D77BCD">
              <w:rPr>
                <w:rFonts w:asciiTheme="majorHAnsi" w:hAnsiTheme="majorHAnsi"/>
                <w:b/>
                <w:color w:val="FFFFFF" w:themeColor="background1"/>
              </w:rPr>
              <w:t xml:space="preserve">Activities </w:t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A5, V3</w:t>
            </w:r>
          </w:p>
        </w:tc>
      </w:tr>
      <w:tr w:rsidR="009D5830" w:rsidRPr="00EA68AA" w14:paraId="79F6B594" w14:textId="77777777" w:rsidTr="008175A9">
        <w:trPr>
          <w:trHeight w:val="105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3FAF1E05" w14:textId="3225C632" w:rsidR="009D5830" w:rsidRPr="000E75E1" w:rsidRDefault="005A574D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Enhancing Student Succ</w:t>
            </w:r>
            <w:bookmarkStart w:id="0" w:name="_GoBack"/>
            <w:r>
              <w:rPr>
                <w:rFonts w:asciiTheme="majorHAnsi" w:hAnsiTheme="majorHAnsi"/>
                <w:b/>
                <w:color w:val="FFFFFF" w:themeColor="background1"/>
              </w:rPr>
              <w:t>ess</w:t>
            </w:r>
            <w:bookmarkEnd w:id="0"/>
          </w:p>
          <w:p w14:paraId="3C1F7B16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A2, A4, V2, K3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EC1C998" w14:textId="5A263A45" w:rsidR="001C4AAC" w:rsidRPr="0004470A" w:rsidRDefault="0004470A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Develop the new Learner Support System for roll out in September 2018 (ESS Objective 2)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5F9474" w14:textId="554C0A72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 xml:space="preserve">Academic </w:t>
            </w:r>
            <w:r w:rsidR="005A574D">
              <w:rPr>
                <w:sz w:val="20"/>
                <w:szCs w:val="20"/>
              </w:rPr>
              <w:t xml:space="preserve">policies (PAT – </w:t>
            </w:r>
            <w:proofErr w:type="spellStart"/>
            <w:r w:rsidR="005A574D">
              <w:rPr>
                <w:sz w:val="20"/>
                <w:szCs w:val="20"/>
              </w:rPr>
              <w:t>esp</w:t>
            </w:r>
            <w:proofErr w:type="spellEnd"/>
            <w:r w:rsidR="005A574D">
              <w:rPr>
                <w:sz w:val="20"/>
                <w:szCs w:val="20"/>
              </w:rPr>
              <w:t xml:space="preserve"> after intro of analytics</w:t>
            </w:r>
            <w:r w:rsidRPr="006F632A">
              <w:rPr>
                <w:sz w:val="20"/>
                <w:szCs w:val="20"/>
              </w:rPr>
              <w:t>)</w:t>
            </w:r>
          </w:p>
          <w:p w14:paraId="5ED62A3C" w14:textId="4CD221D6" w:rsidR="0004470A" w:rsidRPr="003F3153" w:rsidRDefault="0004470A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color w:val="808080" w:themeColor="background1" w:themeShade="80"/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Introduce peer support systems via academic programmes to support social belonging (ESS Objective 8)</w:t>
            </w:r>
          </w:p>
          <w:p w14:paraId="65E8CCF8" w14:textId="2C0BE17C" w:rsidR="009D5830" w:rsidRPr="003F3153" w:rsidRDefault="005A574D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color w:val="808080" w:themeColor="background1" w:themeShade="80"/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Other ESS</w:t>
            </w:r>
            <w:r w:rsidR="009D5830" w:rsidRPr="003F3153">
              <w:rPr>
                <w:color w:val="808080" w:themeColor="background1" w:themeShade="80"/>
                <w:sz w:val="20"/>
                <w:szCs w:val="20"/>
              </w:rPr>
              <w:t xml:space="preserve"> resources: </w:t>
            </w:r>
            <w:hyperlink r:id="rId9" w:history="1">
              <w:r w:rsidRPr="003F3153">
                <w:rPr>
                  <w:color w:val="808080" w:themeColor="background1" w:themeShade="80"/>
                  <w:sz w:val="20"/>
                  <w:szCs w:val="20"/>
                </w:rPr>
                <w:t>Update ESS</w:t>
              </w:r>
              <w:r w:rsidR="009D5830" w:rsidRPr="003F3153">
                <w:rPr>
                  <w:color w:val="808080" w:themeColor="background1" w:themeShade="80"/>
                  <w:sz w:val="20"/>
                  <w:szCs w:val="20"/>
                </w:rPr>
                <w:t xml:space="preserve"> web area</w:t>
              </w:r>
            </w:hyperlink>
            <w:r w:rsidR="009D5830" w:rsidRPr="003F3153">
              <w:rPr>
                <w:color w:val="808080" w:themeColor="background1" w:themeShade="80"/>
                <w:sz w:val="20"/>
                <w:szCs w:val="20"/>
              </w:rPr>
              <w:t xml:space="preserve">, good practice </w:t>
            </w:r>
            <w:r w:rsidRPr="003F3153">
              <w:rPr>
                <w:color w:val="808080" w:themeColor="background1" w:themeShade="80"/>
                <w:sz w:val="20"/>
                <w:szCs w:val="20"/>
              </w:rPr>
              <w:t>knowledge exchange activities, evidence-base for good practice a</w:t>
            </w:r>
            <w:r w:rsidR="009D5830" w:rsidRPr="003F3153">
              <w:rPr>
                <w:color w:val="808080" w:themeColor="background1" w:themeShade="80"/>
                <w:sz w:val="20"/>
                <w:szCs w:val="20"/>
              </w:rPr>
              <w:t>nd Committee Reports</w:t>
            </w:r>
          </w:p>
          <w:p w14:paraId="4D2818DF" w14:textId="77777777" w:rsidR="00FE2EFC" w:rsidRPr="003F3153" w:rsidRDefault="001C4AAC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color w:val="808080" w:themeColor="background1" w:themeShade="80"/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Replace PAT survey with new Learner Support Survey</w:t>
            </w:r>
          </w:p>
          <w:p w14:paraId="5714CD58" w14:textId="060F2A2C" w:rsidR="00FE2EFC" w:rsidRPr="006F632A" w:rsidRDefault="00FE2EFC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Make recommendations for an evidence-based redesign of the academic year structure for Levels 4, 5 and 6 for implementation in 2019-2020</w:t>
            </w:r>
            <w:r w:rsidR="00071269" w:rsidRPr="003F3153">
              <w:rPr>
                <w:color w:val="808080" w:themeColor="background1" w:themeShade="80"/>
                <w:sz w:val="20"/>
                <w:szCs w:val="20"/>
              </w:rPr>
              <w:t>, to include provision for high quality contact time *</w:t>
            </w:r>
          </w:p>
        </w:tc>
        <w:tc>
          <w:tcPr>
            <w:tcW w:w="281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6923E" w14:textId="77777777" w:rsidR="009D5830" w:rsidRPr="00A61A14" w:rsidRDefault="009D5830" w:rsidP="00A61A14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A61A14">
              <w:rPr>
                <w:sz w:val="20"/>
                <w:szCs w:val="20"/>
              </w:rPr>
              <w:t>URB@N *</w:t>
            </w:r>
          </w:p>
          <w:p w14:paraId="3CD50B6A" w14:textId="29AA1CC4" w:rsidR="009D5830" w:rsidRPr="00A61A14" w:rsidRDefault="009D5830" w:rsidP="00A61A14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A61A14">
              <w:rPr>
                <w:sz w:val="20"/>
                <w:szCs w:val="20"/>
              </w:rPr>
              <w:t xml:space="preserve">Innovation </w:t>
            </w:r>
            <w:r w:rsidR="005A574D" w:rsidRPr="00A61A14">
              <w:rPr>
                <w:sz w:val="20"/>
                <w:szCs w:val="20"/>
              </w:rPr>
              <w:t>Fund 2017-18</w:t>
            </w:r>
            <w:r w:rsidRPr="00A61A14">
              <w:rPr>
                <w:sz w:val="20"/>
                <w:szCs w:val="20"/>
              </w:rPr>
              <w:t>: Internal Bidding</w:t>
            </w:r>
          </w:p>
          <w:p w14:paraId="5423BC2C" w14:textId="062976FC" w:rsidR="009D5830" w:rsidRPr="00A61A14" w:rsidRDefault="009D5830" w:rsidP="00A61A14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A61A14">
              <w:rPr>
                <w:sz w:val="20"/>
                <w:szCs w:val="20"/>
              </w:rPr>
              <w:t>Project evaluations (</w:t>
            </w:r>
            <w:r w:rsidR="00FE2EFC" w:rsidRPr="00A61A14">
              <w:rPr>
                <w:sz w:val="20"/>
                <w:szCs w:val="20"/>
              </w:rPr>
              <w:t xml:space="preserve">e.g. </w:t>
            </w:r>
            <w:r w:rsidR="007E5DB4" w:rsidRPr="00A61A14">
              <w:rPr>
                <w:sz w:val="20"/>
                <w:szCs w:val="20"/>
              </w:rPr>
              <w:t>ESS</w:t>
            </w:r>
            <w:r w:rsidR="00FE2EFC" w:rsidRPr="00A61A14">
              <w:rPr>
                <w:sz w:val="20"/>
                <w:szCs w:val="20"/>
              </w:rPr>
              <w:t>, ChANGE</w:t>
            </w:r>
            <w:r w:rsidRPr="00A61A14">
              <w:rPr>
                <w:sz w:val="20"/>
                <w:szCs w:val="20"/>
              </w:rPr>
              <w:t xml:space="preserve">, </w:t>
            </w:r>
            <w:r w:rsidR="00FE2EFC" w:rsidRPr="00A61A14">
              <w:rPr>
                <w:sz w:val="20"/>
                <w:szCs w:val="20"/>
              </w:rPr>
              <w:t>ABL readiness, C@N-DO</w:t>
            </w:r>
            <w:r w:rsidRPr="00A61A14">
              <w:rPr>
                <w:sz w:val="20"/>
                <w:szCs w:val="20"/>
              </w:rPr>
              <w:t>)</w:t>
            </w:r>
          </w:p>
        </w:tc>
      </w:tr>
      <w:tr w:rsidR="009D5830" w:rsidRPr="00EA68AA" w14:paraId="4376BA3F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08A0E78E" w14:textId="4428502B" w:rsidR="009D5830" w:rsidRPr="000E75E1" w:rsidRDefault="005A574D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Active Blended Learning</w:t>
            </w:r>
          </w:p>
          <w:p w14:paraId="1FDFDE92" w14:textId="77777777" w:rsidR="009D5830" w:rsidRPr="00FB794A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K4, A1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, A2, A5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0BE8A260" w14:textId="32DF21D5" w:rsidR="009D5830" w:rsidRPr="005A574D" w:rsidRDefault="002A3238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  <w:r w:rsidR="009D5830" w:rsidRPr="00B7202B">
              <w:rPr>
                <w:sz w:val="20"/>
                <w:szCs w:val="20"/>
              </w:rPr>
              <w:t xml:space="preserve">-led programme redesign </w:t>
            </w:r>
          </w:p>
          <w:p w14:paraId="2EA4A6B5" w14:textId="77777777" w:rsidR="00071269" w:rsidRDefault="0004470A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good ABL learning and teaching (ESS objective 4) -</w:t>
            </w:r>
            <w:r w:rsidR="001E26F1">
              <w:rPr>
                <w:sz w:val="20"/>
                <w:szCs w:val="20"/>
              </w:rPr>
              <w:t xml:space="preserve"> linked to implementation of ABL and identified via Recovery Plans</w:t>
            </w:r>
            <w:r w:rsidR="00071269" w:rsidRPr="00B7202B">
              <w:rPr>
                <w:sz w:val="20"/>
                <w:szCs w:val="20"/>
              </w:rPr>
              <w:t xml:space="preserve"> </w:t>
            </w:r>
          </w:p>
          <w:p w14:paraId="6EDB70DC" w14:textId="32FC6B89" w:rsidR="005A574D" w:rsidRPr="00071269" w:rsidRDefault="00071269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B7202B">
              <w:rPr>
                <w:sz w:val="20"/>
                <w:szCs w:val="20"/>
              </w:rPr>
              <w:t>Supporting pedagogic ch</w:t>
            </w:r>
            <w:r>
              <w:rPr>
                <w:sz w:val="20"/>
                <w:szCs w:val="20"/>
              </w:rPr>
              <w:t>ange initiatives *</w:t>
            </w:r>
          </w:p>
        </w:tc>
        <w:tc>
          <w:tcPr>
            <w:tcW w:w="5103" w:type="dxa"/>
            <w:vAlign w:val="center"/>
          </w:tcPr>
          <w:p w14:paraId="0DFCA80D" w14:textId="77777777" w:rsidR="009D5830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D5830" w:rsidRPr="006F632A">
              <w:rPr>
                <w:sz w:val="20"/>
                <w:szCs w:val="20"/>
              </w:rPr>
              <w:t xml:space="preserve">rogramme </w:t>
            </w:r>
            <w:r>
              <w:rPr>
                <w:sz w:val="20"/>
                <w:szCs w:val="20"/>
              </w:rPr>
              <w:t>redesign</w:t>
            </w:r>
            <w:r w:rsidR="009D5830" w:rsidRPr="006F632A">
              <w:rPr>
                <w:sz w:val="20"/>
                <w:szCs w:val="20"/>
              </w:rPr>
              <w:t xml:space="preserve"> </w:t>
            </w:r>
            <w:r w:rsidR="009D5830" w:rsidRPr="007E5DB4">
              <w:rPr>
                <w:sz w:val="20"/>
                <w:szCs w:val="20"/>
              </w:rPr>
              <w:t>tracking sheet</w:t>
            </w:r>
            <w:r>
              <w:rPr>
                <w:sz w:val="20"/>
                <w:szCs w:val="20"/>
              </w:rPr>
              <w:t xml:space="preserve"> (BIMI and ILT)</w:t>
            </w:r>
          </w:p>
          <w:p w14:paraId="73858F3F" w14:textId="29BBD5F0" w:rsidR="00FE2EFC" w:rsidRPr="00FE2EFC" w:rsidRDefault="00071269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tailored to address the issues identified in ARAPs and Recovery Plans *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65D5504E" w14:textId="77777777" w:rsidR="009D5830" w:rsidRPr="00223B06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710FCDBA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3CD3CAAB" w14:textId="6DAEE6EF" w:rsidR="009D5830" w:rsidRPr="00B7202B" w:rsidRDefault="006B5BA4" w:rsidP="0036316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</w:t>
            </w:r>
            <w:r w:rsidR="009D5830" w:rsidRPr="004638CF">
              <w:rPr>
                <w:rFonts w:asciiTheme="majorHAnsi" w:hAnsiTheme="majorHAnsi"/>
                <w:b/>
                <w:sz w:val="24"/>
              </w:rPr>
              <w:t>edagogic understanding, skills development and research</w:t>
            </w:r>
            <w:r w:rsidR="009D5830">
              <w:rPr>
                <w:rFonts w:asciiTheme="majorHAnsi" w:hAnsiTheme="majorHAnsi"/>
                <w:sz w:val="24"/>
              </w:rPr>
              <w:t xml:space="preserve"> with a focus on </w:t>
            </w:r>
            <w:r w:rsidR="001E26F1" w:rsidRPr="001E26F1">
              <w:rPr>
                <w:rFonts w:asciiTheme="majorHAnsi" w:hAnsiTheme="majorHAnsi"/>
                <w:b/>
                <w:sz w:val="24"/>
              </w:rPr>
              <w:t>active</w:t>
            </w:r>
            <w:r w:rsidR="001E26F1">
              <w:rPr>
                <w:rFonts w:asciiTheme="majorHAnsi" w:hAnsiTheme="majorHAnsi"/>
                <w:sz w:val="24"/>
              </w:rPr>
              <w:t xml:space="preserve"> </w:t>
            </w:r>
            <w:r w:rsidR="009D5830" w:rsidRPr="004638CF">
              <w:rPr>
                <w:rFonts w:asciiTheme="majorHAnsi" w:hAnsiTheme="majorHAnsi"/>
                <w:b/>
                <w:sz w:val="24"/>
              </w:rPr>
              <w:t>blended learning</w:t>
            </w:r>
          </w:p>
          <w:p w14:paraId="2412DC69" w14:textId="77777777" w:rsidR="009D5830" w:rsidRPr="00C008AD" w:rsidRDefault="009D5830" w:rsidP="00D66EB9">
            <w:pPr>
              <w:pStyle w:val="ListParagraph"/>
              <w:ind w:left="360"/>
              <w:rPr>
                <w:rFonts w:asciiTheme="majorHAnsi" w:hAnsiTheme="majorHAnsi"/>
                <w:sz w:val="24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K4, A1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029E7D44" w14:textId="756154EE" w:rsidR="009D5830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Re-accreditation of C@N-DO</w:t>
            </w:r>
          </w:p>
          <w:p w14:paraId="4DE62291" w14:textId="224056D9" w:rsidR="007E5DB4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7E5DB4">
              <w:rPr>
                <w:sz w:val="20"/>
                <w:szCs w:val="20"/>
              </w:rPr>
              <w:t xml:space="preserve">Staff workshops developing digital literacies </w:t>
            </w:r>
            <w:r w:rsidR="00A61A14">
              <w:rPr>
                <w:sz w:val="20"/>
                <w:szCs w:val="20"/>
              </w:rPr>
              <w:t>*</w:t>
            </w:r>
          </w:p>
          <w:p w14:paraId="367DF899" w14:textId="56324E2A" w:rsidR="002A3238" w:rsidRPr="00A61A14" w:rsidRDefault="002A3238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2A3238">
              <w:rPr>
                <w:sz w:val="20"/>
                <w:szCs w:val="20"/>
              </w:rPr>
              <w:t>Enhance peer observation take-up</w:t>
            </w:r>
            <w:r w:rsidR="00A61A14">
              <w:rPr>
                <w:sz w:val="20"/>
                <w:szCs w:val="20"/>
              </w:rPr>
              <w:t xml:space="preserve">, including </w:t>
            </w:r>
            <w:r w:rsidR="00A61A14" w:rsidRPr="00071269">
              <w:rPr>
                <w:sz w:val="20"/>
                <w:szCs w:val="20"/>
              </w:rPr>
              <w:t>COOL for developing online skills</w:t>
            </w:r>
          </w:p>
          <w:p w14:paraId="7696F414" w14:textId="19B6D9E1" w:rsidR="001E26F1" w:rsidRPr="007E5DB4" w:rsidRDefault="001E26F1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proposal for </w:t>
            </w:r>
            <w:proofErr w:type="spellStart"/>
            <w:r>
              <w:rPr>
                <w:sz w:val="20"/>
                <w:szCs w:val="20"/>
              </w:rPr>
              <w:t>SCoTs</w:t>
            </w:r>
            <w:proofErr w:type="spellEnd"/>
            <w:r>
              <w:rPr>
                <w:sz w:val="20"/>
                <w:szCs w:val="20"/>
              </w:rPr>
              <w:t>, with the SU</w:t>
            </w:r>
          </w:p>
        </w:tc>
        <w:tc>
          <w:tcPr>
            <w:tcW w:w="5103" w:type="dxa"/>
            <w:vAlign w:val="center"/>
          </w:tcPr>
          <w:p w14:paraId="68A33916" w14:textId="3877DE6A" w:rsidR="009D5830" w:rsidRPr="006F632A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Good Practice Display</w:t>
            </w:r>
          </w:p>
          <w:p w14:paraId="0809DDA2" w14:textId="4567414B" w:rsidR="009D5830" w:rsidRPr="007E5DB4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</w:t>
            </w:r>
            <w:r w:rsidR="009D5830" w:rsidRPr="006F632A">
              <w:rPr>
                <w:sz w:val="20"/>
                <w:szCs w:val="20"/>
              </w:rPr>
              <w:t xml:space="preserve">L&amp;T Forum 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7D884D70" w14:textId="77777777" w:rsidR="009D5830" w:rsidRPr="00223B06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59A75CD0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DD4F05"/>
            <w:vAlign w:val="center"/>
          </w:tcPr>
          <w:p w14:paraId="06544525" w14:textId="1E991186" w:rsidR="009D5830" w:rsidRPr="000E75E1" w:rsidRDefault="009D5830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 xml:space="preserve">HEA professional </w:t>
            </w:r>
            <w:r w:rsidRPr="005F6D35">
              <w:rPr>
                <w:rFonts w:asciiTheme="majorHAnsi" w:hAnsiTheme="majorHAnsi"/>
                <w:b/>
                <w:color w:val="FFFFFF" w:themeColor="background1"/>
              </w:rPr>
              <w:t xml:space="preserve">recognition &amp; </w:t>
            </w:r>
            <w:r w:rsidRPr="005F6D35">
              <w:rPr>
                <w:rFonts w:asciiTheme="majorHAnsi" w:hAnsiTheme="majorHAnsi"/>
                <w:color w:val="FFFFFF" w:themeColor="background1"/>
              </w:rPr>
              <w:t xml:space="preserve">understanding of </w:t>
            </w:r>
            <w:r w:rsidRPr="005F6D35">
              <w:rPr>
                <w:rFonts w:asciiTheme="majorHAnsi" w:hAnsiTheme="majorHAnsi"/>
                <w:b/>
                <w:color w:val="FFFFFF" w:themeColor="background1"/>
              </w:rPr>
              <w:t>UKPSF</w:t>
            </w:r>
          </w:p>
          <w:p w14:paraId="69ED578F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A5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, V4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7347B6CA" w14:textId="77777777" w:rsidR="009D5830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revise C@N-DO offering as appropriate across</w:t>
            </w:r>
            <w:r w:rsidR="009D5830" w:rsidRPr="006F632A">
              <w:rPr>
                <w:sz w:val="20"/>
                <w:szCs w:val="20"/>
              </w:rPr>
              <w:t xml:space="preserve"> D1, D2, D3, D4</w:t>
            </w:r>
          </w:p>
          <w:p w14:paraId="5C8BFC3B" w14:textId="4DCD69C8" w:rsidR="007E5DB4" w:rsidRPr="007E5DB4" w:rsidRDefault="00A61A1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meeting of t</w:t>
            </w:r>
            <w:r w:rsidR="007E5DB4">
              <w:rPr>
                <w:sz w:val="20"/>
                <w:szCs w:val="20"/>
              </w:rPr>
              <w:t xml:space="preserve">argets for Fellowships as per </w:t>
            </w:r>
            <w:proofErr w:type="spellStart"/>
            <w:r w:rsidR="007E5DB4">
              <w:rPr>
                <w:sz w:val="20"/>
                <w:szCs w:val="20"/>
              </w:rPr>
              <w:t>UoN</w:t>
            </w:r>
            <w:proofErr w:type="spellEnd"/>
            <w:r w:rsidR="007E5DB4">
              <w:rPr>
                <w:sz w:val="20"/>
                <w:szCs w:val="20"/>
              </w:rPr>
              <w:t xml:space="preserve"> Operational Plan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  <w:vAlign w:val="center"/>
          </w:tcPr>
          <w:p w14:paraId="284A6174" w14:textId="0197A445" w:rsidR="009D5830" w:rsidRPr="006F632A" w:rsidRDefault="001E26F1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1E26F1">
              <w:rPr>
                <w:sz w:val="20"/>
                <w:szCs w:val="20"/>
              </w:rPr>
              <w:t>PDR objectives for HEA fellowship recognition for all academic staff</w:t>
            </w:r>
            <w:r w:rsidR="00A61A1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488962FD" w14:textId="77777777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7E54E9BF" w14:textId="77777777" w:rsidTr="008175A9">
        <w:trPr>
          <w:trHeight w:val="957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04A07214" w14:textId="77777777" w:rsidR="009D5830" w:rsidRPr="000E75E1" w:rsidRDefault="009D5830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 xml:space="preserve">ChANGE and Changemaker in the Curriculum </w:t>
            </w:r>
          </w:p>
          <w:p w14:paraId="1A452CEE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UKPSF: </w:t>
            </w: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K6, V4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2F7BBC70" w14:textId="61923798" w:rsidR="009D5830" w:rsidRPr="007E5DB4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implementation of UMF Assessment Review and transition from key skills to ChANGE skills</w:t>
            </w:r>
          </w:p>
        </w:tc>
        <w:tc>
          <w:tcPr>
            <w:tcW w:w="5103" w:type="dxa"/>
            <w:vAlign w:val="center"/>
          </w:tcPr>
          <w:p w14:paraId="3C25F696" w14:textId="709E864F" w:rsidR="009D5830" w:rsidRPr="007E5DB4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refresh ChANGE web areas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1771A85E" w14:textId="77777777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0B3787CB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1A984F28" w14:textId="2F793E4C" w:rsidR="009D5830" w:rsidRPr="000E75E1" w:rsidRDefault="008923E4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UMF review on assessment</w:t>
            </w:r>
          </w:p>
          <w:p w14:paraId="6021744A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A3, K6, V1, V2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3E39B724" w14:textId="3A933CFD" w:rsidR="009D5830" w:rsidRPr="001E26F1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UMF Assessment Review </w:t>
            </w:r>
            <w:r w:rsidR="00CA2F11">
              <w:rPr>
                <w:sz w:val="20"/>
                <w:szCs w:val="20"/>
              </w:rPr>
              <w:t>completed by April 2018</w:t>
            </w:r>
          </w:p>
        </w:tc>
        <w:tc>
          <w:tcPr>
            <w:tcW w:w="5103" w:type="dxa"/>
            <w:vAlign w:val="center"/>
          </w:tcPr>
          <w:p w14:paraId="4733AE14" w14:textId="4341BEAE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 xml:space="preserve">Update and enhance the </w:t>
            </w:r>
            <w:hyperlink r:id="rId10" w:history="1">
              <w:r w:rsidRPr="006F632A">
                <w:rPr>
                  <w:rStyle w:val="Hyperlink"/>
                  <w:sz w:val="20"/>
                  <w:szCs w:val="20"/>
                </w:rPr>
                <w:t>Assessment &amp; Feedback Portal</w:t>
              </w:r>
            </w:hyperlink>
            <w:r w:rsidR="001E26F1">
              <w:rPr>
                <w:sz w:val="20"/>
                <w:szCs w:val="20"/>
              </w:rPr>
              <w:t xml:space="preserve"> (AFP)</w:t>
            </w:r>
          </w:p>
          <w:p w14:paraId="24AA127A" w14:textId="46B4EBD5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 xml:space="preserve">Produce </w:t>
            </w:r>
            <w:r w:rsidR="001E26F1">
              <w:rPr>
                <w:sz w:val="20"/>
                <w:szCs w:val="20"/>
              </w:rPr>
              <w:t>another</w:t>
            </w:r>
            <w:r w:rsidRPr="006F632A">
              <w:rPr>
                <w:sz w:val="20"/>
                <w:szCs w:val="20"/>
              </w:rPr>
              <w:t xml:space="preserve"> A&amp;F Publication (</w:t>
            </w:r>
            <w:hyperlink r:id="rId11" w:history="1">
              <w:r w:rsidRPr="006F632A">
                <w:rPr>
                  <w:rStyle w:val="Hyperlink"/>
                  <w:sz w:val="20"/>
                  <w:szCs w:val="20"/>
                </w:rPr>
                <w:t>Outside the Box</w:t>
              </w:r>
            </w:hyperlink>
            <w:r w:rsidRPr="006F632A">
              <w:rPr>
                <w:sz w:val="20"/>
                <w:szCs w:val="20"/>
              </w:rPr>
              <w:t>)</w:t>
            </w:r>
          </w:p>
          <w:p w14:paraId="34F7B841" w14:textId="06F7294D" w:rsidR="009D5830" w:rsidRPr="006F632A" w:rsidRDefault="001E26F1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="009D5830">
              <w:rPr>
                <w:sz w:val="20"/>
                <w:szCs w:val="20"/>
              </w:rPr>
              <w:t>Polic</w:t>
            </w:r>
            <w:r>
              <w:rPr>
                <w:sz w:val="20"/>
                <w:szCs w:val="20"/>
              </w:rPr>
              <w:t>y Review</w:t>
            </w:r>
            <w:r w:rsidR="009D5830">
              <w:rPr>
                <w:sz w:val="20"/>
                <w:szCs w:val="20"/>
              </w:rPr>
              <w:t xml:space="preserve"> (</w:t>
            </w:r>
            <w:r w:rsidR="009D5830" w:rsidRPr="006F632A">
              <w:rPr>
                <w:sz w:val="20"/>
                <w:szCs w:val="20"/>
              </w:rPr>
              <w:t>Assessment &amp; Feedback Policy</w:t>
            </w:r>
            <w:r w:rsidR="009D5830">
              <w:rPr>
                <w:sz w:val="20"/>
                <w:szCs w:val="20"/>
              </w:rPr>
              <w:t xml:space="preserve"> and Academic Integrity and Misconduct Policy)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1E645C59" w14:textId="77777777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63412EBB" w14:textId="77777777" w:rsidTr="008175A9">
        <w:trPr>
          <w:trHeight w:val="1050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D00B1"/>
            <w:vAlign w:val="center"/>
          </w:tcPr>
          <w:p w14:paraId="6C6138D5" w14:textId="77777777" w:rsidR="009D5830" w:rsidRDefault="009D5830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 xml:space="preserve">Revenue generation </w:t>
            </w:r>
          </w:p>
          <w:p w14:paraId="68CE2528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UKPSF: 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V4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47747162" w14:textId="77777777" w:rsidR="009D5830" w:rsidRPr="006F632A" w:rsidRDefault="009D5830" w:rsidP="00A61A14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>National and international consultancy</w:t>
            </w:r>
          </w:p>
        </w:tc>
        <w:tc>
          <w:tcPr>
            <w:tcW w:w="5103" w:type="dxa"/>
            <w:vAlign w:val="center"/>
          </w:tcPr>
          <w:p w14:paraId="592E8E1F" w14:textId="77777777" w:rsidR="009D5830" w:rsidRPr="006F632A" w:rsidRDefault="009D5830" w:rsidP="00A61A14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color w:val="FF0000"/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>ILT Co</w:t>
            </w:r>
            <w:r>
              <w:rPr>
                <w:sz w:val="20"/>
                <w:szCs w:val="20"/>
              </w:rPr>
              <w:t>nsultancy web area</w:t>
            </w:r>
          </w:p>
        </w:tc>
        <w:tc>
          <w:tcPr>
            <w:tcW w:w="28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A0F2D13" w14:textId="77777777" w:rsidR="009D5830" w:rsidRPr="00223B06" w:rsidRDefault="009D5830" w:rsidP="00A61A14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 w:rsidRPr="00223B06">
              <w:rPr>
                <w:sz w:val="20"/>
                <w:szCs w:val="20"/>
              </w:rPr>
              <w:t>External bids</w:t>
            </w:r>
          </w:p>
        </w:tc>
      </w:tr>
      <w:tr w:rsidR="009D5830" w:rsidRPr="00EA68AA" w14:paraId="190693CB" w14:textId="77777777" w:rsidTr="008175A9">
        <w:trPr>
          <w:trHeight w:val="102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AAAD4D" w14:textId="77777777" w:rsidR="009D5830" w:rsidRPr="00FE711B" w:rsidRDefault="009D5830" w:rsidP="00D66EB9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</w:rPr>
              <w:t>Dissemination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C735FE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Annual L&amp;T Conference</w:t>
            </w:r>
          </w:p>
          <w:p w14:paraId="316F3501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 xml:space="preserve">UN-specific channels (e.g. </w:t>
            </w:r>
            <w:proofErr w:type="spellStart"/>
            <w:r w:rsidRPr="00636F7E">
              <w:rPr>
                <w:sz w:val="20"/>
                <w:szCs w:val="20"/>
              </w:rPr>
              <w:t>UNify</w:t>
            </w:r>
            <w:proofErr w:type="spellEnd"/>
            <w:r w:rsidRPr="00636F7E">
              <w:rPr>
                <w:sz w:val="20"/>
                <w:szCs w:val="20"/>
              </w:rPr>
              <w:t>)</w:t>
            </w:r>
          </w:p>
          <w:p w14:paraId="12513837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Other internal and external events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E64915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Research outputs &amp; publications</w:t>
            </w:r>
          </w:p>
          <w:p w14:paraId="2D8E7FD3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36F7E">
              <w:rPr>
                <w:sz w:val="20"/>
                <w:szCs w:val="20"/>
              </w:rPr>
              <w:t>ebsite, blog and social media presence</w:t>
            </w:r>
          </w:p>
          <w:p w14:paraId="4ECA8949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Case studies and exemplars in different formats</w:t>
            </w:r>
          </w:p>
        </w:tc>
        <w:tc>
          <w:tcPr>
            <w:tcW w:w="28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0181DF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Invited keynote and guest speaker presentations</w:t>
            </w:r>
          </w:p>
          <w:p w14:paraId="13E02560" w14:textId="77777777" w:rsidR="009D5830" w:rsidRPr="00FE711B" w:rsidRDefault="009D5830" w:rsidP="00D66E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36F7E">
              <w:rPr>
                <w:sz w:val="20"/>
                <w:szCs w:val="20"/>
              </w:rPr>
              <w:t>Consultancy</w:t>
            </w:r>
          </w:p>
        </w:tc>
      </w:tr>
    </w:tbl>
    <w:p w14:paraId="4279C119" w14:textId="77777777" w:rsidR="00E54DF5" w:rsidRDefault="00E54DF5" w:rsidP="00E54DF5">
      <w:pPr>
        <w:jc w:val="center"/>
      </w:pPr>
    </w:p>
    <w:p w14:paraId="2C6083E7" w14:textId="6402E635" w:rsidR="009D5830" w:rsidRPr="00E54DF5" w:rsidRDefault="00E54DF5" w:rsidP="00E54DF5">
      <w:pPr>
        <w:jc w:val="center"/>
        <w:rPr>
          <w:b/>
        </w:rPr>
      </w:pPr>
      <w:r w:rsidRPr="00E54DF5">
        <w:rPr>
          <w:b/>
        </w:rPr>
        <w:t xml:space="preserve">Table 1: Learning and Teaching Strategic Plan </w:t>
      </w:r>
    </w:p>
    <w:p w14:paraId="095AF234" w14:textId="7AD48F76" w:rsidR="009D5830" w:rsidRPr="008923E4" w:rsidRDefault="009D5830" w:rsidP="008923E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9D5830" w:rsidRPr="008923E4" w:rsidSect="00AE6737">
      <w:footerReference w:type="default" r:id="rId12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E6A8" w14:textId="77777777" w:rsidR="00FE2EFC" w:rsidRDefault="00FE2EFC" w:rsidP="0052209F">
      <w:pPr>
        <w:spacing w:after="0" w:line="240" w:lineRule="auto"/>
      </w:pPr>
      <w:r>
        <w:separator/>
      </w:r>
    </w:p>
  </w:endnote>
  <w:endnote w:type="continuationSeparator" w:id="0">
    <w:p w14:paraId="03D6A389" w14:textId="77777777" w:rsidR="00FE2EFC" w:rsidRDefault="00FE2EFC" w:rsidP="0052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2738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2D7B8E4" w14:textId="29D12EA7" w:rsidR="00FE2EFC" w:rsidRDefault="00FE2E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5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8DCC092" w14:textId="6B589838" w:rsidR="00FE2EFC" w:rsidRDefault="00FE2EFC" w:rsidP="00171F4F">
    <w:pPr>
      <w:pStyle w:val="Footer"/>
      <w:tabs>
        <w:tab w:val="clear" w:pos="9026"/>
        <w:tab w:val="right" w:pos="15451"/>
      </w:tabs>
    </w:pPr>
    <w:r>
      <w:t>* ILT Supported</w:t>
    </w:r>
    <w:r>
      <w:tab/>
    </w:r>
    <w:r>
      <w:tab/>
      <w:t>L&amp;T Plan: 2017-18 Objectives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C491" w14:textId="77777777" w:rsidR="00FE2EFC" w:rsidRDefault="00FE2EFC" w:rsidP="0052209F">
      <w:pPr>
        <w:spacing w:after="0" w:line="240" w:lineRule="auto"/>
      </w:pPr>
      <w:r>
        <w:separator/>
      </w:r>
    </w:p>
  </w:footnote>
  <w:footnote w:type="continuationSeparator" w:id="0">
    <w:p w14:paraId="379C5880" w14:textId="77777777" w:rsidR="00FE2EFC" w:rsidRDefault="00FE2EFC" w:rsidP="0052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EFE"/>
    <w:multiLevelType w:val="hybridMultilevel"/>
    <w:tmpl w:val="51AA3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3022"/>
    <w:multiLevelType w:val="hybridMultilevel"/>
    <w:tmpl w:val="76AC3FE4"/>
    <w:lvl w:ilvl="0" w:tplc="8842D2C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62F9"/>
    <w:multiLevelType w:val="hybridMultilevel"/>
    <w:tmpl w:val="65641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CA1"/>
    <w:multiLevelType w:val="hybridMultilevel"/>
    <w:tmpl w:val="54EAF5D6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21C9"/>
    <w:multiLevelType w:val="hybridMultilevel"/>
    <w:tmpl w:val="A0EAC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9314F"/>
    <w:multiLevelType w:val="hybridMultilevel"/>
    <w:tmpl w:val="B90A4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336EB"/>
    <w:multiLevelType w:val="hybridMultilevel"/>
    <w:tmpl w:val="47EC8000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85EE1"/>
    <w:multiLevelType w:val="hybridMultilevel"/>
    <w:tmpl w:val="4EE4CEC6"/>
    <w:lvl w:ilvl="0" w:tplc="4C3AA256">
      <w:start w:val="5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2D02"/>
    <w:multiLevelType w:val="hybridMultilevel"/>
    <w:tmpl w:val="EA5C7316"/>
    <w:lvl w:ilvl="0" w:tplc="A0CEA4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A4987"/>
    <w:multiLevelType w:val="hybridMultilevel"/>
    <w:tmpl w:val="8EB65AFC"/>
    <w:lvl w:ilvl="0" w:tplc="80F6CF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55FB"/>
    <w:multiLevelType w:val="hybridMultilevel"/>
    <w:tmpl w:val="8ABA9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A3130"/>
    <w:multiLevelType w:val="hybridMultilevel"/>
    <w:tmpl w:val="89504DB4"/>
    <w:lvl w:ilvl="0" w:tplc="BED0E75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080D"/>
    <w:multiLevelType w:val="hybridMultilevel"/>
    <w:tmpl w:val="0DAE310E"/>
    <w:lvl w:ilvl="0" w:tplc="11CE612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4986"/>
    <w:multiLevelType w:val="hybridMultilevel"/>
    <w:tmpl w:val="B9604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C31"/>
    <w:multiLevelType w:val="hybridMultilevel"/>
    <w:tmpl w:val="C924085E"/>
    <w:lvl w:ilvl="0" w:tplc="5AC2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E229F"/>
    <w:multiLevelType w:val="hybridMultilevel"/>
    <w:tmpl w:val="D95AFDAE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F4CD8"/>
    <w:multiLevelType w:val="hybridMultilevel"/>
    <w:tmpl w:val="8C2AB808"/>
    <w:lvl w:ilvl="0" w:tplc="BED0E75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92"/>
    <w:multiLevelType w:val="hybridMultilevel"/>
    <w:tmpl w:val="5AF00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FF391E"/>
    <w:multiLevelType w:val="hybridMultilevel"/>
    <w:tmpl w:val="CBD43858"/>
    <w:lvl w:ilvl="0" w:tplc="4C804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7677E"/>
    <w:multiLevelType w:val="hybridMultilevel"/>
    <w:tmpl w:val="E73C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745"/>
    <w:multiLevelType w:val="hybridMultilevel"/>
    <w:tmpl w:val="EC285E4C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12785"/>
    <w:multiLevelType w:val="hybridMultilevel"/>
    <w:tmpl w:val="0B9CA6C6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A5588"/>
    <w:multiLevelType w:val="hybridMultilevel"/>
    <w:tmpl w:val="03F88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17AA"/>
    <w:multiLevelType w:val="hybridMultilevel"/>
    <w:tmpl w:val="0BA4FEC8"/>
    <w:lvl w:ilvl="0" w:tplc="EFF2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71D4E"/>
    <w:multiLevelType w:val="hybridMultilevel"/>
    <w:tmpl w:val="FB58E8A4"/>
    <w:lvl w:ilvl="0" w:tplc="CECC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034B"/>
    <w:multiLevelType w:val="hybridMultilevel"/>
    <w:tmpl w:val="F0AEEC02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855D9"/>
    <w:multiLevelType w:val="hybridMultilevel"/>
    <w:tmpl w:val="52F27C24"/>
    <w:lvl w:ilvl="0" w:tplc="61B4A50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9208F"/>
    <w:multiLevelType w:val="hybridMultilevel"/>
    <w:tmpl w:val="823E2D52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B434A"/>
    <w:multiLevelType w:val="hybridMultilevel"/>
    <w:tmpl w:val="51A49286"/>
    <w:lvl w:ilvl="0" w:tplc="CECC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A1359"/>
    <w:multiLevelType w:val="hybridMultilevel"/>
    <w:tmpl w:val="D06C3DB0"/>
    <w:lvl w:ilvl="0" w:tplc="AD506FA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922D7"/>
    <w:multiLevelType w:val="hybridMultilevel"/>
    <w:tmpl w:val="A81E2422"/>
    <w:lvl w:ilvl="0" w:tplc="80F6CF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F0B5A"/>
    <w:multiLevelType w:val="hybridMultilevel"/>
    <w:tmpl w:val="59B2809A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041A5"/>
    <w:multiLevelType w:val="hybridMultilevel"/>
    <w:tmpl w:val="3AB47B94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92187"/>
    <w:multiLevelType w:val="hybridMultilevel"/>
    <w:tmpl w:val="F402AF6A"/>
    <w:lvl w:ilvl="0" w:tplc="E098A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A3DC8"/>
    <w:multiLevelType w:val="hybridMultilevel"/>
    <w:tmpl w:val="ED5EE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80D73"/>
    <w:multiLevelType w:val="hybridMultilevel"/>
    <w:tmpl w:val="5950E680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4"/>
  </w:num>
  <w:num w:numId="4">
    <w:abstractNumId w:val="19"/>
  </w:num>
  <w:num w:numId="5">
    <w:abstractNumId w:val="30"/>
  </w:num>
  <w:num w:numId="6">
    <w:abstractNumId w:val="26"/>
  </w:num>
  <w:num w:numId="7">
    <w:abstractNumId w:val="7"/>
  </w:num>
  <w:num w:numId="8">
    <w:abstractNumId w:val="4"/>
  </w:num>
  <w:num w:numId="9">
    <w:abstractNumId w:val="0"/>
  </w:num>
  <w:num w:numId="10">
    <w:abstractNumId w:val="17"/>
  </w:num>
  <w:num w:numId="11">
    <w:abstractNumId w:val="28"/>
  </w:num>
  <w:num w:numId="12">
    <w:abstractNumId w:val="24"/>
  </w:num>
  <w:num w:numId="13">
    <w:abstractNumId w:val="3"/>
  </w:num>
  <w:num w:numId="14">
    <w:abstractNumId w:val="10"/>
  </w:num>
  <w:num w:numId="15">
    <w:abstractNumId w:val="27"/>
  </w:num>
  <w:num w:numId="16">
    <w:abstractNumId w:val="25"/>
  </w:num>
  <w:num w:numId="17">
    <w:abstractNumId w:val="32"/>
  </w:num>
  <w:num w:numId="18">
    <w:abstractNumId w:val="6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35"/>
  </w:num>
  <w:num w:numId="24">
    <w:abstractNumId w:val="31"/>
  </w:num>
  <w:num w:numId="25">
    <w:abstractNumId w:val="33"/>
  </w:num>
  <w:num w:numId="26">
    <w:abstractNumId w:val="14"/>
  </w:num>
  <w:num w:numId="27">
    <w:abstractNumId w:val="18"/>
  </w:num>
  <w:num w:numId="28">
    <w:abstractNumId w:val="8"/>
  </w:num>
  <w:num w:numId="29">
    <w:abstractNumId w:val="9"/>
  </w:num>
  <w:num w:numId="30">
    <w:abstractNumId w:val="29"/>
  </w:num>
  <w:num w:numId="31">
    <w:abstractNumId w:val="11"/>
  </w:num>
  <w:num w:numId="32">
    <w:abstractNumId w:val="16"/>
  </w:num>
  <w:num w:numId="33">
    <w:abstractNumId w:val="13"/>
  </w:num>
  <w:num w:numId="34">
    <w:abstractNumId w:val="2"/>
  </w:num>
  <w:num w:numId="35">
    <w:abstractNumId w:val="1"/>
  </w:num>
  <w:num w:numId="3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E"/>
    <w:rsid w:val="00010592"/>
    <w:rsid w:val="00020B9D"/>
    <w:rsid w:val="00023ED5"/>
    <w:rsid w:val="000411FB"/>
    <w:rsid w:val="0004470A"/>
    <w:rsid w:val="000559FB"/>
    <w:rsid w:val="00071269"/>
    <w:rsid w:val="000B2266"/>
    <w:rsid w:val="000E3D1F"/>
    <w:rsid w:val="000F4717"/>
    <w:rsid w:val="0010263D"/>
    <w:rsid w:val="001317B8"/>
    <w:rsid w:val="00145E83"/>
    <w:rsid w:val="00171F4F"/>
    <w:rsid w:val="001A2343"/>
    <w:rsid w:val="001A51B9"/>
    <w:rsid w:val="001C4AAC"/>
    <w:rsid w:val="001E26F1"/>
    <w:rsid w:val="00222D37"/>
    <w:rsid w:val="00235F38"/>
    <w:rsid w:val="00236488"/>
    <w:rsid w:val="00237574"/>
    <w:rsid w:val="00240134"/>
    <w:rsid w:val="00246CA1"/>
    <w:rsid w:val="00252F71"/>
    <w:rsid w:val="00273DC8"/>
    <w:rsid w:val="002A3238"/>
    <w:rsid w:val="002A60FB"/>
    <w:rsid w:val="00301051"/>
    <w:rsid w:val="00316BFF"/>
    <w:rsid w:val="0031724D"/>
    <w:rsid w:val="00321DE2"/>
    <w:rsid w:val="0036316C"/>
    <w:rsid w:val="00365899"/>
    <w:rsid w:val="00370B83"/>
    <w:rsid w:val="0039423D"/>
    <w:rsid w:val="003E089A"/>
    <w:rsid w:val="003F3153"/>
    <w:rsid w:val="003F409B"/>
    <w:rsid w:val="0042685C"/>
    <w:rsid w:val="004409D6"/>
    <w:rsid w:val="004C4F0E"/>
    <w:rsid w:val="00521065"/>
    <w:rsid w:val="0052209F"/>
    <w:rsid w:val="00524E91"/>
    <w:rsid w:val="0053035D"/>
    <w:rsid w:val="00592380"/>
    <w:rsid w:val="005A574D"/>
    <w:rsid w:val="005F3A7D"/>
    <w:rsid w:val="00613083"/>
    <w:rsid w:val="006B5BA4"/>
    <w:rsid w:val="006D5180"/>
    <w:rsid w:val="006D5E1A"/>
    <w:rsid w:val="007517E9"/>
    <w:rsid w:val="00752ACF"/>
    <w:rsid w:val="00757EE7"/>
    <w:rsid w:val="00760DF4"/>
    <w:rsid w:val="007767A4"/>
    <w:rsid w:val="00776BC1"/>
    <w:rsid w:val="00786E6F"/>
    <w:rsid w:val="0079140E"/>
    <w:rsid w:val="007A61B8"/>
    <w:rsid w:val="007E5DB4"/>
    <w:rsid w:val="008175A9"/>
    <w:rsid w:val="00821014"/>
    <w:rsid w:val="008457A9"/>
    <w:rsid w:val="00845E59"/>
    <w:rsid w:val="008923E4"/>
    <w:rsid w:val="008C12BC"/>
    <w:rsid w:val="008D2373"/>
    <w:rsid w:val="00900DCF"/>
    <w:rsid w:val="00913AA8"/>
    <w:rsid w:val="00914CF3"/>
    <w:rsid w:val="00940874"/>
    <w:rsid w:val="009D5830"/>
    <w:rsid w:val="009E0C2F"/>
    <w:rsid w:val="00A16B34"/>
    <w:rsid w:val="00A61A14"/>
    <w:rsid w:val="00A7420E"/>
    <w:rsid w:val="00AB667E"/>
    <w:rsid w:val="00AC5237"/>
    <w:rsid w:val="00AE6737"/>
    <w:rsid w:val="00AE704F"/>
    <w:rsid w:val="00B026BF"/>
    <w:rsid w:val="00BB0933"/>
    <w:rsid w:val="00BD00D0"/>
    <w:rsid w:val="00BF5F05"/>
    <w:rsid w:val="00BF62A7"/>
    <w:rsid w:val="00C1057C"/>
    <w:rsid w:val="00C444A6"/>
    <w:rsid w:val="00C604A2"/>
    <w:rsid w:val="00C6796F"/>
    <w:rsid w:val="00C7365F"/>
    <w:rsid w:val="00CA2F11"/>
    <w:rsid w:val="00CF5830"/>
    <w:rsid w:val="00D3732E"/>
    <w:rsid w:val="00D66EB9"/>
    <w:rsid w:val="00DE2CCC"/>
    <w:rsid w:val="00DE3572"/>
    <w:rsid w:val="00DE7FD5"/>
    <w:rsid w:val="00DF7470"/>
    <w:rsid w:val="00E54DF5"/>
    <w:rsid w:val="00EA4ED1"/>
    <w:rsid w:val="00EA6B20"/>
    <w:rsid w:val="00EC1844"/>
    <w:rsid w:val="00EF3127"/>
    <w:rsid w:val="00F21B56"/>
    <w:rsid w:val="00F707A2"/>
    <w:rsid w:val="00F80051"/>
    <w:rsid w:val="00F95245"/>
    <w:rsid w:val="00FA017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617F6CF"/>
  <w15:docId w15:val="{5939F916-1486-430D-BBD9-F053124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9F"/>
  </w:style>
  <w:style w:type="paragraph" w:styleId="Footer">
    <w:name w:val="footer"/>
    <w:basedOn w:val="Normal"/>
    <w:link w:val="Foot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9F"/>
  </w:style>
  <w:style w:type="character" w:customStyle="1" w:styleId="Heading2Char">
    <w:name w:val="Heading 2 Char"/>
    <w:basedOn w:val="DefaultParagraphFont"/>
    <w:link w:val="Heading2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2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03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530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35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303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D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5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3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5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58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58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D58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a/northampton.ac.uk/file/d/0B4okx9c0JOCbQVgtWGJILW9iRUE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thamptonilt.com/a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amptonilt.com/first-year-exper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FFA0-03A1-4874-988B-51A113F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Armellini Ale</dc:creator>
  <cp:lastModifiedBy>Maxwell Rachel</cp:lastModifiedBy>
  <cp:revision>5</cp:revision>
  <cp:lastPrinted>2013-10-18T13:54:00Z</cp:lastPrinted>
  <dcterms:created xsi:type="dcterms:W3CDTF">2017-09-20T11:35:00Z</dcterms:created>
  <dcterms:modified xsi:type="dcterms:W3CDTF">2017-10-02T14:34:00Z</dcterms:modified>
</cp:coreProperties>
</file>