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A1241" w14:textId="2FA7FCB9" w:rsidR="298377AD" w:rsidRDefault="298377AD" w:rsidP="44A31A5B">
      <w:pPr>
        <w:spacing w:line="259" w:lineRule="auto"/>
        <w:jc w:val="center"/>
        <w:rPr>
          <w:rFonts w:ascii="Calibri" w:eastAsia="Calibri" w:hAnsi="Calibri" w:cs="Calibri"/>
          <w:color w:val="000000" w:themeColor="text1"/>
          <w:sz w:val="22"/>
          <w:szCs w:val="22"/>
          <w:lang w:val="en-US"/>
        </w:rPr>
      </w:pPr>
      <w:r w:rsidRPr="7A3EF276">
        <w:rPr>
          <w:rFonts w:ascii="Calibri" w:eastAsia="Calibri" w:hAnsi="Calibri" w:cs="Calibri"/>
          <w:b/>
          <w:bCs/>
          <w:color w:val="000000" w:themeColor="text1"/>
          <w:sz w:val="22"/>
          <w:szCs w:val="22"/>
          <w:u w:val="single"/>
        </w:rPr>
        <w:t>UON Access and Participation Glossary</w:t>
      </w:r>
    </w:p>
    <w:p w14:paraId="6093D349" w14:textId="4B1F2D91" w:rsidR="298377AD" w:rsidRDefault="298377AD" w:rsidP="44A31A5B">
      <w:pPr>
        <w:pStyle w:val="Footer"/>
        <w:tabs>
          <w:tab w:val="center" w:pos="4513"/>
          <w:tab w:val="right" w:pos="9026"/>
        </w:tabs>
        <w:jc w:val="center"/>
        <w:rPr>
          <w:rFonts w:ascii="Calibri" w:eastAsia="Calibri" w:hAnsi="Calibri" w:cs="Calibri"/>
          <w:color w:val="000000" w:themeColor="text1"/>
          <w:sz w:val="22"/>
          <w:szCs w:val="22"/>
          <w:lang w:val="en-US"/>
        </w:rPr>
      </w:pPr>
      <w:r w:rsidRPr="10D5DAA5">
        <w:rPr>
          <w:rFonts w:ascii="Calibri" w:eastAsia="Calibri" w:hAnsi="Calibri" w:cs="Calibri"/>
          <w:b/>
          <w:bCs/>
          <w:color w:val="000000" w:themeColor="text1"/>
          <w:sz w:val="22"/>
          <w:szCs w:val="22"/>
        </w:rPr>
        <w:t xml:space="preserve">Office for Students </w:t>
      </w:r>
      <w:hyperlink r:id="rId8">
        <w:r w:rsidRPr="10D5DAA5">
          <w:rPr>
            <w:rStyle w:val="Hyperlink"/>
            <w:rFonts w:ascii="Calibri" w:eastAsia="Calibri" w:hAnsi="Calibri" w:cs="Calibri"/>
            <w:b/>
            <w:bCs/>
            <w:sz w:val="22"/>
            <w:szCs w:val="22"/>
          </w:rPr>
          <w:t>Access and Participation glossary</w:t>
        </w:r>
      </w:hyperlink>
      <w:r w:rsidRPr="10D5DAA5">
        <w:rPr>
          <w:rFonts w:ascii="Calibri" w:eastAsia="Calibri" w:hAnsi="Calibri" w:cs="Calibri"/>
          <w:b/>
          <w:bCs/>
          <w:color w:val="000000" w:themeColor="text1"/>
          <w:sz w:val="22"/>
          <w:szCs w:val="22"/>
        </w:rPr>
        <w:t xml:space="preserve"> resource.</w:t>
      </w:r>
    </w:p>
    <w:p w14:paraId="5F15810E" w14:textId="187198C5" w:rsidR="44A31A5B" w:rsidRDefault="44A31A5B" w:rsidP="44A31A5B">
      <w:pPr>
        <w:rPr>
          <w:rFonts w:ascii="Aptos" w:eastAsia="Aptos" w:hAnsi="Aptos" w:cs="Aptos"/>
          <w:color w:val="000000" w:themeColor="text1"/>
          <w:lang w:val="en-US"/>
        </w:rPr>
      </w:pPr>
    </w:p>
    <w:tbl>
      <w:tblPr>
        <w:tblW w:w="0" w:type="auto"/>
        <w:tblLayout w:type="fixed"/>
        <w:tblLook w:val="06A0" w:firstRow="1" w:lastRow="0" w:firstColumn="1" w:lastColumn="0" w:noHBand="1" w:noVBand="1"/>
      </w:tblPr>
      <w:tblGrid>
        <w:gridCol w:w="3705"/>
        <w:gridCol w:w="9255"/>
      </w:tblGrid>
      <w:tr w:rsidR="44A31A5B" w14:paraId="062E4950"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2AD2748" w14:textId="2ADA86E4" w:rsidR="44A31A5B" w:rsidRDefault="44A31A5B" w:rsidP="44A31A5B">
            <w:pPr>
              <w:spacing w:after="0"/>
              <w:jc w:val="center"/>
              <w:rPr>
                <w:rFonts w:ascii="Calibri" w:eastAsia="Calibri" w:hAnsi="Calibri" w:cs="Calibri"/>
                <w:sz w:val="22"/>
                <w:szCs w:val="22"/>
                <w:lang w:val="en-US"/>
              </w:rPr>
            </w:pPr>
            <w:r w:rsidRPr="44A31A5B">
              <w:rPr>
                <w:rFonts w:ascii="Calibri" w:eastAsia="Calibri" w:hAnsi="Calibri" w:cs="Calibri"/>
                <w:b/>
                <w:bCs/>
                <w:sz w:val="22"/>
                <w:szCs w:val="22"/>
              </w:rPr>
              <w:t>Term</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B615E86" w14:textId="01CBF3C9"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b/>
                <w:bCs/>
                <w:sz w:val="22"/>
                <w:szCs w:val="22"/>
              </w:rPr>
              <w:t>Definition</w:t>
            </w:r>
          </w:p>
        </w:tc>
      </w:tr>
      <w:tr w:rsidR="44A31A5B" w14:paraId="1E03E943"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5577D2C" w14:textId="34AB93A5"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b/>
                <w:bCs/>
                <w:sz w:val="22"/>
                <w:szCs w:val="22"/>
              </w:rPr>
              <w:t>Academic Self-Efficacy</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0C6CA02" w14:textId="3784B506"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sz w:val="22"/>
                <w:szCs w:val="22"/>
              </w:rPr>
              <w:t>Academic self-efficacy refers to a learner’s beliefs and attitudes towards their capabilities to achieve academic success, as well as their belief in their ability to fulfil academic tasks. Learners with high academic self-efficacy are less likely to attribute failures to their own lack of ability and are more likely to have higher self-belief when faced with complex tasks.</w:t>
            </w:r>
          </w:p>
        </w:tc>
      </w:tr>
      <w:tr w:rsidR="44A31A5B" w14:paraId="672868FE"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C08E1E8" w14:textId="4F4F50F6"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b/>
                <w:bCs/>
                <w:sz w:val="22"/>
                <w:szCs w:val="22"/>
              </w:rPr>
              <w:t>Access</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475D393" w14:textId="1EC31C68"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sz w:val="22"/>
                <w:szCs w:val="22"/>
              </w:rPr>
              <w:t>Access refers to a learner’s transition point into Higher Education up until the end of their first semester.</w:t>
            </w:r>
          </w:p>
        </w:tc>
      </w:tr>
      <w:tr w:rsidR="44A31A5B" w14:paraId="569FA15F"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397C9DF" w14:textId="66F1632D"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b/>
                <w:bCs/>
                <w:sz w:val="22"/>
                <w:szCs w:val="22"/>
              </w:rPr>
              <w:t>Access and Participation Plan (APP)</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4C0C674" w14:textId="710170E1"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sz w:val="22"/>
                <w:szCs w:val="22"/>
              </w:rPr>
              <w:t>An Access and Participation Plan (APP) sets out how Higher Education institutions will support underrepresented groups get into and through university while addressing any barriers to equality to opportunity that they may face. An APP also demonstrates how a provider intends to reduce any gaps between different groups at access and student success stages of the student lifecycle.</w:t>
            </w:r>
          </w:p>
        </w:tc>
      </w:tr>
      <w:tr w:rsidR="44A31A5B" w14:paraId="30B4C602"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58D05FD" w14:textId="2B44921D"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b/>
                <w:bCs/>
                <w:sz w:val="22"/>
                <w:szCs w:val="22"/>
              </w:rPr>
              <w:t>APP Governance Structure</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1ED432D" w14:textId="38A9254D"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sz w:val="22"/>
                <w:szCs w:val="22"/>
              </w:rPr>
              <w:t xml:space="preserve">The APP is governed by the APP Steering Group, which is chaired by our Vice Chancellor and features representation from key internal stakeholders. It is the role of this group to monitor the development, </w:t>
            </w:r>
            <w:proofErr w:type="gramStart"/>
            <w:r w:rsidRPr="44A31A5B">
              <w:rPr>
                <w:rFonts w:ascii="Calibri" w:eastAsia="Calibri" w:hAnsi="Calibri" w:cs="Calibri"/>
                <w:sz w:val="22"/>
                <w:szCs w:val="22"/>
              </w:rPr>
              <w:t>delivery</w:t>
            </w:r>
            <w:proofErr w:type="gramEnd"/>
            <w:r w:rsidRPr="44A31A5B">
              <w:rPr>
                <w:rFonts w:ascii="Calibri" w:eastAsia="Calibri" w:hAnsi="Calibri" w:cs="Calibri"/>
                <w:sz w:val="22"/>
                <w:szCs w:val="22"/>
              </w:rPr>
              <w:t xml:space="preserve"> and impact of the APP. Additionally, intervention strategy owners are expected to report updates on their intervention strategies to this group throughout the year and will be supported by a strategy sponsor, who is a member of ULT.</w:t>
            </w:r>
          </w:p>
        </w:tc>
      </w:tr>
      <w:tr w:rsidR="44A31A5B" w14:paraId="38E896BE"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0C2BE57" w14:textId="2E8832D8"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b/>
                <w:bCs/>
                <w:sz w:val="22"/>
                <w:szCs w:val="22"/>
              </w:rPr>
              <w:t>Active and Blended learning</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9EB1B52" w14:textId="2D3BCC8B" w:rsidR="44A31A5B" w:rsidRDefault="44A31A5B" w:rsidP="44A31A5B">
            <w:pPr>
              <w:spacing w:after="0"/>
              <w:rPr>
                <w:rFonts w:ascii="Calibri" w:eastAsia="Calibri" w:hAnsi="Calibri" w:cs="Calibri"/>
                <w:color w:val="000000" w:themeColor="text1"/>
                <w:sz w:val="22"/>
                <w:szCs w:val="22"/>
                <w:lang w:val="en-US"/>
              </w:rPr>
            </w:pPr>
            <w:r w:rsidRPr="44A31A5B">
              <w:rPr>
                <w:rFonts w:ascii="Calibri" w:eastAsia="Calibri" w:hAnsi="Calibri" w:cs="Calibri"/>
                <w:color w:val="000000" w:themeColor="text1"/>
                <w:sz w:val="22"/>
                <w:szCs w:val="22"/>
              </w:rPr>
              <w:t xml:space="preserve">Active and blended learning enables students to study in the ways and times that suit them best, without sacrificing peer group learning and support. It is underpinned by a belief that the best way to teach is through small, interactive, face to face group teaching and teamwork that promote experimentation, creativity, problem solving and feedback. </w:t>
            </w:r>
          </w:p>
        </w:tc>
      </w:tr>
      <w:tr w:rsidR="44A31A5B" w14:paraId="1456D438"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0AD31C1" w14:textId="55E4A6CB" w:rsidR="44A31A5B" w:rsidRDefault="44A31A5B" w:rsidP="44A31A5B">
            <w:pPr>
              <w:spacing w:after="0"/>
              <w:rPr>
                <w:rFonts w:ascii="Calibri" w:eastAsia="Calibri" w:hAnsi="Calibri" w:cs="Calibri"/>
                <w:sz w:val="22"/>
                <w:szCs w:val="22"/>
                <w:lang w:val="en-US"/>
              </w:rPr>
            </w:pPr>
            <w:proofErr w:type="spellStart"/>
            <w:r w:rsidRPr="44A31A5B">
              <w:rPr>
                <w:rFonts w:ascii="Calibri" w:eastAsia="Calibri" w:hAnsi="Calibri" w:cs="Calibri"/>
                <w:b/>
                <w:bCs/>
                <w:sz w:val="22"/>
                <w:szCs w:val="22"/>
              </w:rPr>
              <w:t>AdvanceHE</w:t>
            </w:r>
            <w:proofErr w:type="spellEnd"/>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C77D0DC" w14:textId="7FCBC0DC"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sz w:val="22"/>
                <w:szCs w:val="22"/>
              </w:rPr>
              <w:t>Advance HE is a British charity and professional membership organisation promoting excellence in Higher Education. It advocates evidence-based teaching methods and awards fellowships as professional recognition for university lecturers.</w:t>
            </w:r>
          </w:p>
        </w:tc>
      </w:tr>
      <w:tr w:rsidR="44A31A5B" w14:paraId="5A375BED"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770E3A0" w14:textId="7E269681"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b/>
                <w:bCs/>
                <w:sz w:val="22"/>
                <w:szCs w:val="22"/>
              </w:rPr>
              <w:t>Alumni</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18BD37C" w14:textId="645F358B"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sz w:val="22"/>
                <w:szCs w:val="22"/>
              </w:rPr>
              <w:t>A graduate or former student of UON.</w:t>
            </w:r>
          </w:p>
        </w:tc>
      </w:tr>
      <w:tr w:rsidR="44A31A5B" w14:paraId="285410CD"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E260D31" w14:textId="1F37EE15"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b/>
                <w:bCs/>
                <w:sz w:val="22"/>
                <w:szCs w:val="22"/>
              </w:rPr>
              <w:lastRenderedPageBreak/>
              <w:t>APP Award Gap Working Group</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04437DD" w14:textId="2210C5AB" w:rsidR="44A31A5B" w:rsidRDefault="44A31A5B" w:rsidP="44A31A5B">
            <w:pPr>
              <w:spacing w:after="0"/>
              <w:rPr>
                <w:rFonts w:ascii="Calibri" w:eastAsia="Calibri" w:hAnsi="Calibri" w:cs="Calibri"/>
                <w:sz w:val="22"/>
                <w:szCs w:val="22"/>
                <w:lang w:val="en-US"/>
              </w:rPr>
            </w:pPr>
            <w:r w:rsidRPr="53F35FD1">
              <w:rPr>
                <w:rFonts w:ascii="Calibri" w:eastAsia="Calibri" w:hAnsi="Calibri" w:cs="Calibri"/>
                <w:sz w:val="22"/>
                <w:szCs w:val="22"/>
              </w:rPr>
              <w:t>An academic, professional service and student working group focused on reducing the good degree award gap between White and GEM students</w:t>
            </w:r>
            <w:r w:rsidR="0ED01356" w:rsidRPr="53F35FD1">
              <w:rPr>
                <w:rFonts w:ascii="Calibri" w:eastAsia="Calibri" w:hAnsi="Calibri" w:cs="Calibri"/>
                <w:sz w:val="22"/>
                <w:szCs w:val="22"/>
              </w:rPr>
              <w:t>, co-chaired with a UON undergraduate student</w:t>
            </w:r>
          </w:p>
        </w:tc>
      </w:tr>
      <w:tr w:rsidR="44A31A5B" w14:paraId="2FA6C1BC"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EEF6228" w14:textId="70C83C3B"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b/>
                <w:bCs/>
                <w:sz w:val="22"/>
                <w:szCs w:val="22"/>
              </w:rPr>
              <w:t>APP Operations Group</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359DC15" w14:textId="6F32CDDC"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sz w:val="22"/>
                <w:szCs w:val="22"/>
              </w:rPr>
              <w:t>A group of staff representatives from all faculties and professional services who were instrumental to the development of our Access and Participation Plan.</w:t>
            </w:r>
          </w:p>
        </w:tc>
      </w:tr>
      <w:tr w:rsidR="44A31A5B" w14:paraId="3DD34074"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7917570" w14:textId="21DE1E0C" w:rsidR="44A31A5B" w:rsidRDefault="44A31A5B" w:rsidP="44A31A5B">
            <w:pPr>
              <w:spacing w:after="0"/>
              <w:rPr>
                <w:rFonts w:ascii="Calibri" w:eastAsia="Calibri" w:hAnsi="Calibri" w:cs="Calibri"/>
                <w:sz w:val="22"/>
                <w:szCs w:val="22"/>
                <w:lang w:val="en-US"/>
              </w:rPr>
            </w:pPr>
            <w:r w:rsidRPr="2DBA561B">
              <w:rPr>
                <w:rFonts w:ascii="Calibri" w:eastAsia="Calibri" w:hAnsi="Calibri" w:cs="Calibri"/>
                <w:b/>
                <w:bCs/>
                <w:sz w:val="22"/>
                <w:szCs w:val="22"/>
              </w:rPr>
              <w:t>APP Priority Groups</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4515DA7" w14:textId="5C3F1282" w:rsidR="44A31A5B" w:rsidRDefault="44A31A5B" w:rsidP="44A31A5B">
            <w:pPr>
              <w:pStyle w:val="Footer"/>
              <w:tabs>
                <w:tab w:val="center" w:pos="4513"/>
                <w:tab w:val="right" w:pos="9026"/>
              </w:tabs>
              <w:rPr>
                <w:rFonts w:ascii="Calibri" w:eastAsia="Calibri" w:hAnsi="Calibri" w:cs="Calibri"/>
                <w:color w:val="000000" w:themeColor="text1"/>
                <w:sz w:val="22"/>
                <w:szCs w:val="22"/>
                <w:lang w:val="en-US"/>
              </w:rPr>
            </w:pPr>
            <w:r w:rsidRPr="44A31A5B">
              <w:rPr>
                <w:rFonts w:ascii="Calibri" w:eastAsia="Calibri" w:hAnsi="Calibri" w:cs="Calibri"/>
                <w:color w:val="000000" w:themeColor="text1"/>
                <w:sz w:val="22"/>
                <w:szCs w:val="22"/>
              </w:rPr>
              <w:t>The students that will be specifically targeted with support by this Access and Participation Plan, they include the following groups and must be home, full-time, undergraduate students:</w:t>
            </w:r>
          </w:p>
          <w:p w14:paraId="281B8019" w14:textId="1B3CD2A3" w:rsidR="44A31A5B" w:rsidRDefault="44A31A5B" w:rsidP="44A31A5B">
            <w:pPr>
              <w:pStyle w:val="NoSpacing"/>
              <w:rPr>
                <w:rFonts w:ascii="Calibri" w:eastAsia="Calibri" w:hAnsi="Calibri" w:cs="Calibri"/>
                <w:color w:val="000000" w:themeColor="text1"/>
                <w:sz w:val="22"/>
                <w:szCs w:val="22"/>
              </w:rPr>
            </w:pPr>
            <w:r w:rsidRPr="44A31A5B">
              <w:rPr>
                <w:rFonts w:ascii="Calibri" w:eastAsia="Calibri" w:hAnsi="Calibri" w:cs="Calibri"/>
                <w:color w:val="000000" w:themeColor="text1"/>
                <w:sz w:val="22"/>
                <w:szCs w:val="22"/>
                <w:lang w:val="en-GB"/>
              </w:rPr>
              <w:t>GEM students</w:t>
            </w:r>
          </w:p>
          <w:p w14:paraId="460B920F" w14:textId="306C65B1" w:rsidR="44A31A5B" w:rsidRDefault="44A31A5B" w:rsidP="44A31A5B">
            <w:pPr>
              <w:pStyle w:val="NoSpacing"/>
              <w:rPr>
                <w:rFonts w:ascii="Calibri" w:eastAsia="Calibri" w:hAnsi="Calibri" w:cs="Calibri"/>
                <w:color w:val="000000" w:themeColor="text1"/>
                <w:sz w:val="22"/>
                <w:szCs w:val="22"/>
              </w:rPr>
            </w:pPr>
            <w:r w:rsidRPr="44A31A5B">
              <w:rPr>
                <w:rFonts w:ascii="Calibri" w:eastAsia="Calibri" w:hAnsi="Calibri" w:cs="Calibri"/>
                <w:color w:val="000000" w:themeColor="text1"/>
                <w:sz w:val="22"/>
                <w:szCs w:val="22"/>
                <w:lang w:val="en-GB"/>
              </w:rPr>
              <w:t>A student from an area of high socio-economic deprivation (IMD Q1/2)</w:t>
            </w:r>
          </w:p>
          <w:p w14:paraId="6DF525FF" w14:textId="42DE865E" w:rsidR="44A31A5B" w:rsidRDefault="44A31A5B" w:rsidP="44A31A5B">
            <w:pPr>
              <w:pStyle w:val="NoSpacing"/>
              <w:rPr>
                <w:rFonts w:ascii="Calibri" w:eastAsia="Calibri" w:hAnsi="Calibri" w:cs="Calibri"/>
                <w:color w:val="000000" w:themeColor="text1"/>
                <w:sz w:val="22"/>
                <w:szCs w:val="22"/>
              </w:rPr>
            </w:pPr>
            <w:r w:rsidRPr="44A31A5B">
              <w:rPr>
                <w:rFonts w:ascii="Calibri" w:eastAsia="Calibri" w:hAnsi="Calibri" w:cs="Calibri"/>
                <w:color w:val="000000" w:themeColor="text1"/>
                <w:sz w:val="22"/>
                <w:szCs w:val="22"/>
                <w:lang w:val="en-GB"/>
              </w:rPr>
              <w:t>Male students</w:t>
            </w:r>
          </w:p>
          <w:p w14:paraId="1DE54199" w14:textId="1441A653" w:rsidR="44A31A5B" w:rsidRDefault="44A31A5B" w:rsidP="44A31A5B">
            <w:pPr>
              <w:pStyle w:val="NoSpacing"/>
              <w:rPr>
                <w:rFonts w:ascii="Calibri" w:eastAsia="Calibri" w:hAnsi="Calibri" w:cs="Calibri"/>
                <w:color w:val="000000" w:themeColor="text1"/>
                <w:sz w:val="22"/>
                <w:szCs w:val="22"/>
              </w:rPr>
            </w:pPr>
            <w:r w:rsidRPr="44A31A5B">
              <w:rPr>
                <w:rFonts w:ascii="Calibri" w:eastAsia="Calibri" w:hAnsi="Calibri" w:cs="Calibri"/>
                <w:color w:val="000000" w:themeColor="text1"/>
                <w:sz w:val="22"/>
                <w:szCs w:val="22"/>
                <w:lang w:val="en-GB"/>
              </w:rPr>
              <w:t>A student with a declared disability</w:t>
            </w:r>
          </w:p>
          <w:p w14:paraId="18C44600" w14:textId="6D86DE5A" w:rsidR="44A31A5B" w:rsidRDefault="44A31A5B" w:rsidP="44A31A5B">
            <w:pPr>
              <w:pStyle w:val="NoSpacing"/>
              <w:rPr>
                <w:rFonts w:ascii="Calibri" w:eastAsia="Calibri" w:hAnsi="Calibri" w:cs="Calibri"/>
                <w:color w:val="000000" w:themeColor="text1"/>
                <w:sz w:val="22"/>
                <w:szCs w:val="22"/>
              </w:rPr>
            </w:pPr>
            <w:r w:rsidRPr="44A31A5B">
              <w:rPr>
                <w:rFonts w:ascii="Calibri" w:eastAsia="Calibri" w:hAnsi="Calibri" w:cs="Calibri"/>
                <w:color w:val="000000" w:themeColor="text1"/>
                <w:sz w:val="22"/>
                <w:szCs w:val="22"/>
                <w:lang w:val="en-GB"/>
              </w:rPr>
              <w:t>A care leaver (previously named Looked after Child) also known as Care Experienced</w:t>
            </w:r>
          </w:p>
          <w:p w14:paraId="3850B8C1" w14:textId="2BE7A33A" w:rsidR="44A31A5B" w:rsidRDefault="44A31A5B" w:rsidP="44A31A5B">
            <w:pPr>
              <w:pStyle w:val="NoSpacing"/>
              <w:rPr>
                <w:rFonts w:ascii="Calibri" w:eastAsia="Calibri" w:hAnsi="Calibri" w:cs="Calibri"/>
                <w:color w:val="000000" w:themeColor="text1"/>
                <w:sz w:val="22"/>
                <w:szCs w:val="22"/>
              </w:rPr>
            </w:pPr>
            <w:r w:rsidRPr="44A31A5B">
              <w:rPr>
                <w:rFonts w:ascii="Calibri" w:eastAsia="Calibri" w:hAnsi="Calibri" w:cs="Calibri"/>
                <w:color w:val="000000" w:themeColor="text1"/>
                <w:sz w:val="22"/>
                <w:szCs w:val="22"/>
                <w:lang w:val="en-GB"/>
              </w:rPr>
              <w:t>A student who is estranged from their family or classed as independent.</w:t>
            </w:r>
          </w:p>
        </w:tc>
      </w:tr>
      <w:tr w:rsidR="44A31A5B" w14:paraId="0F2EDF3B"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9956693" w14:textId="074C2622"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b/>
                <w:bCs/>
                <w:sz w:val="22"/>
                <w:szCs w:val="22"/>
              </w:rPr>
              <w:t>APP Steering Group</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9D160D9" w14:textId="378B6A3B"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sz w:val="22"/>
                <w:szCs w:val="22"/>
              </w:rPr>
              <w:t>This is a cross-university working group that has overall responsibility for the development, operationalisation, embedding and governance of the APP at UON, chaired by the Vice-Chancellor.</w:t>
            </w:r>
          </w:p>
        </w:tc>
      </w:tr>
      <w:tr w:rsidR="44A31A5B" w14:paraId="3FFA341A"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7083C87" w14:textId="1489FDC0"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b/>
                <w:bCs/>
                <w:sz w:val="22"/>
                <w:szCs w:val="22"/>
              </w:rPr>
              <w:t>Apprenticeships (Higher or Degree)</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F87EBF2" w14:textId="093701A6"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sz w:val="22"/>
                <w:szCs w:val="22"/>
              </w:rPr>
              <w:t>A degree or higher apprenticeship is a particular type of job which combines work with higher-level learning which can be at a university, and which leads to an undergraduate or postgraduate degree.</w:t>
            </w:r>
          </w:p>
        </w:tc>
      </w:tr>
      <w:tr w:rsidR="44A31A5B" w14:paraId="00A9E161"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064A020" w14:textId="5156118D"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b/>
                <w:bCs/>
                <w:sz w:val="22"/>
                <w:szCs w:val="22"/>
              </w:rPr>
              <w:t>Aspire Higher</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F487658" w14:textId="1118CA56"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sz w:val="22"/>
                <w:szCs w:val="22"/>
              </w:rPr>
              <w:t>A partnership between the Universities of Bedfordshire, Hertfordshire, and Northampton that connects local schools and colleges with universities and employers.</w:t>
            </w:r>
          </w:p>
        </w:tc>
      </w:tr>
      <w:tr w:rsidR="44A31A5B" w14:paraId="44354C4D"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393E544" w14:textId="711FC0DD"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b/>
                <w:bCs/>
                <w:sz w:val="22"/>
                <w:szCs w:val="22"/>
              </w:rPr>
              <w:t>Assessment of Performance</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9BE460F" w14:textId="3F869E68"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sz w:val="22"/>
                <w:szCs w:val="22"/>
              </w:rPr>
              <w:t>A review of our data focused on home, full-time, undergraduate students’ access, continuation, completion, degree outcomes, and progression. These data are from several sources including the Office for Student’s Access and Participation Data Dashboard and National Student Survey (NSS).</w:t>
            </w:r>
          </w:p>
        </w:tc>
      </w:tr>
      <w:tr w:rsidR="44A31A5B" w14:paraId="3B94000D"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5E40957" w14:textId="2B08F4B7"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b/>
                <w:bCs/>
                <w:sz w:val="22"/>
                <w:szCs w:val="22"/>
              </w:rPr>
              <w:t>Attainment</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C959356" w14:textId="18EDE15E"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sz w:val="22"/>
                <w:szCs w:val="22"/>
              </w:rPr>
              <w:t xml:space="preserve">Attainment refers to the academic outcomes that a student achieves at school or college. In a university context, it is sometimes called </w:t>
            </w:r>
            <w:r w:rsidRPr="44A31A5B">
              <w:rPr>
                <w:rFonts w:ascii="Calibri" w:eastAsia="Calibri" w:hAnsi="Calibri" w:cs="Calibri"/>
                <w:b/>
                <w:bCs/>
                <w:sz w:val="22"/>
                <w:szCs w:val="22"/>
              </w:rPr>
              <w:t xml:space="preserve">award </w:t>
            </w:r>
            <w:r w:rsidRPr="44A31A5B">
              <w:rPr>
                <w:rFonts w:ascii="Calibri" w:eastAsia="Calibri" w:hAnsi="Calibri" w:cs="Calibri"/>
                <w:sz w:val="22"/>
                <w:szCs w:val="22"/>
              </w:rPr>
              <w:t xml:space="preserve">and refers to the academic outcomes that a student achieves in Higher Education. In the data annex, the award indicator measures the percentage of students that achieve a first or upper-second class degree (sometimes called a </w:t>
            </w:r>
            <w:r w:rsidRPr="44A31A5B">
              <w:rPr>
                <w:rFonts w:ascii="Calibri" w:eastAsia="Calibri" w:hAnsi="Calibri" w:cs="Calibri"/>
                <w:b/>
                <w:bCs/>
                <w:sz w:val="22"/>
                <w:szCs w:val="22"/>
              </w:rPr>
              <w:t>good degree</w:t>
            </w:r>
            <w:r w:rsidRPr="44A31A5B">
              <w:rPr>
                <w:rFonts w:ascii="Calibri" w:eastAsia="Calibri" w:hAnsi="Calibri" w:cs="Calibri"/>
                <w:sz w:val="22"/>
                <w:szCs w:val="22"/>
              </w:rPr>
              <w:t>).</w:t>
            </w:r>
          </w:p>
        </w:tc>
      </w:tr>
      <w:tr w:rsidR="44A31A5B" w14:paraId="482A186F"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69C7D86" w14:textId="323FE82E"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b/>
                <w:bCs/>
                <w:sz w:val="22"/>
                <w:szCs w:val="22"/>
              </w:rPr>
              <w:t>Attainment 8</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0D2A370" w14:textId="3B810EBD"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sz w:val="22"/>
                <w:szCs w:val="22"/>
              </w:rPr>
              <w:t>The average score of an individual pupil’s progress across their 8 best performing subjects taken at GCSE. A student's Attainment 8 score is used to help calculate a school's overall Progress 8 score.</w:t>
            </w:r>
          </w:p>
        </w:tc>
      </w:tr>
      <w:tr w:rsidR="44A31A5B" w14:paraId="72221303"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4D8E12A" w14:textId="7B442C26"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b/>
                <w:bCs/>
                <w:sz w:val="22"/>
                <w:szCs w:val="22"/>
              </w:rPr>
              <w:t>Attainment/Award Gap</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5BC9763" w14:textId="75518716"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sz w:val="22"/>
                <w:szCs w:val="22"/>
              </w:rPr>
              <w:t>This refers to a difference in the academic outcomes that different students achieve. When referring to students at university, we may also use the term degree outcome gap or degree awarding gap.</w:t>
            </w:r>
          </w:p>
        </w:tc>
      </w:tr>
      <w:tr w:rsidR="44A31A5B" w14:paraId="0B9E1064"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679C8D6" w14:textId="4D17089D"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b/>
                <w:bCs/>
                <w:sz w:val="22"/>
                <w:szCs w:val="22"/>
              </w:rPr>
              <w:lastRenderedPageBreak/>
              <w:t>Award</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1651B0F" w14:textId="026A3D5D"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sz w:val="22"/>
                <w:szCs w:val="22"/>
              </w:rPr>
              <w:t>Refers to the academic outcomes that a student achieves in Higher Education. In the data annex, the award indicator measures the percentage of students that achieve a first or upper-second class degree (“good degree”).</w:t>
            </w:r>
          </w:p>
        </w:tc>
      </w:tr>
      <w:tr w:rsidR="44A31A5B" w14:paraId="616A4631"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1BE8585" w14:textId="72725BB2"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b/>
                <w:bCs/>
                <w:sz w:val="22"/>
                <w:szCs w:val="22"/>
              </w:rPr>
              <w:t>BIMI</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77B3A26" w14:textId="1E1C089F"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sz w:val="22"/>
                <w:szCs w:val="22"/>
              </w:rPr>
              <w:t>Business Intelligence Management Information Unit. They lead on our institutional data and provide reports for faculties, directorates, and the University Leadership Team.</w:t>
            </w:r>
          </w:p>
        </w:tc>
      </w:tr>
      <w:tr w:rsidR="44A31A5B" w14:paraId="41857857"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9E2E86E" w14:textId="5DBFC5AC"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b/>
                <w:bCs/>
                <w:sz w:val="22"/>
                <w:szCs w:val="22"/>
              </w:rPr>
              <w:t>Black Student Advocates</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DCB4868" w14:textId="39283B7D"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sz w:val="22"/>
                <w:szCs w:val="22"/>
              </w:rPr>
              <w:t>An APP funded initiative in collaboration with our Students' Union to highlight Black students’ voice and support as well as advancing Black students’ outcomes at UON.</w:t>
            </w:r>
          </w:p>
        </w:tc>
      </w:tr>
      <w:tr w:rsidR="44A31A5B" w14:paraId="476AA3CF"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95E5564" w14:textId="7B49C3DC"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b/>
                <w:bCs/>
                <w:sz w:val="22"/>
                <w:szCs w:val="22"/>
              </w:rPr>
              <w:t>C.</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BC215F3" w14:textId="3DE915FB"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sz w:val="22"/>
                <w:szCs w:val="22"/>
              </w:rPr>
              <w:t>Shorthand for circa, which means approximately.</w:t>
            </w:r>
          </w:p>
        </w:tc>
      </w:tr>
      <w:tr w:rsidR="44A31A5B" w14:paraId="6AD2E5D8"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28C6CE5" w14:textId="0D087822"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b/>
                <w:bCs/>
                <w:sz w:val="22"/>
                <w:szCs w:val="22"/>
              </w:rPr>
              <w:t>Connexions</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A7EA7B2" w14:textId="1C482E49"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sz w:val="22"/>
                <w:szCs w:val="22"/>
              </w:rPr>
              <w:t>Was a government funded careers service that supported schools and their pupils with relevant and up-to-date careers information and guidance.</w:t>
            </w:r>
          </w:p>
        </w:tc>
      </w:tr>
      <w:tr w:rsidR="44A31A5B" w14:paraId="517428F9"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45AE533" w14:textId="536F1797"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b/>
                <w:bCs/>
                <w:sz w:val="22"/>
                <w:szCs w:val="22"/>
              </w:rPr>
              <w:t>Continuation</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92F83CC" w14:textId="099E1429"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sz w:val="22"/>
                <w:szCs w:val="22"/>
              </w:rPr>
              <w:t xml:space="preserve">These measures show whether students continue their studies or not. The </w:t>
            </w:r>
            <w:proofErr w:type="spellStart"/>
            <w:r w:rsidRPr="44A31A5B">
              <w:rPr>
                <w:rFonts w:ascii="Calibri" w:eastAsia="Calibri" w:hAnsi="Calibri" w:cs="Calibri"/>
                <w:sz w:val="22"/>
                <w:szCs w:val="22"/>
              </w:rPr>
              <w:t>OfS</w:t>
            </w:r>
            <w:proofErr w:type="spellEnd"/>
            <w:r w:rsidRPr="44A31A5B">
              <w:rPr>
                <w:rFonts w:ascii="Calibri" w:eastAsia="Calibri" w:hAnsi="Calibri" w:cs="Calibri"/>
                <w:sz w:val="22"/>
                <w:szCs w:val="22"/>
              </w:rPr>
              <w:t xml:space="preserve"> definition measures the proportion of students continuing their studies in Higher Education one year and 15 days after they started their course. UON internal continuation data measures students </w:t>
            </w:r>
            <w:r w:rsidRPr="44A31A5B">
              <w:rPr>
                <w:rFonts w:ascii="Calibri" w:eastAsia="Calibri" w:hAnsi="Calibri" w:cs="Calibri"/>
                <w:sz w:val="22"/>
                <w:szCs w:val="22"/>
                <w:u w:val="single"/>
              </w:rPr>
              <w:t>continuing with progression</w:t>
            </w:r>
            <w:r w:rsidRPr="44A31A5B">
              <w:rPr>
                <w:rFonts w:ascii="Calibri" w:eastAsia="Calibri" w:hAnsi="Calibri" w:cs="Calibri"/>
                <w:sz w:val="22"/>
                <w:szCs w:val="22"/>
              </w:rPr>
              <w:t xml:space="preserve"> from one level of study to the next (e.g. Foundation to Level 4, Level 4 to Level 5, and Level 5 to Level 6) within UON.</w:t>
            </w:r>
          </w:p>
        </w:tc>
      </w:tr>
      <w:tr w:rsidR="44A31A5B" w14:paraId="1A42A944"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1708CCF" w14:textId="13E58768"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b/>
                <w:bCs/>
                <w:sz w:val="22"/>
                <w:szCs w:val="22"/>
              </w:rPr>
              <w:t>Completion</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E64E528" w14:textId="30F39217"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sz w:val="22"/>
                <w:szCs w:val="22"/>
              </w:rPr>
              <w:t>These measures track students through later stages of their studies to see whether they have qualified or remain studying. Completion refers to the proportion of students who received their qualification four years and 15 days from the course start.</w:t>
            </w:r>
          </w:p>
        </w:tc>
      </w:tr>
      <w:tr w:rsidR="44A31A5B" w14:paraId="78211966"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69F0A03" w14:textId="3A90B252"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b/>
                <w:bCs/>
                <w:sz w:val="22"/>
                <w:szCs w:val="22"/>
              </w:rPr>
              <w:t>CPD</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4E8CE0A" w14:textId="66E2C9F1"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sz w:val="22"/>
                <w:szCs w:val="22"/>
              </w:rPr>
              <w:t>Continued Professional Development. Opportunities for staff and students to develop their skills and knowledge through training.</w:t>
            </w:r>
          </w:p>
        </w:tc>
      </w:tr>
      <w:tr w:rsidR="44A31A5B" w14:paraId="46AEE44A"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2CBAC78" w14:textId="0F3950F3"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b/>
                <w:bCs/>
                <w:sz w:val="22"/>
                <w:szCs w:val="22"/>
              </w:rPr>
              <w:t>Cross Intervention Strategy</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58DACB0" w14:textId="591F8F8A"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sz w:val="22"/>
                <w:szCs w:val="22"/>
              </w:rPr>
              <w:t>Identifies if a specific activity within an intervention strategy also impacts an additional intervention strategy.</w:t>
            </w:r>
          </w:p>
        </w:tc>
      </w:tr>
      <w:tr w:rsidR="44A31A5B" w14:paraId="7A035889"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E460319" w14:textId="295D6966"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b/>
                <w:bCs/>
                <w:sz w:val="22"/>
                <w:szCs w:val="22"/>
              </w:rPr>
              <w:t>Declared Disability</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FC503A6" w14:textId="47B4005F"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sz w:val="22"/>
                <w:szCs w:val="22"/>
              </w:rPr>
              <w:t>A student can declare a disability via UCAS or to the University via the Additional Student Support and Inclusion Services Team (ASSIST), either pre-entry or while on-course.</w:t>
            </w:r>
          </w:p>
        </w:tc>
      </w:tr>
      <w:tr w:rsidR="44A31A5B" w14:paraId="33B1741E"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EE82846" w14:textId="698D3BA2"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b/>
                <w:bCs/>
                <w:sz w:val="22"/>
                <w:szCs w:val="22"/>
              </w:rPr>
              <w:t>Disabled Student Allowance (DSA)</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FA8F167" w14:textId="50EE04C1" w:rsidR="44A31A5B" w:rsidRDefault="44A31A5B" w:rsidP="44A31A5B">
            <w:pPr>
              <w:rPr>
                <w:rFonts w:ascii="Calibri" w:eastAsia="Calibri" w:hAnsi="Calibri" w:cs="Calibri"/>
                <w:sz w:val="22"/>
                <w:szCs w:val="22"/>
                <w:lang w:val="en-US"/>
              </w:rPr>
            </w:pPr>
            <w:r w:rsidRPr="44A31A5B">
              <w:rPr>
                <w:rFonts w:ascii="Calibri" w:eastAsia="Calibri" w:hAnsi="Calibri" w:cs="Calibri"/>
                <w:sz w:val="22"/>
                <w:szCs w:val="22"/>
              </w:rPr>
              <w:t xml:space="preserve">A grant to help with any extra essential costs students may have as a direct result of their disability. </w:t>
            </w:r>
            <w:r w:rsidRPr="44A31A5B">
              <w:rPr>
                <w:rFonts w:ascii="Calibri" w:eastAsia="Calibri" w:hAnsi="Calibri" w:cs="Calibri"/>
                <w:color w:val="000000" w:themeColor="text1"/>
                <w:sz w:val="22"/>
                <w:szCs w:val="22"/>
              </w:rPr>
              <w:t xml:space="preserve">For more information see: </w:t>
            </w:r>
            <w:hyperlink r:id="rId9">
              <w:r w:rsidRPr="44A31A5B">
                <w:rPr>
                  <w:rStyle w:val="Hyperlink"/>
                  <w:rFonts w:ascii="Calibri" w:eastAsia="Calibri" w:hAnsi="Calibri" w:cs="Calibri"/>
                  <w:sz w:val="22"/>
                  <w:szCs w:val="22"/>
                </w:rPr>
                <w:t>https://www.gov.uk/disabled-students-allowance-dsa.</w:t>
              </w:r>
            </w:hyperlink>
          </w:p>
        </w:tc>
      </w:tr>
      <w:tr w:rsidR="44A31A5B" w14:paraId="432FBA15"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2DF3ECA" w14:textId="2837FCDF"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b/>
                <w:bCs/>
                <w:sz w:val="22"/>
                <w:szCs w:val="22"/>
              </w:rPr>
              <w:t>Dissemination</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D1389B1" w14:textId="7B63825F"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sz w:val="22"/>
                <w:szCs w:val="22"/>
              </w:rPr>
              <w:t>Outlines how the evaluation outcomes of our interventions will be distributed, usually ranging from our APP Steering Group to journal publications and conference proceedings.</w:t>
            </w:r>
          </w:p>
        </w:tc>
      </w:tr>
      <w:tr w:rsidR="44A31A5B" w14:paraId="0D59D0FC"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E6C8925" w14:textId="3513AE65"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b/>
                <w:bCs/>
                <w:sz w:val="22"/>
                <w:szCs w:val="22"/>
              </w:rPr>
              <w:lastRenderedPageBreak/>
              <w:t>EDI</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F8054E0" w14:textId="75538503"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sz w:val="22"/>
                <w:szCs w:val="22"/>
              </w:rPr>
              <w:t xml:space="preserve">Equality, Diversity, and Inclusion, a pillar to all our activities as a </w:t>
            </w:r>
            <w:proofErr w:type="gramStart"/>
            <w:r w:rsidRPr="44A31A5B">
              <w:rPr>
                <w:rFonts w:ascii="Calibri" w:eastAsia="Calibri" w:hAnsi="Calibri" w:cs="Calibri"/>
                <w:sz w:val="22"/>
                <w:szCs w:val="22"/>
              </w:rPr>
              <w:t>University</w:t>
            </w:r>
            <w:proofErr w:type="gramEnd"/>
            <w:r w:rsidRPr="44A31A5B">
              <w:rPr>
                <w:rFonts w:ascii="Calibri" w:eastAsia="Calibri" w:hAnsi="Calibri" w:cs="Calibri"/>
                <w:sz w:val="22"/>
                <w:szCs w:val="22"/>
              </w:rPr>
              <w:t>.</w:t>
            </w:r>
          </w:p>
        </w:tc>
      </w:tr>
      <w:tr w:rsidR="44A31A5B" w14:paraId="0E7D7680"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70670E2" w14:textId="6E4A054C"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b/>
                <w:bCs/>
                <w:sz w:val="22"/>
                <w:szCs w:val="22"/>
              </w:rPr>
              <w:t>Equality of Opportunity</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780D9C7" w14:textId="0BA11293"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sz w:val="22"/>
                <w:szCs w:val="22"/>
              </w:rPr>
              <w:t>In the context of Higher Education, equality of opportunity means ensuring that no individuals are hindered in accessing and succeeding in Higher Education because of their background or circumstances.</w:t>
            </w:r>
          </w:p>
        </w:tc>
      </w:tr>
      <w:tr w:rsidR="44A31A5B" w14:paraId="286A2E57"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F42E92B" w14:textId="6A98D18A"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b/>
                <w:bCs/>
                <w:sz w:val="22"/>
                <w:szCs w:val="22"/>
              </w:rPr>
              <w:t>Equality of Opportunity Risk Register (EORR)</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FF8A048" w14:textId="46B953D4"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sz w:val="22"/>
                <w:szCs w:val="22"/>
              </w:rPr>
              <w:t>A list of national risks to equality of opportunity identified by the Office for Students. This risk register sets out the greatest sector-wide risks to equality of opportunity in English Higher Education.</w:t>
            </w:r>
          </w:p>
        </w:tc>
      </w:tr>
      <w:tr w:rsidR="44A31A5B" w14:paraId="3B69093B"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2A62B16" w14:textId="4AD956C7"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b/>
                <w:bCs/>
                <w:sz w:val="22"/>
                <w:szCs w:val="22"/>
              </w:rPr>
              <w:t>FAST</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2703306" w14:textId="3163A3BD"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sz w:val="22"/>
                <w:szCs w:val="22"/>
              </w:rPr>
              <w:t>Our Faculty of Arts, Science, and Technology – often referred to as FAST.</w:t>
            </w:r>
          </w:p>
        </w:tc>
      </w:tr>
      <w:tr w:rsidR="44A31A5B" w14:paraId="3C2E9C5E"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2DFC1B1" w14:textId="1CEB43D1"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b/>
                <w:bCs/>
                <w:sz w:val="22"/>
                <w:szCs w:val="22"/>
              </w:rPr>
              <w:t>FBL</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14533BD" w14:textId="4D31E227"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sz w:val="22"/>
                <w:szCs w:val="22"/>
              </w:rPr>
              <w:t>Our Faculty of Business and Law – often referred to as FBL.</w:t>
            </w:r>
          </w:p>
        </w:tc>
      </w:tr>
      <w:tr w:rsidR="44A31A5B" w14:paraId="022A670B"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5E6AE68" w14:textId="64E6A157"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b/>
                <w:bCs/>
                <w:sz w:val="22"/>
                <w:szCs w:val="22"/>
              </w:rPr>
              <w:t>FHES</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D216186" w14:textId="7A4F112C"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sz w:val="22"/>
                <w:szCs w:val="22"/>
              </w:rPr>
              <w:t>Our Faculty of Health, Education, and Society – often referred to as FHES.</w:t>
            </w:r>
          </w:p>
        </w:tc>
      </w:tr>
      <w:tr w:rsidR="44A31A5B" w14:paraId="15765E57"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385DD21" w14:textId="04BC0D00"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b/>
                <w:bCs/>
                <w:sz w:val="22"/>
                <w:szCs w:val="22"/>
              </w:rPr>
              <w:t>First-generation</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F306C1A" w14:textId="7DEEEA05"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sz w:val="22"/>
                <w:szCs w:val="22"/>
              </w:rPr>
              <w:t>This means neither of your parents went to university. Even if a sibling went to university before you, you are still a first-generation student.</w:t>
            </w:r>
          </w:p>
        </w:tc>
      </w:tr>
      <w:tr w:rsidR="44A31A5B" w14:paraId="07D0EF22"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630FFC5" w14:textId="66B6E2DB"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b/>
                <w:bCs/>
                <w:sz w:val="22"/>
                <w:szCs w:val="22"/>
              </w:rPr>
              <w:t>First in Family</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C05BFB5" w14:textId="345AC837"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sz w:val="22"/>
                <w:szCs w:val="22"/>
              </w:rPr>
              <w:t>The first person in your family to go to university.</w:t>
            </w:r>
          </w:p>
        </w:tc>
      </w:tr>
      <w:tr w:rsidR="44A31A5B" w14:paraId="33FECB43"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866AF65" w14:textId="2FE0C255"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b/>
                <w:bCs/>
                <w:sz w:val="22"/>
                <w:szCs w:val="22"/>
              </w:rPr>
              <w:t>FIT Document</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6EEEF81" w14:textId="7003F40B"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sz w:val="22"/>
                <w:szCs w:val="22"/>
              </w:rPr>
              <w:t>This document records all the</w:t>
            </w:r>
            <w:r w:rsidRPr="44A31A5B">
              <w:rPr>
                <w:rFonts w:ascii="Calibri" w:eastAsia="Calibri" w:hAnsi="Calibri" w:cs="Calibri"/>
                <w:b/>
                <w:bCs/>
                <w:sz w:val="22"/>
                <w:szCs w:val="22"/>
              </w:rPr>
              <w:t xml:space="preserve"> f</w:t>
            </w:r>
            <w:r w:rsidRPr="44A31A5B">
              <w:rPr>
                <w:rFonts w:ascii="Calibri" w:eastAsia="Calibri" w:hAnsi="Calibri" w:cs="Calibri"/>
                <w:sz w:val="22"/>
                <w:szCs w:val="22"/>
              </w:rPr>
              <w:t>ees, APP</w:t>
            </w:r>
            <w:r w:rsidRPr="44A31A5B">
              <w:rPr>
                <w:rFonts w:ascii="Calibri" w:eastAsia="Calibri" w:hAnsi="Calibri" w:cs="Calibri"/>
                <w:b/>
                <w:bCs/>
                <w:sz w:val="22"/>
                <w:szCs w:val="22"/>
              </w:rPr>
              <w:t xml:space="preserve"> i</w:t>
            </w:r>
            <w:r w:rsidRPr="44A31A5B">
              <w:rPr>
                <w:rFonts w:ascii="Calibri" w:eastAsia="Calibri" w:hAnsi="Calibri" w:cs="Calibri"/>
                <w:sz w:val="22"/>
                <w:szCs w:val="22"/>
              </w:rPr>
              <w:t xml:space="preserve">nvestment, and </w:t>
            </w:r>
            <w:r w:rsidRPr="44A31A5B">
              <w:rPr>
                <w:rFonts w:ascii="Calibri" w:eastAsia="Calibri" w:hAnsi="Calibri" w:cs="Calibri"/>
                <w:b/>
                <w:bCs/>
                <w:sz w:val="22"/>
                <w:szCs w:val="22"/>
              </w:rPr>
              <w:t>t</w:t>
            </w:r>
            <w:r w:rsidRPr="44A31A5B">
              <w:rPr>
                <w:rFonts w:ascii="Calibri" w:eastAsia="Calibri" w:hAnsi="Calibri" w:cs="Calibri"/>
                <w:sz w:val="22"/>
                <w:szCs w:val="22"/>
              </w:rPr>
              <w:t>argets that are key to this Access and Participation Plan.</w:t>
            </w:r>
          </w:p>
        </w:tc>
      </w:tr>
      <w:tr w:rsidR="44A31A5B" w14:paraId="6DD857B4"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C6DEA42" w14:textId="5653C6A4"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b/>
                <w:bCs/>
                <w:sz w:val="22"/>
                <w:szCs w:val="22"/>
              </w:rPr>
              <w:t>Free School Meals (FSM) eligibility</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07266D2" w14:textId="30A309E9"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sz w:val="22"/>
                <w:szCs w:val="22"/>
              </w:rPr>
              <w:t>Whether or not a student has been eligible to receive free school meals in the six years prior to the end of year 11. This eligibility criterion can be used as an indication of students’ disadvantage.</w:t>
            </w:r>
          </w:p>
        </w:tc>
      </w:tr>
      <w:tr w:rsidR="44A31A5B" w14:paraId="21FA9E00"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7900A63" w14:textId="06AF8A95"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b/>
                <w:bCs/>
                <w:sz w:val="22"/>
                <w:szCs w:val="22"/>
              </w:rPr>
              <w:t>GEM</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A2A1545" w14:textId="1CF1BA28"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sz w:val="22"/>
                <w:szCs w:val="22"/>
              </w:rPr>
              <w:t>Global Ethnic Majority is the term we use instead of BAME when referring to those from Black, Asian, and other majority ethnic groups.</w:t>
            </w:r>
          </w:p>
        </w:tc>
      </w:tr>
      <w:tr w:rsidR="44A31A5B" w14:paraId="74406D70"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DB46C9B" w14:textId="236B720F"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b/>
                <w:bCs/>
                <w:sz w:val="22"/>
                <w:szCs w:val="22"/>
              </w:rPr>
              <w:t>Good Degree</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2F77B74" w14:textId="17A3521A"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sz w:val="22"/>
                <w:szCs w:val="22"/>
              </w:rPr>
              <w:t>The award indicator measures the percentage of students that achieve a first or upper-second class degree (“good degree”).</w:t>
            </w:r>
          </w:p>
        </w:tc>
      </w:tr>
      <w:tr w:rsidR="44A31A5B" w14:paraId="5493AB02"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9AFDF2B" w14:textId="078F6C69"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b/>
                <w:bCs/>
                <w:sz w:val="22"/>
                <w:szCs w:val="22"/>
              </w:rPr>
              <w:t>Graduate Outcomes</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34595DB" w14:textId="62DDD2BA"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sz w:val="22"/>
                <w:szCs w:val="22"/>
              </w:rPr>
              <w:t xml:space="preserve">A student getting a graduate-level job or going onto further Post Graduate study. You may also hear Graduate Outcomes referred to as Progression in the sector. </w:t>
            </w:r>
          </w:p>
        </w:tc>
      </w:tr>
      <w:tr w:rsidR="44A31A5B" w14:paraId="68BE9091"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C3F53AF" w14:textId="477DBB43"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b/>
                <w:bCs/>
                <w:sz w:val="22"/>
                <w:szCs w:val="22"/>
              </w:rPr>
              <w:t>Graduate Outcomes Survey</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1089481" w14:textId="02E7BA89" w:rsidR="00E7482C" w:rsidRDefault="44A31A5B" w:rsidP="00E7482C">
            <w:pPr>
              <w:spacing w:after="0"/>
              <w:rPr>
                <w:rFonts w:ascii="Calibri" w:eastAsia="Calibri" w:hAnsi="Calibri" w:cs="Calibri"/>
                <w:sz w:val="22"/>
                <w:szCs w:val="22"/>
                <w:lang w:val="en-US"/>
              </w:rPr>
            </w:pPr>
            <w:r w:rsidRPr="44A31A5B">
              <w:rPr>
                <w:rFonts w:ascii="Calibri" w:eastAsia="Calibri" w:hAnsi="Calibri" w:cs="Calibri"/>
                <w:sz w:val="22"/>
                <w:szCs w:val="22"/>
              </w:rPr>
              <w:t>A national survey of students 15 months after they have graduated from university to see what type of employment or further study they are in.</w:t>
            </w:r>
            <w:r w:rsidR="00E7482C" w:rsidRPr="44A31A5B">
              <w:rPr>
                <w:rFonts w:ascii="Calibri" w:eastAsia="Calibri" w:hAnsi="Calibri" w:cs="Calibri"/>
                <w:sz w:val="22"/>
                <w:szCs w:val="22"/>
              </w:rPr>
              <w:t xml:space="preserve"> For more information, see: </w:t>
            </w:r>
            <w:hyperlink r:id="rId10">
              <w:r w:rsidR="00E7482C" w:rsidRPr="44A31A5B">
                <w:rPr>
                  <w:rStyle w:val="Hyperlink"/>
                  <w:rFonts w:ascii="Calibri" w:eastAsia="Calibri" w:hAnsi="Calibri" w:cs="Calibri"/>
                  <w:sz w:val="22"/>
                  <w:szCs w:val="22"/>
                </w:rPr>
                <w:t>www.graduateoutcomes.ac.uk</w:t>
              </w:r>
            </w:hyperlink>
          </w:p>
        </w:tc>
      </w:tr>
      <w:tr w:rsidR="44A31A5B" w14:paraId="557287D3"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5C322C9" w14:textId="6A47469C"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b/>
                <w:bCs/>
                <w:sz w:val="22"/>
                <w:szCs w:val="22"/>
              </w:rPr>
              <w:t>GRIT</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92EF8CF" w14:textId="0C9F724E"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sz w:val="22"/>
                <w:szCs w:val="22"/>
              </w:rPr>
              <w:t>Grit, a term developed by Angela Duckworth, refers to passion and perseverance for long-term goals. It is not talent or luck. Instead, grit involves a true commitment to a concern, a deeply valued goal that gives meaning to one’s actions despite setbacks or slow progress.</w:t>
            </w:r>
          </w:p>
        </w:tc>
      </w:tr>
      <w:tr w:rsidR="44A31A5B" w14:paraId="56CB51D6"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2D9410D" w14:textId="34815208"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b/>
                <w:bCs/>
                <w:sz w:val="22"/>
                <w:szCs w:val="22"/>
              </w:rPr>
              <w:lastRenderedPageBreak/>
              <w:t>HE</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D9A8A07" w14:textId="0D45F71A"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sz w:val="22"/>
                <w:szCs w:val="22"/>
              </w:rPr>
              <w:t>Higher Education. Education that comes after secondary and further education, leading to a qualification or credit awarded by a degree-awarding body.</w:t>
            </w:r>
          </w:p>
        </w:tc>
      </w:tr>
      <w:tr w:rsidR="44A31A5B" w14:paraId="50E934A6"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F5AB7EE" w14:textId="27D5FE15"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b/>
                <w:bCs/>
                <w:sz w:val="22"/>
                <w:szCs w:val="22"/>
              </w:rPr>
              <w:t>County Head of 6th Form Network</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98BC43B" w14:textId="59641098"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sz w:val="22"/>
                <w:szCs w:val="22"/>
              </w:rPr>
              <w:t>The network is made up of Heads of 6th forms in the county of Northamptonshire who meet three times a year for continued professional development and to share best practices. The network was developed by and is led by the Head of Access and Participation and supports the outcomes of post-16-year-old students in the county.</w:t>
            </w:r>
          </w:p>
        </w:tc>
      </w:tr>
      <w:tr w:rsidR="44A31A5B" w14:paraId="44664684"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B58757E" w14:textId="51A0564F"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b/>
                <w:bCs/>
                <w:sz w:val="22"/>
                <w:szCs w:val="22"/>
              </w:rPr>
              <w:t>HEAT Tracker</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C09962E" w14:textId="01D79733"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sz w:val="22"/>
                <w:szCs w:val="22"/>
              </w:rPr>
              <w:t>The Higher Education Access Tracker helps widening access teams across England monitor and evaluate their outreach activity in schools and colleges.</w:t>
            </w:r>
          </w:p>
        </w:tc>
      </w:tr>
      <w:tr w:rsidR="44A31A5B" w14:paraId="1A37CE1E"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747FC58" w14:textId="7A62A788"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b/>
                <w:bCs/>
                <w:sz w:val="22"/>
                <w:szCs w:val="22"/>
              </w:rPr>
              <w:t>HESA</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B3FBF9F" w14:textId="6FB31DC0"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sz w:val="22"/>
                <w:szCs w:val="22"/>
              </w:rPr>
              <w:t>The Higher Education Statistical Agency are experts in Higher Education statistics and data. They assure and distribute data about Higher Education in the UK.</w:t>
            </w:r>
          </w:p>
        </w:tc>
      </w:tr>
      <w:tr w:rsidR="44A31A5B" w14:paraId="5CDC0505"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4FBCFD1" w14:textId="53E1FAA8"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b/>
                <w:bCs/>
                <w:sz w:val="22"/>
                <w:szCs w:val="22"/>
              </w:rPr>
              <w:t>Higher Fee Income</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1A3D136" w14:textId="6C820D5C"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sz w:val="22"/>
                <w:szCs w:val="22"/>
              </w:rPr>
              <w:t>Any income to a university from student fees that is above the basic fee of £6165. For example, if a provider charges £9250 for a year of study, the higher fee income per student would be £3085.</w:t>
            </w:r>
          </w:p>
        </w:tc>
      </w:tr>
      <w:tr w:rsidR="44A31A5B" w14:paraId="136CE2AB"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D25BB4E" w14:textId="3A241336"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b/>
                <w:bCs/>
                <w:sz w:val="22"/>
                <w:szCs w:val="22"/>
              </w:rPr>
              <w:t>Home Student</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3741113" w14:textId="3E31B5EC"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sz w:val="22"/>
                <w:szCs w:val="22"/>
              </w:rPr>
              <w:t>Home students are those living in England, Wales, Scotland, or Northern Ireland, who meet certain criteria related to residency and immigration status and have ‘home’ fee status. Typically, this means they are funded by the Student Loans Company.</w:t>
            </w:r>
          </w:p>
        </w:tc>
      </w:tr>
      <w:tr w:rsidR="44A31A5B" w14:paraId="381088EF"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9C70DB3" w14:textId="20AFA75D" w:rsidR="44A31A5B" w:rsidRDefault="44A31A5B" w:rsidP="44A31A5B">
            <w:pPr>
              <w:spacing w:after="0"/>
              <w:rPr>
                <w:rFonts w:ascii="Calibri" w:eastAsia="Calibri" w:hAnsi="Calibri" w:cs="Calibri"/>
                <w:color w:val="000000" w:themeColor="text1"/>
                <w:sz w:val="22"/>
                <w:szCs w:val="22"/>
                <w:lang w:val="en-US"/>
              </w:rPr>
            </w:pPr>
            <w:r w:rsidRPr="44A31A5B">
              <w:rPr>
                <w:rFonts w:ascii="Calibri" w:eastAsia="Calibri" w:hAnsi="Calibri" w:cs="Calibri"/>
                <w:b/>
                <w:bCs/>
                <w:color w:val="000000" w:themeColor="text1"/>
                <w:sz w:val="22"/>
                <w:szCs w:val="22"/>
              </w:rPr>
              <w:t xml:space="preserve">Indices of Multiple Deprivation (IMD) </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62AB061" w14:textId="0335C5A6"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sz w:val="22"/>
                <w:szCs w:val="22"/>
              </w:rPr>
              <w:t>The Index of Multiple Deprivation ranks every small area in England from 1 (most deprived area) to 5 (least deprived area). The Index is based on seven domains: income, employment, education, skills and training, health and disability, crime, barriers to housing services, and the living environment.</w:t>
            </w:r>
          </w:p>
        </w:tc>
      </w:tr>
      <w:tr w:rsidR="44A31A5B" w14:paraId="773DB1B8"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1C3EE9F" w14:textId="74A8E69C"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b/>
                <w:bCs/>
                <w:sz w:val="22"/>
                <w:szCs w:val="22"/>
              </w:rPr>
              <w:t>Impact</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8D48FE4" w14:textId="30A8DDCD"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sz w:val="22"/>
                <w:szCs w:val="22"/>
              </w:rPr>
              <w:t>The extent to which an intervention strategy achieves the overall aim to reduce or eliminate the specific gap as well as the magnitude of this gap.</w:t>
            </w:r>
          </w:p>
        </w:tc>
      </w:tr>
      <w:tr w:rsidR="44A31A5B" w14:paraId="4209591A"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6A3F595" w14:textId="3064D898"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b/>
                <w:bCs/>
                <w:sz w:val="22"/>
                <w:szCs w:val="22"/>
              </w:rPr>
              <w:t>Inclusion</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4EB30B1" w14:textId="5E85A81B"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sz w:val="22"/>
                <w:szCs w:val="22"/>
              </w:rPr>
              <w:t>Where people feel valued and respected. In an inclusive environment, everyone has equal access to opportunities and resources.</w:t>
            </w:r>
          </w:p>
        </w:tc>
      </w:tr>
      <w:tr w:rsidR="44A31A5B" w14:paraId="739CDA8D"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595DE21" w14:textId="619F8205" w:rsidR="44A31A5B" w:rsidRDefault="44A31A5B" w:rsidP="44A31A5B">
            <w:pPr>
              <w:rPr>
                <w:rFonts w:ascii="Calibri" w:eastAsia="Calibri" w:hAnsi="Calibri" w:cs="Calibri"/>
                <w:color w:val="000000" w:themeColor="text1"/>
                <w:sz w:val="22"/>
                <w:szCs w:val="22"/>
                <w:lang w:val="en-US"/>
              </w:rPr>
            </w:pPr>
            <w:r w:rsidRPr="44A31A5B">
              <w:rPr>
                <w:rFonts w:ascii="Calibri" w:eastAsia="Calibri" w:hAnsi="Calibri" w:cs="Calibri"/>
                <w:b/>
                <w:bCs/>
                <w:color w:val="000000" w:themeColor="text1"/>
                <w:sz w:val="22"/>
                <w:szCs w:val="22"/>
              </w:rPr>
              <w:t>Indicator of Risk</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6B1A98A" w14:textId="44FA8508" w:rsidR="44A31A5B" w:rsidRDefault="44A31A5B" w:rsidP="44A31A5B">
            <w:pPr>
              <w:rPr>
                <w:rFonts w:ascii="Calibri" w:eastAsia="Calibri" w:hAnsi="Calibri" w:cs="Calibri"/>
                <w:color w:val="000000" w:themeColor="text1"/>
                <w:sz w:val="22"/>
                <w:szCs w:val="22"/>
                <w:lang w:val="en-US"/>
              </w:rPr>
            </w:pPr>
            <w:r w:rsidRPr="44A31A5B">
              <w:rPr>
                <w:rFonts w:ascii="Calibri" w:eastAsia="Calibri" w:hAnsi="Calibri" w:cs="Calibri"/>
                <w:color w:val="000000" w:themeColor="text1"/>
                <w:sz w:val="22"/>
                <w:szCs w:val="22"/>
              </w:rPr>
              <w:t xml:space="preserve">An indicator of risk is the term used by the </w:t>
            </w:r>
            <w:proofErr w:type="spellStart"/>
            <w:r w:rsidRPr="44A31A5B">
              <w:rPr>
                <w:rFonts w:ascii="Calibri" w:eastAsia="Calibri" w:hAnsi="Calibri" w:cs="Calibri"/>
                <w:color w:val="000000" w:themeColor="text1"/>
                <w:sz w:val="22"/>
                <w:szCs w:val="22"/>
              </w:rPr>
              <w:t>OfS</w:t>
            </w:r>
            <w:proofErr w:type="spellEnd"/>
            <w:r w:rsidRPr="44A31A5B">
              <w:rPr>
                <w:rFonts w:ascii="Calibri" w:eastAsia="Calibri" w:hAnsi="Calibri" w:cs="Calibri"/>
                <w:color w:val="000000" w:themeColor="text1"/>
                <w:sz w:val="22"/>
                <w:szCs w:val="22"/>
              </w:rPr>
              <w:t xml:space="preserve"> to refer to a potential impact of a risk to equality of opportunity in relation to Higher Education. For example, lower continuation rates for a specific student group may be a potential indication of ‘risk of insufficient academic support’ (a risk to equality of opportunity). May also be known as a Risk Indicator. </w:t>
            </w:r>
          </w:p>
        </w:tc>
      </w:tr>
      <w:tr w:rsidR="44A31A5B" w14:paraId="2E457F40"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6270483" w14:textId="5C5C4269" w:rsidR="44A31A5B" w:rsidRDefault="44A31A5B" w:rsidP="44A31A5B">
            <w:pPr>
              <w:rPr>
                <w:rFonts w:ascii="Calibri" w:eastAsia="Calibri" w:hAnsi="Calibri" w:cs="Calibri"/>
                <w:color w:val="000000" w:themeColor="text1"/>
                <w:sz w:val="22"/>
                <w:szCs w:val="22"/>
                <w:lang w:val="en-US"/>
              </w:rPr>
            </w:pPr>
            <w:r w:rsidRPr="44A31A5B">
              <w:rPr>
                <w:rFonts w:ascii="Calibri" w:eastAsia="Calibri" w:hAnsi="Calibri" w:cs="Calibri"/>
                <w:b/>
                <w:bCs/>
                <w:color w:val="000000" w:themeColor="text1"/>
                <w:sz w:val="22"/>
                <w:szCs w:val="22"/>
              </w:rPr>
              <w:t>ISII</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48A70F3" w14:textId="0819B542" w:rsidR="44A31A5B" w:rsidRDefault="44A31A5B" w:rsidP="44A31A5B">
            <w:pPr>
              <w:rPr>
                <w:rFonts w:ascii="Calibri" w:eastAsia="Calibri" w:hAnsi="Calibri" w:cs="Calibri"/>
                <w:color w:val="000000" w:themeColor="text1"/>
                <w:sz w:val="22"/>
                <w:szCs w:val="22"/>
                <w:lang w:val="en-US"/>
              </w:rPr>
            </w:pPr>
            <w:r w:rsidRPr="44A31A5B">
              <w:rPr>
                <w:rFonts w:ascii="Calibri" w:eastAsia="Calibri" w:hAnsi="Calibri" w:cs="Calibri"/>
                <w:color w:val="000000" w:themeColor="text1"/>
                <w:sz w:val="22"/>
                <w:szCs w:val="22"/>
              </w:rPr>
              <w:t xml:space="preserve">The Institute for Social Innovation and Impact (ISII) at the UON evaluates and measures the social impact of social innovations in the UK and around the world, as well as exploring the financing of, </w:t>
            </w:r>
            <w:r w:rsidRPr="44A31A5B">
              <w:rPr>
                <w:rFonts w:ascii="Calibri" w:eastAsia="Calibri" w:hAnsi="Calibri" w:cs="Calibri"/>
                <w:color w:val="000000" w:themeColor="text1"/>
                <w:sz w:val="22"/>
                <w:szCs w:val="22"/>
              </w:rPr>
              <w:lastRenderedPageBreak/>
              <w:t>and policy support for, social innovation. The Institute is leading the evaluation and research of this APP.</w:t>
            </w:r>
          </w:p>
        </w:tc>
      </w:tr>
      <w:tr w:rsidR="44A31A5B" w14:paraId="5DA57D01"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DBADFC4" w14:textId="1EDA014A" w:rsidR="44A31A5B" w:rsidRDefault="44A31A5B" w:rsidP="44A31A5B">
            <w:pPr>
              <w:rPr>
                <w:rFonts w:ascii="Calibri" w:eastAsia="Calibri" w:hAnsi="Calibri" w:cs="Calibri"/>
                <w:color w:val="000000" w:themeColor="text1"/>
                <w:sz w:val="22"/>
                <w:szCs w:val="22"/>
                <w:lang w:val="en-US"/>
              </w:rPr>
            </w:pPr>
            <w:r w:rsidRPr="44A31A5B">
              <w:rPr>
                <w:rFonts w:ascii="Calibri" w:eastAsia="Calibri" w:hAnsi="Calibri" w:cs="Calibri"/>
                <w:b/>
                <w:bCs/>
                <w:color w:val="000000" w:themeColor="text1"/>
                <w:sz w:val="22"/>
                <w:szCs w:val="22"/>
              </w:rPr>
              <w:lastRenderedPageBreak/>
              <w:t>Integrated Learner Support Model</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A2EB76A" w14:textId="00F76E4A" w:rsidR="44A31A5B" w:rsidRDefault="44A31A5B" w:rsidP="44A31A5B">
            <w:pPr>
              <w:rPr>
                <w:rFonts w:ascii="Calibri" w:eastAsia="Calibri" w:hAnsi="Calibri" w:cs="Calibri"/>
                <w:color w:val="000000" w:themeColor="text1"/>
                <w:sz w:val="22"/>
                <w:szCs w:val="22"/>
                <w:lang w:val="en-US"/>
              </w:rPr>
            </w:pPr>
            <w:r w:rsidRPr="44A31A5B">
              <w:rPr>
                <w:rFonts w:ascii="Calibri" w:eastAsia="Calibri" w:hAnsi="Calibri" w:cs="Calibri"/>
                <w:color w:val="000000" w:themeColor="text1"/>
                <w:sz w:val="22"/>
                <w:szCs w:val="22"/>
              </w:rPr>
              <w:t>Delivers a student experience by ensuring that all our taught students are aware of, and able to access the full range of support services that the University provides.</w:t>
            </w:r>
          </w:p>
        </w:tc>
      </w:tr>
      <w:tr w:rsidR="44A31A5B" w14:paraId="5F8C9059"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D689CD5" w14:textId="6448A0A3"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b/>
                <w:bCs/>
                <w:sz w:val="22"/>
                <w:szCs w:val="22"/>
              </w:rPr>
              <w:t>Intervention Strategy</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A61DE56" w14:textId="36A48BE4"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sz w:val="22"/>
                <w:szCs w:val="22"/>
              </w:rPr>
              <w:t>A targeted approach designed to impact risks to equality of opportunity that manifest in a performance gap (or gaps) outlined within our Access and Participation Plan. Each intervention strategy will have an overall aim to reduce or eliminate the specific gap as well as intended outcomes and a theory of change.</w:t>
            </w:r>
          </w:p>
        </w:tc>
      </w:tr>
      <w:tr w:rsidR="44A31A5B" w14:paraId="265C5549"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A17E9D0" w14:textId="26E2EF49" w:rsidR="44A31A5B" w:rsidRDefault="44A31A5B" w:rsidP="44A31A5B">
            <w:pPr>
              <w:rPr>
                <w:rFonts w:ascii="Calibri" w:eastAsia="Calibri" w:hAnsi="Calibri" w:cs="Calibri"/>
                <w:color w:val="000000" w:themeColor="text1"/>
                <w:sz w:val="22"/>
                <w:szCs w:val="22"/>
                <w:lang w:val="en-US"/>
              </w:rPr>
            </w:pPr>
            <w:r w:rsidRPr="44A31A5B">
              <w:rPr>
                <w:rFonts w:ascii="Calibri" w:eastAsia="Calibri" w:hAnsi="Calibri" w:cs="Calibri"/>
                <w:b/>
                <w:bCs/>
                <w:color w:val="000000" w:themeColor="text1"/>
                <w:sz w:val="22"/>
                <w:szCs w:val="22"/>
              </w:rPr>
              <w:t>Intervention Strategy Owner</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915E114" w14:textId="5F833FFB" w:rsidR="44A31A5B" w:rsidRDefault="44A31A5B" w:rsidP="44A31A5B">
            <w:pPr>
              <w:rPr>
                <w:rFonts w:ascii="Calibri" w:eastAsia="Calibri" w:hAnsi="Calibri" w:cs="Calibri"/>
                <w:color w:val="000000" w:themeColor="text1"/>
                <w:sz w:val="22"/>
                <w:szCs w:val="22"/>
                <w:lang w:val="en-US"/>
              </w:rPr>
            </w:pPr>
            <w:r w:rsidRPr="44A31A5B">
              <w:rPr>
                <w:rFonts w:ascii="Calibri" w:eastAsia="Calibri" w:hAnsi="Calibri" w:cs="Calibri"/>
                <w:color w:val="000000" w:themeColor="text1"/>
                <w:sz w:val="22"/>
                <w:szCs w:val="22"/>
              </w:rPr>
              <w:t xml:space="preserve">A member of our </w:t>
            </w:r>
            <w:proofErr w:type="gramStart"/>
            <w:r w:rsidRPr="44A31A5B">
              <w:rPr>
                <w:rFonts w:ascii="Calibri" w:eastAsia="Calibri" w:hAnsi="Calibri" w:cs="Calibri"/>
                <w:color w:val="000000" w:themeColor="text1"/>
                <w:sz w:val="22"/>
                <w:szCs w:val="22"/>
              </w:rPr>
              <w:t>University</w:t>
            </w:r>
            <w:proofErr w:type="gramEnd"/>
            <w:r w:rsidRPr="44A31A5B">
              <w:rPr>
                <w:rFonts w:ascii="Calibri" w:eastAsia="Calibri" w:hAnsi="Calibri" w:cs="Calibri"/>
                <w:color w:val="000000" w:themeColor="text1"/>
                <w:sz w:val="22"/>
                <w:szCs w:val="22"/>
              </w:rPr>
              <w:t xml:space="preserve"> team who is linked to the intervention strategy and is responsible for the delivery and coordination of the intervention strategy.</w:t>
            </w:r>
          </w:p>
        </w:tc>
      </w:tr>
      <w:tr w:rsidR="44A31A5B" w14:paraId="271E3DBE"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7C1AA5D" w14:textId="3D04FBEF" w:rsidR="44A31A5B" w:rsidRDefault="44A31A5B" w:rsidP="44A31A5B">
            <w:pPr>
              <w:rPr>
                <w:rFonts w:ascii="Calibri" w:eastAsia="Calibri" w:hAnsi="Calibri" w:cs="Calibri"/>
                <w:color w:val="000000" w:themeColor="text1"/>
                <w:sz w:val="22"/>
                <w:szCs w:val="22"/>
                <w:lang w:val="en-US"/>
              </w:rPr>
            </w:pPr>
            <w:r w:rsidRPr="44A31A5B">
              <w:rPr>
                <w:rFonts w:ascii="Calibri" w:eastAsia="Calibri" w:hAnsi="Calibri" w:cs="Calibri"/>
                <w:b/>
                <w:bCs/>
                <w:color w:val="000000" w:themeColor="text1"/>
                <w:sz w:val="22"/>
                <w:szCs w:val="22"/>
              </w:rPr>
              <w:t>Intervention Strategy Sponsor</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B45D61B" w14:textId="37EB814B" w:rsidR="44A31A5B" w:rsidRDefault="44A31A5B" w:rsidP="44A31A5B">
            <w:pPr>
              <w:rPr>
                <w:rFonts w:ascii="Calibri" w:eastAsia="Calibri" w:hAnsi="Calibri" w:cs="Calibri"/>
                <w:color w:val="000000" w:themeColor="text1"/>
                <w:sz w:val="22"/>
                <w:szCs w:val="22"/>
                <w:lang w:val="en-US"/>
              </w:rPr>
            </w:pPr>
            <w:r w:rsidRPr="44A31A5B">
              <w:rPr>
                <w:rFonts w:ascii="Calibri" w:eastAsia="Calibri" w:hAnsi="Calibri" w:cs="Calibri"/>
                <w:color w:val="000000" w:themeColor="text1"/>
                <w:sz w:val="22"/>
                <w:szCs w:val="22"/>
              </w:rPr>
              <w:t xml:space="preserve">A member of our University Leadership Team who is ultimately responsible for the success and impact of an intervention strategy. Their role is to ensure that, the work is governed effectively, delivers </w:t>
            </w:r>
            <w:proofErr w:type="gramStart"/>
            <w:r w:rsidRPr="44A31A5B">
              <w:rPr>
                <w:rFonts w:ascii="Calibri" w:eastAsia="Calibri" w:hAnsi="Calibri" w:cs="Calibri"/>
                <w:color w:val="000000" w:themeColor="text1"/>
                <w:sz w:val="22"/>
                <w:szCs w:val="22"/>
              </w:rPr>
              <w:t>objectives</w:t>
            </w:r>
            <w:proofErr w:type="gramEnd"/>
            <w:r w:rsidRPr="44A31A5B">
              <w:rPr>
                <w:rFonts w:ascii="Calibri" w:eastAsia="Calibri" w:hAnsi="Calibri" w:cs="Calibri"/>
                <w:color w:val="000000" w:themeColor="text1"/>
                <w:sz w:val="22"/>
                <w:szCs w:val="22"/>
              </w:rPr>
              <w:t xml:space="preserve"> and meets specified needs. The sponsor provides leadership from a strategic perspective, setting goals and direction making key go or no-go decisions and providing a link within ULT to support the owner.  </w:t>
            </w:r>
          </w:p>
        </w:tc>
      </w:tr>
      <w:tr w:rsidR="44A31A5B" w14:paraId="6B3F25D5"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BDC6040" w14:textId="17D51B8E" w:rsidR="44A31A5B" w:rsidRDefault="44A31A5B" w:rsidP="44A31A5B">
            <w:pPr>
              <w:rPr>
                <w:rFonts w:ascii="Calibri" w:eastAsia="Calibri" w:hAnsi="Calibri" w:cs="Calibri"/>
                <w:color w:val="000000" w:themeColor="text1"/>
                <w:sz w:val="22"/>
                <w:szCs w:val="22"/>
              </w:rPr>
            </w:pPr>
            <w:r w:rsidRPr="44A31A5B">
              <w:rPr>
                <w:rFonts w:ascii="Calibri" w:eastAsia="Calibri" w:hAnsi="Calibri" w:cs="Calibri"/>
                <w:b/>
                <w:bCs/>
                <w:color w:val="000000" w:themeColor="text1"/>
                <w:sz w:val="22"/>
                <w:szCs w:val="22"/>
              </w:rPr>
              <w:t>Key Stage 2</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9C1F90A" w14:textId="3423D7AF" w:rsidR="44A31A5B" w:rsidRDefault="44A31A5B" w:rsidP="44A31A5B">
            <w:pPr>
              <w:rPr>
                <w:rFonts w:ascii="Calibri" w:eastAsia="Calibri" w:hAnsi="Calibri" w:cs="Calibri"/>
                <w:color w:val="000000" w:themeColor="text1"/>
                <w:sz w:val="22"/>
                <w:szCs w:val="22"/>
                <w:lang w:val="en-US"/>
              </w:rPr>
            </w:pPr>
            <w:r w:rsidRPr="44A31A5B">
              <w:rPr>
                <w:rFonts w:ascii="Calibri" w:eastAsia="Calibri" w:hAnsi="Calibri" w:cs="Calibri"/>
                <w:color w:val="000000" w:themeColor="text1"/>
                <w:sz w:val="22"/>
                <w:szCs w:val="22"/>
              </w:rPr>
              <w:t>Years 3 to 6 in English primary schools.</w:t>
            </w:r>
          </w:p>
        </w:tc>
      </w:tr>
      <w:tr w:rsidR="44A31A5B" w14:paraId="2495CBD2"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DF86658" w14:textId="081C1B16" w:rsidR="44A31A5B" w:rsidRDefault="44A31A5B" w:rsidP="44A31A5B">
            <w:pPr>
              <w:rPr>
                <w:rFonts w:ascii="Calibri" w:eastAsia="Calibri" w:hAnsi="Calibri" w:cs="Calibri"/>
                <w:color w:val="000000" w:themeColor="text1"/>
                <w:sz w:val="22"/>
                <w:szCs w:val="22"/>
              </w:rPr>
            </w:pPr>
            <w:r w:rsidRPr="44A31A5B">
              <w:rPr>
                <w:rFonts w:ascii="Calibri" w:eastAsia="Calibri" w:hAnsi="Calibri" w:cs="Calibri"/>
                <w:b/>
                <w:bCs/>
                <w:color w:val="000000" w:themeColor="text1"/>
                <w:sz w:val="22"/>
                <w:szCs w:val="22"/>
              </w:rPr>
              <w:t>Key Stage 3</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5F22CEA" w14:textId="5E3BAA9C" w:rsidR="44A31A5B" w:rsidRDefault="44A31A5B" w:rsidP="44A31A5B">
            <w:pPr>
              <w:rPr>
                <w:rFonts w:ascii="Calibri" w:eastAsia="Calibri" w:hAnsi="Calibri" w:cs="Calibri"/>
                <w:color w:val="000000" w:themeColor="text1"/>
                <w:sz w:val="22"/>
                <w:szCs w:val="22"/>
                <w:lang w:val="en-US"/>
              </w:rPr>
            </w:pPr>
            <w:r w:rsidRPr="44A31A5B">
              <w:rPr>
                <w:rFonts w:ascii="Calibri" w:eastAsia="Calibri" w:hAnsi="Calibri" w:cs="Calibri"/>
                <w:color w:val="000000" w:themeColor="text1"/>
                <w:sz w:val="22"/>
                <w:szCs w:val="22"/>
              </w:rPr>
              <w:t>Years 7 to 9 in English primary schools.</w:t>
            </w:r>
          </w:p>
        </w:tc>
      </w:tr>
      <w:tr w:rsidR="44A31A5B" w14:paraId="39981EEC"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840DA31" w14:textId="1AB27E31" w:rsidR="44A31A5B" w:rsidRDefault="44A31A5B" w:rsidP="44A31A5B">
            <w:pPr>
              <w:rPr>
                <w:rFonts w:ascii="Calibri" w:eastAsia="Calibri" w:hAnsi="Calibri" w:cs="Calibri"/>
                <w:color w:val="000000" w:themeColor="text1"/>
                <w:sz w:val="22"/>
                <w:szCs w:val="22"/>
                <w:lang w:val="en-US"/>
              </w:rPr>
            </w:pPr>
            <w:r w:rsidRPr="44A31A5B">
              <w:rPr>
                <w:rFonts w:ascii="Calibri" w:eastAsia="Calibri" w:hAnsi="Calibri" w:cs="Calibri"/>
                <w:b/>
                <w:bCs/>
                <w:color w:val="000000" w:themeColor="text1"/>
                <w:sz w:val="22"/>
                <w:szCs w:val="22"/>
              </w:rPr>
              <w:t>Learning and Teaching Enhancement Hub</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A1B60B9" w14:textId="0E5DA1DD" w:rsidR="44A31A5B" w:rsidRDefault="44A31A5B" w:rsidP="44A31A5B">
            <w:pPr>
              <w:rPr>
                <w:rFonts w:ascii="Calibri" w:eastAsia="Calibri" w:hAnsi="Calibri" w:cs="Calibri"/>
                <w:color w:val="000000" w:themeColor="text1"/>
                <w:sz w:val="22"/>
                <w:szCs w:val="22"/>
                <w:lang w:val="en-US"/>
              </w:rPr>
            </w:pPr>
            <w:r w:rsidRPr="44A31A5B">
              <w:rPr>
                <w:rFonts w:ascii="Calibri" w:eastAsia="Calibri" w:hAnsi="Calibri" w:cs="Calibri"/>
                <w:color w:val="000000" w:themeColor="text1"/>
                <w:sz w:val="22"/>
                <w:szCs w:val="22"/>
                <w:lang w:val="en-US"/>
              </w:rPr>
              <w:t xml:space="preserve">Is an umbrella term for our </w:t>
            </w:r>
            <w:hyperlink r:id="rId11">
              <w:r w:rsidRPr="44A31A5B">
                <w:rPr>
                  <w:rStyle w:val="Hyperlink"/>
                  <w:rFonts w:ascii="Calibri" w:eastAsia="Calibri" w:hAnsi="Calibri" w:cs="Calibri"/>
                  <w:sz w:val="22"/>
                  <w:szCs w:val="22"/>
                  <w:lang w:val="en-US"/>
                </w:rPr>
                <w:t>Skills Hub</w:t>
              </w:r>
            </w:hyperlink>
            <w:r w:rsidRPr="44A31A5B">
              <w:rPr>
                <w:rFonts w:ascii="Calibri" w:eastAsia="Calibri" w:hAnsi="Calibri" w:cs="Calibri"/>
                <w:color w:val="000000" w:themeColor="text1"/>
                <w:sz w:val="22"/>
                <w:szCs w:val="22"/>
                <w:lang w:val="en-US"/>
              </w:rPr>
              <w:t xml:space="preserve"> which is an open access resource containing videos, guides, interactive tutorials and blog posts covering core academic skills areas at different levels.  It is uses by students, schools, </w:t>
            </w:r>
            <w:proofErr w:type="gramStart"/>
            <w:r w:rsidRPr="44A31A5B">
              <w:rPr>
                <w:rFonts w:ascii="Calibri" w:eastAsia="Calibri" w:hAnsi="Calibri" w:cs="Calibri"/>
                <w:color w:val="000000" w:themeColor="text1"/>
                <w:sz w:val="22"/>
                <w:szCs w:val="22"/>
                <w:lang w:val="en-US"/>
              </w:rPr>
              <w:t>researchers</w:t>
            </w:r>
            <w:proofErr w:type="gramEnd"/>
            <w:r w:rsidRPr="44A31A5B">
              <w:rPr>
                <w:rFonts w:ascii="Calibri" w:eastAsia="Calibri" w:hAnsi="Calibri" w:cs="Calibri"/>
                <w:color w:val="000000" w:themeColor="text1"/>
                <w:sz w:val="22"/>
                <w:szCs w:val="22"/>
                <w:lang w:val="en-US"/>
              </w:rPr>
              <w:t xml:space="preserve"> and the community.</w:t>
            </w:r>
          </w:p>
        </w:tc>
      </w:tr>
      <w:tr w:rsidR="44A31A5B" w14:paraId="5A0FF78E"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EBD54FA" w14:textId="1269F04F" w:rsidR="44A31A5B" w:rsidRDefault="44A31A5B" w:rsidP="44A31A5B">
            <w:pPr>
              <w:rPr>
                <w:rFonts w:ascii="Calibri" w:eastAsia="Calibri" w:hAnsi="Calibri" w:cs="Calibri"/>
                <w:color w:val="000000" w:themeColor="text1"/>
                <w:sz w:val="22"/>
                <w:szCs w:val="22"/>
                <w:lang w:val="en-US"/>
              </w:rPr>
            </w:pPr>
            <w:r w:rsidRPr="44A31A5B">
              <w:rPr>
                <w:rFonts w:ascii="Calibri" w:eastAsia="Calibri" w:hAnsi="Calibri" w:cs="Calibri"/>
                <w:b/>
                <w:bCs/>
                <w:color w:val="000000" w:themeColor="text1"/>
                <w:sz w:val="22"/>
                <w:szCs w:val="22"/>
              </w:rPr>
              <w:t>Learning Development Team</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F40AC30" w14:textId="19AA5C85" w:rsidR="44A31A5B" w:rsidRDefault="44A31A5B" w:rsidP="44A31A5B">
            <w:pPr>
              <w:rPr>
                <w:rFonts w:ascii="Calibri" w:eastAsia="Calibri" w:hAnsi="Calibri" w:cs="Calibri"/>
                <w:color w:val="000000" w:themeColor="text1"/>
                <w:sz w:val="22"/>
                <w:szCs w:val="22"/>
                <w:lang w:val="en-US"/>
              </w:rPr>
            </w:pPr>
            <w:r w:rsidRPr="44A31A5B">
              <w:rPr>
                <w:rFonts w:ascii="Calibri" w:eastAsia="Calibri" w:hAnsi="Calibri" w:cs="Calibri"/>
                <w:color w:val="000000" w:themeColor="text1"/>
                <w:sz w:val="22"/>
                <w:szCs w:val="22"/>
              </w:rPr>
              <w:t>Is a support service available at UON to support students with their academic development needs and goals.</w:t>
            </w:r>
          </w:p>
        </w:tc>
      </w:tr>
      <w:tr w:rsidR="44A31A5B" w14:paraId="22207284"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CB03863" w14:textId="5B392DC1" w:rsidR="44A31A5B" w:rsidRDefault="44A31A5B" w:rsidP="44A31A5B">
            <w:pPr>
              <w:rPr>
                <w:rFonts w:ascii="Calibri" w:eastAsia="Calibri" w:hAnsi="Calibri" w:cs="Calibri"/>
                <w:color w:val="000000" w:themeColor="text1"/>
                <w:sz w:val="22"/>
                <w:szCs w:val="22"/>
                <w:lang w:val="en-US"/>
              </w:rPr>
            </w:pPr>
            <w:r w:rsidRPr="44A31A5B">
              <w:rPr>
                <w:rFonts w:ascii="Calibri" w:eastAsia="Calibri" w:hAnsi="Calibri" w:cs="Calibri"/>
                <w:b/>
                <w:bCs/>
                <w:color w:val="000000" w:themeColor="text1"/>
                <w:sz w:val="22"/>
                <w:szCs w:val="22"/>
              </w:rPr>
              <w:t xml:space="preserve">Learning, Library and Student Services (LLSS)  </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A518597" w14:textId="6124772E" w:rsidR="44A31A5B" w:rsidRDefault="44A31A5B" w:rsidP="44A31A5B">
            <w:pPr>
              <w:rPr>
                <w:rFonts w:ascii="Calibri" w:eastAsia="Calibri" w:hAnsi="Calibri" w:cs="Calibri"/>
                <w:color w:val="000000" w:themeColor="text1"/>
                <w:sz w:val="22"/>
                <w:szCs w:val="22"/>
                <w:lang w:val="en-US"/>
              </w:rPr>
            </w:pPr>
            <w:r w:rsidRPr="44A31A5B">
              <w:rPr>
                <w:rFonts w:ascii="Calibri" w:eastAsia="Calibri" w:hAnsi="Calibri" w:cs="Calibri"/>
                <w:color w:val="000000" w:themeColor="text1"/>
                <w:sz w:val="22"/>
                <w:szCs w:val="22"/>
              </w:rPr>
              <w:t>One of our directorates dedicated to student academic and personal support. It contains a variety of teams including our Learning Development and Counselling and Mental Health teams.</w:t>
            </w:r>
          </w:p>
        </w:tc>
      </w:tr>
      <w:tr w:rsidR="44A31A5B" w14:paraId="1D04D5CB"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D86DC46" w14:textId="74E94EB2" w:rsidR="44A31A5B" w:rsidRDefault="44A31A5B" w:rsidP="44A31A5B">
            <w:pPr>
              <w:rPr>
                <w:rFonts w:ascii="Calibri" w:eastAsia="Calibri" w:hAnsi="Calibri" w:cs="Calibri"/>
                <w:color w:val="000000" w:themeColor="text1"/>
                <w:sz w:val="22"/>
                <w:szCs w:val="22"/>
                <w:lang w:val="en-US"/>
              </w:rPr>
            </w:pPr>
            <w:r w:rsidRPr="44A31A5B">
              <w:rPr>
                <w:rFonts w:ascii="Calibri" w:eastAsia="Calibri" w:hAnsi="Calibri" w:cs="Calibri"/>
                <w:b/>
                <w:bCs/>
                <w:color w:val="000000" w:themeColor="text1"/>
                <w:sz w:val="22"/>
                <w:szCs w:val="22"/>
              </w:rPr>
              <w:lastRenderedPageBreak/>
              <w:t>Level Three Qualifications</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0F0DB0F" w14:textId="7F46CA46" w:rsidR="44A31A5B" w:rsidRDefault="44A31A5B" w:rsidP="44A31A5B">
            <w:pPr>
              <w:rPr>
                <w:rFonts w:ascii="Calibri" w:eastAsia="Calibri" w:hAnsi="Calibri" w:cs="Calibri"/>
                <w:sz w:val="22"/>
                <w:szCs w:val="22"/>
                <w:lang w:val="en-US"/>
              </w:rPr>
            </w:pPr>
            <w:r w:rsidRPr="44A31A5B">
              <w:rPr>
                <w:rFonts w:ascii="Calibri" w:eastAsia="Calibri" w:hAnsi="Calibri" w:cs="Calibri"/>
                <w:color w:val="000000" w:themeColor="text1"/>
                <w:sz w:val="22"/>
                <w:szCs w:val="22"/>
              </w:rPr>
              <w:t xml:space="preserve">Qualifications which are equivalent to an A Level. A full list can be seen </w:t>
            </w:r>
            <w:hyperlink r:id="rId12">
              <w:r w:rsidRPr="44A31A5B">
                <w:rPr>
                  <w:rStyle w:val="Hyperlink"/>
                  <w:rFonts w:ascii="Calibri" w:eastAsia="Calibri" w:hAnsi="Calibri" w:cs="Calibri"/>
                  <w:sz w:val="22"/>
                  <w:szCs w:val="22"/>
                </w:rPr>
                <w:t>here.</w:t>
              </w:r>
            </w:hyperlink>
          </w:p>
        </w:tc>
      </w:tr>
      <w:tr w:rsidR="44A31A5B" w14:paraId="7B0D5388"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94787C9" w14:textId="182AAEB1" w:rsidR="44A31A5B" w:rsidRDefault="44A31A5B" w:rsidP="44A31A5B">
            <w:pPr>
              <w:rPr>
                <w:rFonts w:ascii="Calibri" w:eastAsia="Calibri" w:hAnsi="Calibri" w:cs="Calibri"/>
                <w:color w:val="000000" w:themeColor="text1"/>
                <w:sz w:val="22"/>
                <w:szCs w:val="22"/>
                <w:lang w:val="en-US"/>
              </w:rPr>
            </w:pPr>
            <w:r w:rsidRPr="44A31A5B">
              <w:rPr>
                <w:rFonts w:ascii="Calibri" w:eastAsia="Calibri" w:hAnsi="Calibri" w:cs="Calibri"/>
                <w:b/>
                <w:bCs/>
                <w:color w:val="000000" w:themeColor="text1"/>
                <w:sz w:val="22"/>
                <w:szCs w:val="22"/>
              </w:rPr>
              <w:t>Methods of Evaluation</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D6AF840" w14:textId="11CFA6E8" w:rsidR="44A31A5B" w:rsidRDefault="44A31A5B" w:rsidP="44A31A5B">
            <w:pPr>
              <w:rPr>
                <w:rFonts w:ascii="Calibri" w:eastAsia="Calibri" w:hAnsi="Calibri" w:cs="Calibri"/>
                <w:color w:val="000000" w:themeColor="text1"/>
                <w:sz w:val="22"/>
                <w:szCs w:val="22"/>
                <w:lang w:val="en-US"/>
              </w:rPr>
            </w:pPr>
            <w:r w:rsidRPr="44A31A5B">
              <w:rPr>
                <w:rFonts w:ascii="Calibri" w:eastAsia="Calibri" w:hAnsi="Calibri" w:cs="Calibri"/>
                <w:color w:val="000000" w:themeColor="text1"/>
                <w:sz w:val="22"/>
                <w:szCs w:val="22"/>
              </w:rPr>
              <w:t>Our plan for how we intend to evaluate the activities within our intervention strategies, completed by the Institute for Social Innovation and Impact (ISII).</w:t>
            </w:r>
          </w:p>
        </w:tc>
      </w:tr>
      <w:tr w:rsidR="44A31A5B" w14:paraId="37132EA2"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39BB7A5" w14:textId="03716525" w:rsidR="44A31A5B" w:rsidRDefault="44A31A5B" w:rsidP="44A31A5B">
            <w:pPr>
              <w:rPr>
                <w:rFonts w:ascii="Calibri" w:eastAsia="Calibri" w:hAnsi="Calibri" w:cs="Calibri"/>
                <w:color w:val="000000" w:themeColor="text1"/>
                <w:sz w:val="22"/>
                <w:szCs w:val="22"/>
                <w:lang w:val="en-US"/>
              </w:rPr>
            </w:pPr>
            <w:proofErr w:type="spellStart"/>
            <w:r w:rsidRPr="44A31A5B">
              <w:rPr>
                <w:rFonts w:ascii="Calibri" w:eastAsia="Calibri" w:hAnsi="Calibri" w:cs="Calibri"/>
                <w:b/>
                <w:bCs/>
                <w:color w:val="000000" w:themeColor="text1"/>
                <w:sz w:val="22"/>
                <w:szCs w:val="22"/>
              </w:rPr>
              <w:t>MyEngagement</w:t>
            </w:r>
            <w:proofErr w:type="spellEnd"/>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A298095" w14:textId="68F68C1D" w:rsidR="44A31A5B" w:rsidRDefault="44A31A5B" w:rsidP="44A31A5B">
            <w:pPr>
              <w:rPr>
                <w:rFonts w:ascii="Calibri" w:eastAsia="Calibri" w:hAnsi="Calibri" w:cs="Calibri"/>
                <w:color w:val="000000" w:themeColor="text1"/>
                <w:sz w:val="22"/>
                <w:szCs w:val="22"/>
                <w:lang w:val="en-US"/>
              </w:rPr>
            </w:pPr>
            <w:proofErr w:type="spellStart"/>
            <w:r w:rsidRPr="44A31A5B">
              <w:rPr>
                <w:rFonts w:ascii="Calibri" w:eastAsia="Calibri" w:hAnsi="Calibri" w:cs="Calibri"/>
                <w:color w:val="000000" w:themeColor="text1"/>
                <w:sz w:val="22"/>
                <w:szCs w:val="22"/>
              </w:rPr>
              <w:t>MyEngagement</w:t>
            </w:r>
            <w:proofErr w:type="spellEnd"/>
            <w:r w:rsidRPr="44A31A5B">
              <w:rPr>
                <w:rFonts w:ascii="Calibri" w:eastAsia="Calibri" w:hAnsi="Calibri" w:cs="Calibri"/>
                <w:color w:val="000000" w:themeColor="text1"/>
                <w:sz w:val="22"/>
                <w:szCs w:val="22"/>
              </w:rPr>
              <w:t xml:space="preserve"> is a student-facing dashboard that shows how well students are engaging with their academic studies, available via the Student Hub for all undergraduate students.</w:t>
            </w:r>
          </w:p>
        </w:tc>
      </w:tr>
      <w:tr w:rsidR="44A31A5B" w14:paraId="74A26471"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082FD0C" w14:textId="0F4DC5C6" w:rsidR="44A31A5B" w:rsidRDefault="44A31A5B" w:rsidP="44A31A5B">
            <w:pPr>
              <w:rPr>
                <w:rFonts w:ascii="Calibri" w:eastAsia="Calibri" w:hAnsi="Calibri" w:cs="Calibri"/>
                <w:color w:val="000000" w:themeColor="text1"/>
                <w:sz w:val="22"/>
                <w:szCs w:val="22"/>
                <w:lang w:val="en-US"/>
              </w:rPr>
            </w:pPr>
            <w:r w:rsidRPr="44A31A5B">
              <w:rPr>
                <w:rFonts w:ascii="Calibri" w:eastAsia="Calibri" w:hAnsi="Calibri" w:cs="Calibri"/>
                <w:b/>
                <w:bCs/>
                <w:color w:val="000000" w:themeColor="text1"/>
                <w:sz w:val="22"/>
                <w:szCs w:val="22"/>
              </w:rPr>
              <w:t xml:space="preserve">National Student Survey (NSS)  </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7274372" w14:textId="56EAA626" w:rsidR="44A31A5B" w:rsidRDefault="44A31A5B" w:rsidP="44A31A5B">
            <w:pPr>
              <w:rPr>
                <w:rFonts w:ascii="Calibri" w:eastAsia="Calibri" w:hAnsi="Calibri" w:cs="Calibri"/>
                <w:sz w:val="22"/>
                <w:szCs w:val="22"/>
                <w:lang w:val="en-US"/>
              </w:rPr>
            </w:pPr>
            <w:r w:rsidRPr="44A31A5B">
              <w:rPr>
                <w:rFonts w:ascii="Calibri" w:eastAsia="Calibri" w:hAnsi="Calibri" w:cs="Calibri"/>
                <w:color w:val="000000" w:themeColor="text1"/>
                <w:sz w:val="22"/>
                <w:szCs w:val="22"/>
              </w:rPr>
              <w:t xml:space="preserve">The National Student Survey (NSS) is a national survey, which gathers opinions from mainly final year undergraduates on the quality of their courses.  It covers all publicly funded universities in the UK and has been running since 2005.  With over 350,000 participants it is the 3rd largest survey in the UK.  It is funded by the Office for Students and run by Ipsos-MORI. For more information, see: </w:t>
            </w:r>
            <w:hyperlink r:id="rId13">
              <w:r w:rsidRPr="44A31A5B">
                <w:rPr>
                  <w:rStyle w:val="Hyperlink"/>
                  <w:rFonts w:ascii="Calibri" w:eastAsia="Calibri" w:hAnsi="Calibri" w:cs="Calibri"/>
                  <w:sz w:val="22"/>
                  <w:szCs w:val="22"/>
                </w:rPr>
                <w:t>www.thestudentsurvey.com</w:t>
              </w:r>
            </w:hyperlink>
            <w:r w:rsidRPr="44A31A5B">
              <w:rPr>
                <w:rFonts w:ascii="Calibri" w:eastAsia="Calibri" w:hAnsi="Calibri" w:cs="Calibri"/>
                <w:color w:val="000000" w:themeColor="text1"/>
                <w:sz w:val="22"/>
                <w:szCs w:val="22"/>
              </w:rPr>
              <w:t xml:space="preserve"> </w:t>
            </w:r>
            <w:r w:rsidRPr="44A31A5B">
              <w:rPr>
                <w:rFonts w:ascii="Calibri" w:eastAsia="Calibri" w:hAnsi="Calibri" w:cs="Calibri"/>
                <w:sz w:val="22"/>
                <w:szCs w:val="22"/>
              </w:rPr>
              <w:t xml:space="preserve"> </w:t>
            </w:r>
          </w:p>
        </w:tc>
      </w:tr>
      <w:tr w:rsidR="44A31A5B" w14:paraId="042AA690"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9D07AE4" w14:textId="40EAAC8A" w:rsidR="44A31A5B" w:rsidRDefault="44A31A5B" w:rsidP="44A31A5B">
            <w:pPr>
              <w:rPr>
                <w:rFonts w:ascii="Calibri" w:eastAsia="Calibri" w:hAnsi="Calibri" w:cs="Calibri"/>
                <w:color w:val="000000" w:themeColor="text1"/>
                <w:sz w:val="22"/>
                <w:szCs w:val="22"/>
                <w:lang w:val="en-US"/>
              </w:rPr>
            </w:pPr>
            <w:r w:rsidRPr="44A31A5B">
              <w:rPr>
                <w:rFonts w:ascii="Calibri" w:eastAsia="Calibri" w:hAnsi="Calibri" w:cs="Calibri"/>
                <w:b/>
                <w:bCs/>
                <w:color w:val="000000" w:themeColor="text1"/>
                <w:sz w:val="22"/>
                <w:szCs w:val="22"/>
              </w:rPr>
              <w:t>NEON</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329EECE" w14:textId="3A73D110" w:rsidR="44A31A5B" w:rsidRDefault="44A31A5B" w:rsidP="44A31A5B">
            <w:pPr>
              <w:rPr>
                <w:rFonts w:ascii="Calibri" w:eastAsia="Calibri" w:hAnsi="Calibri" w:cs="Calibri"/>
                <w:sz w:val="22"/>
                <w:szCs w:val="22"/>
                <w:lang w:val="en-US"/>
              </w:rPr>
            </w:pPr>
            <w:r w:rsidRPr="44A31A5B">
              <w:rPr>
                <w:rFonts w:ascii="Calibri" w:eastAsia="Calibri" w:hAnsi="Calibri" w:cs="Calibri"/>
                <w:color w:val="000000" w:themeColor="text1"/>
                <w:sz w:val="22"/>
                <w:szCs w:val="22"/>
              </w:rPr>
              <w:t xml:space="preserve">The National Education Opportunities Network - founded in 2012 is the professional organisation that supports those working in widening access to higher education (HE) and social mobility. </w:t>
            </w:r>
            <w:r w:rsidRPr="44A31A5B">
              <w:rPr>
                <w:rFonts w:ascii="Calibri" w:eastAsia="Calibri" w:hAnsi="Calibri" w:cs="Calibri"/>
                <w:sz w:val="22"/>
                <w:szCs w:val="22"/>
              </w:rPr>
              <w:t xml:space="preserve"> </w:t>
            </w:r>
          </w:p>
        </w:tc>
      </w:tr>
      <w:tr w:rsidR="44A31A5B" w14:paraId="42EDB265" w14:textId="77777777" w:rsidTr="2DBA561B">
        <w:trPr>
          <w:trHeight w:val="585"/>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F175E1B" w14:textId="13FF6EC1" w:rsidR="44A31A5B" w:rsidRDefault="44A31A5B" w:rsidP="44A31A5B">
            <w:pPr>
              <w:rPr>
                <w:rFonts w:ascii="Calibri" w:eastAsia="Calibri" w:hAnsi="Calibri" w:cs="Calibri"/>
                <w:color w:val="000000" w:themeColor="text1"/>
                <w:sz w:val="22"/>
                <w:szCs w:val="22"/>
                <w:lang w:val="en-US"/>
              </w:rPr>
            </w:pPr>
            <w:r w:rsidRPr="44A31A5B">
              <w:rPr>
                <w:rFonts w:ascii="Calibri" w:eastAsia="Calibri" w:hAnsi="Calibri" w:cs="Calibri"/>
                <w:b/>
                <w:bCs/>
                <w:color w:val="000000" w:themeColor="text1"/>
                <w:sz w:val="22"/>
                <w:szCs w:val="22"/>
              </w:rPr>
              <w:t>NSU</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481BDEC" w14:textId="075BDABB" w:rsidR="44A31A5B" w:rsidRDefault="44A31A5B" w:rsidP="44A31A5B">
            <w:pPr>
              <w:rPr>
                <w:rFonts w:ascii="Calibri" w:eastAsia="Calibri" w:hAnsi="Calibri" w:cs="Calibri"/>
                <w:sz w:val="22"/>
                <w:szCs w:val="22"/>
                <w:lang w:val="en-US"/>
              </w:rPr>
            </w:pPr>
            <w:r w:rsidRPr="44A31A5B">
              <w:rPr>
                <w:rFonts w:ascii="Calibri" w:eastAsia="Calibri" w:hAnsi="Calibri" w:cs="Calibri"/>
                <w:color w:val="000000" w:themeColor="text1"/>
                <w:sz w:val="22"/>
                <w:szCs w:val="22"/>
              </w:rPr>
              <w:t>Northampton Students’ Union. The NSU is the primary student representation body associated with UON. They</w:t>
            </w:r>
            <w:r w:rsidRPr="44A31A5B">
              <w:rPr>
                <w:rFonts w:ascii="Calibri" w:eastAsia="Calibri" w:hAnsi="Calibri" w:cs="Calibri"/>
                <w:sz w:val="22"/>
                <w:szCs w:val="22"/>
              </w:rPr>
              <w:t xml:space="preserve"> are a registered charity, completely independent from the University, based in the Learning Hub on Waterside Campus. They are led by students, underpinned by volunteers and staff, and seek to ensure that students’ time at the University of Northampton is rewarding, fulfilling, and memorable.</w:t>
            </w:r>
          </w:p>
        </w:tc>
      </w:tr>
      <w:tr w:rsidR="44A31A5B" w14:paraId="145AA2A6"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B7F20BA" w14:textId="41593DD8" w:rsidR="44A31A5B" w:rsidRDefault="44A31A5B" w:rsidP="44A31A5B">
            <w:pPr>
              <w:rPr>
                <w:rFonts w:ascii="Calibri" w:eastAsia="Calibri" w:hAnsi="Calibri" w:cs="Calibri"/>
                <w:color w:val="000000" w:themeColor="text1"/>
                <w:sz w:val="22"/>
                <w:szCs w:val="22"/>
                <w:lang w:val="en-US"/>
              </w:rPr>
            </w:pPr>
            <w:r w:rsidRPr="44A31A5B">
              <w:rPr>
                <w:rFonts w:ascii="Calibri" w:eastAsia="Calibri" w:hAnsi="Calibri" w:cs="Calibri"/>
                <w:b/>
                <w:bCs/>
                <w:color w:val="000000" w:themeColor="text1"/>
                <w:sz w:val="22"/>
                <w:szCs w:val="22"/>
              </w:rPr>
              <w:t>Office for Students (</w:t>
            </w:r>
            <w:proofErr w:type="spellStart"/>
            <w:r w:rsidRPr="44A31A5B">
              <w:rPr>
                <w:rFonts w:ascii="Calibri" w:eastAsia="Calibri" w:hAnsi="Calibri" w:cs="Calibri"/>
                <w:b/>
                <w:bCs/>
                <w:color w:val="000000" w:themeColor="text1"/>
                <w:sz w:val="22"/>
                <w:szCs w:val="22"/>
              </w:rPr>
              <w:t>OfS</w:t>
            </w:r>
            <w:proofErr w:type="spellEnd"/>
            <w:r w:rsidRPr="44A31A5B">
              <w:rPr>
                <w:rFonts w:ascii="Calibri" w:eastAsia="Calibri" w:hAnsi="Calibri" w:cs="Calibri"/>
                <w:b/>
                <w:bCs/>
                <w:color w:val="000000" w:themeColor="text1"/>
                <w:sz w:val="22"/>
                <w:szCs w:val="22"/>
              </w:rPr>
              <w:t>)</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2AFF2D7" w14:textId="7CA82655" w:rsidR="44A31A5B" w:rsidRDefault="44A31A5B" w:rsidP="44A31A5B">
            <w:pPr>
              <w:rPr>
                <w:rFonts w:ascii="Calibri" w:eastAsia="Calibri" w:hAnsi="Calibri" w:cs="Calibri"/>
                <w:color w:val="000000" w:themeColor="text1"/>
                <w:sz w:val="22"/>
                <w:szCs w:val="22"/>
                <w:lang w:val="en-US"/>
              </w:rPr>
            </w:pPr>
            <w:r w:rsidRPr="44A31A5B">
              <w:rPr>
                <w:rFonts w:ascii="Calibri" w:eastAsia="Calibri" w:hAnsi="Calibri" w:cs="Calibri"/>
                <w:color w:val="000000" w:themeColor="text1"/>
                <w:sz w:val="22"/>
                <w:szCs w:val="22"/>
              </w:rPr>
              <w:t>The independent regulator for all English Higher Education Institutions.</w:t>
            </w:r>
          </w:p>
        </w:tc>
      </w:tr>
      <w:tr w:rsidR="44A31A5B" w14:paraId="2D0875F8"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1A84ACA" w14:textId="46356E39" w:rsidR="44A31A5B" w:rsidRDefault="44A31A5B" w:rsidP="44A31A5B">
            <w:pPr>
              <w:rPr>
                <w:rFonts w:ascii="Calibri" w:eastAsia="Calibri" w:hAnsi="Calibri" w:cs="Calibri"/>
                <w:color w:val="000000" w:themeColor="text1"/>
                <w:sz w:val="22"/>
                <w:szCs w:val="22"/>
                <w:lang w:val="en-US"/>
              </w:rPr>
            </w:pPr>
            <w:proofErr w:type="spellStart"/>
            <w:r w:rsidRPr="44A31A5B">
              <w:rPr>
                <w:rFonts w:ascii="Calibri" w:eastAsia="Calibri" w:hAnsi="Calibri" w:cs="Calibri"/>
                <w:b/>
                <w:bCs/>
                <w:color w:val="000000" w:themeColor="text1"/>
                <w:sz w:val="22"/>
                <w:szCs w:val="22"/>
              </w:rPr>
              <w:t>OfS</w:t>
            </w:r>
            <w:proofErr w:type="spellEnd"/>
            <w:r w:rsidRPr="44A31A5B">
              <w:rPr>
                <w:rFonts w:ascii="Calibri" w:eastAsia="Calibri" w:hAnsi="Calibri" w:cs="Calibri"/>
                <w:b/>
                <w:bCs/>
                <w:color w:val="000000" w:themeColor="text1"/>
                <w:sz w:val="22"/>
                <w:szCs w:val="22"/>
              </w:rPr>
              <w:t xml:space="preserve"> APP Data Dashboard</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0947946" w14:textId="4B92EC2A" w:rsidR="44A31A5B" w:rsidRDefault="44A31A5B" w:rsidP="44A31A5B">
            <w:pPr>
              <w:rPr>
                <w:rFonts w:ascii="Calibri" w:eastAsia="Calibri" w:hAnsi="Calibri" w:cs="Calibri"/>
                <w:color w:val="000000" w:themeColor="text1"/>
                <w:sz w:val="22"/>
                <w:szCs w:val="22"/>
                <w:lang w:val="en-US"/>
              </w:rPr>
            </w:pPr>
            <w:r w:rsidRPr="44A31A5B">
              <w:rPr>
                <w:rFonts w:ascii="Calibri" w:eastAsia="Calibri" w:hAnsi="Calibri" w:cs="Calibri"/>
                <w:color w:val="000000" w:themeColor="text1"/>
                <w:sz w:val="22"/>
                <w:szCs w:val="22"/>
              </w:rPr>
              <w:t>The data dashboard is a data platform which the Office for Students and UON use to track progress across the student lifecycle for a wide range of student cohorts.</w:t>
            </w:r>
          </w:p>
        </w:tc>
      </w:tr>
      <w:tr w:rsidR="44A31A5B" w14:paraId="38AF0204"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89AED24" w14:textId="55637325" w:rsidR="44A31A5B" w:rsidRDefault="44A31A5B" w:rsidP="44A31A5B">
            <w:pPr>
              <w:rPr>
                <w:rFonts w:ascii="Calibri" w:eastAsia="Calibri" w:hAnsi="Calibri" w:cs="Calibri"/>
                <w:color w:val="000000" w:themeColor="text1"/>
                <w:sz w:val="22"/>
                <w:szCs w:val="22"/>
                <w:lang w:val="en-US"/>
              </w:rPr>
            </w:pPr>
            <w:r w:rsidRPr="44A31A5B">
              <w:rPr>
                <w:rFonts w:ascii="Calibri" w:eastAsia="Calibri" w:hAnsi="Calibri" w:cs="Calibri"/>
                <w:b/>
                <w:bCs/>
                <w:color w:val="000000" w:themeColor="text1"/>
                <w:sz w:val="22"/>
                <w:szCs w:val="22"/>
              </w:rPr>
              <w:t>On-Course</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A51EE94" w14:textId="7C94E819" w:rsidR="44A31A5B" w:rsidRDefault="44A31A5B" w:rsidP="44A31A5B">
            <w:pPr>
              <w:rPr>
                <w:rFonts w:ascii="Calibri" w:eastAsia="Calibri" w:hAnsi="Calibri" w:cs="Calibri"/>
                <w:color w:val="000000" w:themeColor="text1"/>
                <w:sz w:val="22"/>
                <w:szCs w:val="22"/>
                <w:lang w:val="en-US"/>
              </w:rPr>
            </w:pPr>
            <w:r w:rsidRPr="44A31A5B">
              <w:rPr>
                <w:rFonts w:ascii="Calibri" w:eastAsia="Calibri" w:hAnsi="Calibri" w:cs="Calibri"/>
                <w:color w:val="000000" w:themeColor="text1"/>
                <w:sz w:val="22"/>
                <w:szCs w:val="22"/>
              </w:rPr>
              <w:t>The stages of the lifecycle that include continuation and award. Effectively, it is the time students are studying on their programme.</w:t>
            </w:r>
          </w:p>
        </w:tc>
      </w:tr>
      <w:tr w:rsidR="44A31A5B" w14:paraId="4ED550B7"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0C100BB" w14:textId="501E167F" w:rsidR="44A31A5B" w:rsidRDefault="44A31A5B" w:rsidP="44A31A5B">
            <w:pPr>
              <w:rPr>
                <w:rFonts w:ascii="Calibri" w:eastAsia="Calibri" w:hAnsi="Calibri" w:cs="Calibri"/>
                <w:color w:val="000000" w:themeColor="text1"/>
                <w:sz w:val="22"/>
                <w:szCs w:val="22"/>
                <w:lang w:val="en-US"/>
              </w:rPr>
            </w:pPr>
            <w:r w:rsidRPr="44A31A5B">
              <w:rPr>
                <w:rFonts w:ascii="Calibri" w:eastAsia="Calibri" w:hAnsi="Calibri" w:cs="Calibri"/>
                <w:b/>
                <w:bCs/>
                <w:color w:val="000000" w:themeColor="text1"/>
                <w:sz w:val="22"/>
                <w:szCs w:val="22"/>
              </w:rPr>
              <w:t xml:space="preserve">Outcome indicator  </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56C837A" w14:textId="0327EC0F" w:rsidR="44A31A5B" w:rsidRDefault="44A31A5B" w:rsidP="44A31A5B">
            <w:pPr>
              <w:rPr>
                <w:rFonts w:ascii="Calibri" w:eastAsia="Calibri" w:hAnsi="Calibri" w:cs="Calibri"/>
                <w:color w:val="000000" w:themeColor="text1"/>
                <w:sz w:val="22"/>
                <w:szCs w:val="22"/>
                <w:lang w:val="en-US"/>
              </w:rPr>
            </w:pPr>
            <w:r w:rsidRPr="44A31A5B">
              <w:rPr>
                <w:rFonts w:ascii="Calibri" w:eastAsia="Calibri" w:hAnsi="Calibri" w:cs="Calibri"/>
                <w:color w:val="000000" w:themeColor="text1"/>
                <w:sz w:val="22"/>
                <w:szCs w:val="22"/>
              </w:rPr>
              <w:t>An outcome indicator is data that represents the presence of an outcome.</w:t>
            </w:r>
          </w:p>
        </w:tc>
      </w:tr>
      <w:tr w:rsidR="44A31A5B" w14:paraId="7527C106"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6391226" w14:textId="70B51C84" w:rsidR="44A31A5B" w:rsidRDefault="44A31A5B" w:rsidP="44A31A5B">
            <w:pPr>
              <w:rPr>
                <w:rFonts w:ascii="Calibri" w:eastAsia="Calibri" w:hAnsi="Calibri" w:cs="Calibri"/>
                <w:color w:val="000000" w:themeColor="text1"/>
                <w:sz w:val="22"/>
                <w:szCs w:val="22"/>
                <w:lang w:val="en-US"/>
              </w:rPr>
            </w:pPr>
            <w:r w:rsidRPr="44A31A5B">
              <w:rPr>
                <w:rFonts w:ascii="Calibri" w:eastAsia="Calibri" w:hAnsi="Calibri" w:cs="Calibri"/>
                <w:b/>
                <w:bCs/>
                <w:color w:val="000000" w:themeColor="text1"/>
                <w:sz w:val="22"/>
                <w:szCs w:val="22"/>
              </w:rPr>
              <w:lastRenderedPageBreak/>
              <w:t xml:space="preserve">Outcome  </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0BA97AA" w14:textId="2A629D15" w:rsidR="44A31A5B" w:rsidRDefault="44A31A5B" w:rsidP="44A31A5B">
            <w:pPr>
              <w:rPr>
                <w:rFonts w:ascii="Calibri" w:eastAsia="Calibri" w:hAnsi="Calibri" w:cs="Calibri"/>
                <w:color w:val="000000" w:themeColor="text1"/>
                <w:sz w:val="22"/>
                <w:szCs w:val="22"/>
                <w:lang w:val="en-US"/>
              </w:rPr>
            </w:pPr>
            <w:r w:rsidRPr="44A31A5B">
              <w:rPr>
                <w:rFonts w:ascii="Calibri" w:eastAsia="Calibri" w:hAnsi="Calibri" w:cs="Calibri"/>
                <w:color w:val="000000" w:themeColor="text1"/>
                <w:sz w:val="22"/>
                <w:szCs w:val="22"/>
              </w:rPr>
              <w:t>An outcome is the change that we want to see having undertaken an activity. An outcome may represent a change in a group of people, organisations, or places.</w:t>
            </w:r>
          </w:p>
        </w:tc>
      </w:tr>
      <w:tr w:rsidR="44A31A5B" w14:paraId="0AC3C463"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5CBD236" w14:textId="10C8DA95" w:rsidR="44A31A5B" w:rsidRDefault="44A31A5B" w:rsidP="44A31A5B">
            <w:pPr>
              <w:rPr>
                <w:rFonts w:ascii="Calibri" w:eastAsia="Calibri" w:hAnsi="Calibri" w:cs="Calibri"/>
                <w:color w:val="000000" w:themeColor="text1"/>
                <w:sz w:val="22"/>
                <w:szCs w:val="22"/>
                <w:lang w:val="en-US"/>
              </w:rPr>
            </w:pPr>
            <w:r w:rsidRPr="44A31A5B">
              <w:rPr>
                <w:rFonts w:ascii="Calibri" w:eastAsia="Calibri" w:hAnsi="Calibri" w:cs="Calibri"/>
                <w:b/>
                <w:bCs/>
                <w:color w:val="000000" w:themeColor="text1"/>
                <w:sz w:val="22"/>
                <w:szCs w:val="22"/>
              </w:rPr>
              <w:t>Outputs</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D2507AE" w14:textId="476CD078" w:rsidR="44A31A5B" w:rsidRDefault="44A31A5B" w:rsidP="44A31A5B">
            <w:pPr>
              <w:rPr>
                <w:rFonts w:ascii="Calibri" w:eastAsia="Calibri" w:hAnsi="Calibri" w:cs="Calibri"/>
                <w:color w:val="000000" w:themeColor="text1"/>
                <w:sz w:val="22"/>
                <w:szCs w:val="22"/>
                <w:lang w:val="en-US"/>
              </w:rPr>
            </w:pPr>
            <w:r w:rsidRPr="44A31A5B">
              <w:rPr>
                <w:rFonts w:ascii="Calibri" w:eastAsia="Calibri" w:hAnsi="Calibri" w:cs="Calibri"/>
                <w:color w:val="000000" w:themeColor="text1"/>
                <w:sz w:val="22"/>
                <w:szCs w:val="22"/>
              </w:rPr>
              <w:t>An output is something that is directly produced having undertaken an activity.</w:t>
            </w:r>
          </w:p>
        </w:tc>
      </w:tr>
      <w:tr w:rsidR="44A31A5B" w14:paraId="28FCC7AE"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15BDD57" w14:textId="5779DB26" w:rsidR="44A31A5B" w:rsidRDefault="44A31A5B" w:rsidP="44A31A5B">
            <w:pPr>
              <w:rPr>
                <w:rFonts w:ascii="Calibri" w:eastAsia="Calibri" w:hAnsi="Calibri" w:cs="Calibri"/>
                <w:color w:val="000000" w:themeColor="text1"/>
                <w:sz w:val="22"/>
                <w:szCs w:val="22"/>
                <w:lang w:val="en-US"/>
              </w:rPr>
            </w:pPr>
            <w:r w:rsidRPr="44A31A5B">
              <w:rPr>
                <w:rFonts w:ascii="Calibri" w:eastAsia="Calibri" w:hAnsi="Calibri" w:cs="Calibri"/>
                <w:b/>
                <w:bCs/>
                <w:color w:val="000000" w:themeColor="text1"/>
                <w:sz w:val="22"/>
                <w:szCs w:val="22"/>
              </w:rPr>
              <w:t>Personal Academic Tutor (PAT)</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D823B8F" w14:textId="36D91474" w:rsidR="44A31A5B" w:rsidRDefault="44A31A5B" w:rsidP="44A31A5B">
            <w:pPr>
              <w:rPr>
                <w:rFonts w:ascii="Calibri" w:eastAsia="Calibri" w:hAnsi="Calibri" w:cs="Calibri"/>
                <w:color w:val="000000" w:themeColor="text1"/>
                <w:sz w:val="22"/>
                <w:szCs w:val="22"/>
                <w:lang w:val="en-US"/>
              </w:rPr>
            </w:pPr>
            <w:r w:rsidRPr="44A31A5B">
              <w:rPr>
                <w:rFonts w:ascii="Calibri" w:eastAsia="Calibri" w:hAnsi="Calibri" w:cs="Calibri"/>
                <w:color w:val="000000" w:themeColor="text1"/>
                <w:sz w:val="22"/>
                <w:szCs w:val="22"/>
              </w:rPr>
              <w:t>A PAT is a member of staff who will usually be from your main subject area and may teach you in one or more of your modules. They are there to provide an extra layer of academic and personal support.</w:t>
            </w:r>
          </w:p>
        </w:tc>
      </w:tr>
      <w:tr w:rsidR="44A31A5B" w14:paraId="0B5915E1"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31A03C6" w14:textId="271BC64D" w:rsidR="44A31A5B" w:rsidRDefault="44A31A5B" w:rsidP="44A31A5B">
            <w:pPr>
              <w:rPr>
                <w:rFonts w:ascii="Calibri" w:eastAsia="Calibri" w:hAnsi="Calibri" w:cs="Calibri"/>
                <w:color w:val="000000" w:themeColor="text1"/>
                <w:sz w:val="22"/>
                <w:szCs w:val="22"/>
                <w:lang w:val="en-US"/>
              </w:rPr>
            </w:pPr>
            <w:r w:rsidRPr="44A31A5B">
              <w:rPr>
                <w:rFonts w:ascii="Calibri" w:eastAsia="Calibri" w:hAnsi="Calibri" w:cs="Calibri"/>
                <w:b/>
                <w:bCs/>
                <w:color w:val="000000" w:themeColor="text1"/>
                <w:sz w:val="22"/>
                <w:szCs w:val="22"/>
              </w:rPr>
              <w:t>Pedagogy</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7F92C5A" w14:textId="26D82FFD" w:rsidR="44A31A5B" w:rsidRDefault="44A31A5B" w:rsidP="44A31A5B">
            <w:pPr>
              <w:rPr>
                <w:rFonts w:ascii="Calibri" w:eastAsia="Calibri" w:hAnsi="Calibri" w:cs="Calibri"/>
                <w:sz w:val="22"/>
                <w:szCs w:val="22"/>
                <w:lang w:val="en-US"/>
              </w:rPr>
            </w:pPr>
            <w:r w:rsidRPr="44A31A5B">
              <w:rPr>
                <w:rFonts w:ascii="Calibri" w:eastAsia="Calibri" w:hAnsi="Calibri" w:cs="Calibri"/>
                <w:color w:val="000000" w:themeColor="text1"/>
                <w:sz w:val="22"/>
                <w:szCs w:val="22"/>
              </w:rPr>
              <w:t xml:space="preserve">Refers to the methods and practices of a teacher. </w:t>
            </w:r>
            <w:r w:rsidRPr="44A31A5B">
              <w:rPr>
                <w:rFonts w:ascii="Calibri" w:eastAsia="Calibri" w:hAnsi="Calibri" w:cs="Calibri"/>
                <w:sz w:val="22"/>
                <w:szCs w:val="22"/>
              </w:rPr>
              <w:t xml:space="preserve"> </w:t>
            </w:r>
          </w:p>
        </w:tc>
      </w:tr>
      <w:tr w:rsidR="44A31A5B" w14:paraId="4D60A8D9"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EE06322" w14:textId="3C98D215" w:rsidR="44A31A5B" w:rsidRDefault="44A31A5B" w:rsidP="44A31A5B">
            <w:pPr>
              <w:rPr>
                <w:rFonts w:ascii="Calibri" w:eastAsia="Calibri" w:hAnsi="Calibri" w:cs="Calibri"/>
                <w:color w:val="000000" w:themeColor="text1"/>
                <w:sz w:val="22"/>
                <w:szCs w:val="22"/>
                <w:lang w:val="en-US"/>
              </w:rPr>
            </w:pPr>
            <w:r w:rsidRPr="44A31A5B">
              <w:rPr>
                <w:rFonts w:ascii="Calibri" w:eastAsia="Calibri" w:hAnsi="Calibri" w:cs="Calibri"/>
                <w:b/>
                <w:bCs/>
                <w:color w:val="000000" w:themeColor="text1"/>
                <w:sz w:val="22"/>
                <w:szCs w:val="22"/>
              </w:rPr>
              <w:t>Progression</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916B8B0" w14:textId="2C2ECAF7" w:rsidR="44A31A5B" w:rsidRDefault="44A31A5B" w:rsidP="44A31A5B">
            <w:pPr>
              <w:rPr>
                <w:rFonts w:ascii="Calibri" w:eastAsia="Calibri" w:hAnsi="Calibri" w:cs="Calibri"/>
                <w:color w:val="000000" w:themeColor="text1"/>
                <w:sz w:val="22"/>
                <w:szCs w:val="22"/>
                <w:lang w:val="en-US"/>
              </w:rPr>
            </w:pPr>
            <w:r w:rsidRPr="44A31A5B">
              <w:rPr>
                <w:rFonts w:ascii="Calibri" w:eastAsia="Calibri" w:hAnsi="Calibri" w:cs="Calibri"/>
                <w:color w:val="000000" w:themeColor="text1"/>
                <w:sz w:val="22"/>
                <w:szCs w:val="22"/>
              </w:rPr>
              <w:t>Progression measures report on whether students are in highly skilled employment, further study or have other positive outcomes 15 months after leaving higher education. This data represents the results of the Graduate Outcomes (GO) survey from 2017-18 onwards.</w:t>
            </w:r>
          </w:p>
        </w:tc>
      </w:tr>
      <w:tr w:rsidR="44A31A5B" w14:paraId="5027E72C"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7ED2415" w14:textId="7A912913" w:rsidR="44A31A5B" w:rsidRDefault="44A31A5B" w:rsidP="44A31A5B">
            <w:pPr>
              <w:rPr>
                <w:rFonts w:ascii="Calibri" w:eastAsia="Calibri" w:hAnsi="Calibri" w:cs="Calibri"/>
                <w:color w:val="000000" w:themeColor="text1"/>
                <w:sz w:val="22"/>
                <w:szCs w:val="22"/>
                <w:lang w:val="en-US"/>
              </w:rPr>
            </w:pPr>
            <w:r w:rsidRPr="44A31A5B">
              <w:rPr>
                <w:rFonts w:ascii="Calibri" w:eastAsia="Calibri" w:hAnsi="Calibri" w:cs="Calibri"/>
                <w:b/>
                <w:bCs/>
                <w:color w:val="000000" w:themeColor="text1"/>
                <w:sz w:val="22"/>
                <w:szCs w:val="22"/>
              </w:rPr>
              <w:t>Q1 – 5 (IMD)</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4A3818A" w14:textId="1055A5D8" w:rsidR="44A31A5B" w:rsidRDefault="44A31A5B" w:rsidP="44A31A5B">
            <w:pPr>
              <w:rPr>
                <w:rFonts w:ascii="Calibri" w:eastAsia="Calibri" w:hAnsi="Calibri" w:cs="Calibri"/>
                <w:color w:val="000000" w:themeColor="text1"/>
                <w:sz w:val="22"/>
                <w:szCs w:val="22"/>
                <w:lang w:val="en-US"/>
              </w:rPr>
            </w:pPr>
            <w:r w:rsidRPr="44A31A5B">
              <w:rPr>
                <w:rFonts w:ascii="Calibri" w:eastAsia="Calibri" w:hAnsi="Calibri" w:cs="Calibri"/>
                <w:color w:val="000000" w:themeColor="text1"/>
                <w:sz w:val="22"/>
                <w:szCs w:val="22"/>
              </w:rPr>
              <w:t xml:space="preserve">IMD (see: </w:t>
            </w:r>
            <w:r w:rsidRPr="44A31A5B">
              <w:rPr>
                <w:rFonts w:ascii="Calibri" w:eastAsia="Calibri" w:hAnsi="Calibri" w:cs="Calibri"/>
                <w:b/>
                <w:bCs/>
                <w:color w:val="000000" w:themeColor="text1"/>
                <w:sz w:val="22"/>
                <w:szCs w:val="22"/>
              </w:rPr>
              <w:t xml:space="preserve">Indices of Multiple Deprivation) </w:t>
            </w:r>
            <w:r w:rsidRPr="44A31A5B">
              <w:rPr>
                <w:rFonts w:ascii="Calibri" w:eastAsia="Calibri" w:hAnsi="Calibri" w:cs="Calibri"/>
                <w:color w:val="000000" w:themeColor="text1"/>
                <w:sz w:val="22"/>
                <w:szCs w:val="22"/>
              </w:rPr>
              <w:t>is indicator of socio-economic status. It is measured in quintiles with 1 being the most deprived and 5 being the least deprived. English postcodes are used to identify which quintile a student is within.</w:t>
            </w:r>
          </w:p>
        </w:tc>
      </w:tr>
      <w:tr w:rsidR="44A31A5B" w14:paraId="2D1E9D61"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18AB6A6" w14:textId="4EAAB169" w:rsidR="44A31A5B" w:rsidRDefault="44A31A5B" w:rsidP="44A31A5B">
            <w:pPr>
              <w:rPr>
                <w:rFonts w:ascii="Calibri" w:eastAsia="Calibri" w:hAnsi="Calibri" w:cs="Calibri"/>
                <w:color w:val="000000" w:themeColor="text1"/>
                <w:sz w:val="22"/>
                <w:szCs w:val="22"/>
                <w:lang w:val="en-US"/>
              </w:rPr>
            </w:pPr>
            <w:r w:rsidRPr="44A31A5B">
              <w:rPr>
                <w:rFonts w:ascii="Calibri" w:eastAsia="Calibri" w:hAnsi="Calibri" w:cs="Calibri"/>
                <w:b/>
                <w:bCs/>
                <w:color w:val="000000" w:themeColor="text1"/>
                <w:sz w:val="22"/>
                <w:szCs w:val="22"/>
              </w:rPr>
              <w:t xml:space="preserve">Risk Indicator  </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05578B6" w14:textId="72E1F415" w:rsidR="44A31A5B" w:rsidRDefault="44A31A5B" w:rsidP="44A31A5B">
            <w:pPr>
              <w:rPr>
                <w:rFonts w:ascii="Calibri" w:eastAsia="Calibri" w:hAnsi="Calibri" w:cs="Calibri"/>
                <w:color w:val="000000" w:themeColor="text1"/>
                <w:sz w:val="22"/>
                <w:szCs w:val="22"/>
                <w:lang w:val="en-US"/>
              </w:rPr>
            </w:pPr>
            <w:r w:rsidRPr="44A31A5B">
              <w:rPr>
                <w:rFonts w:ascii="Calibri" w:eastAsia="Calibri" w:hAnsi="Calibri" w:cs="Calibri"/>
                <w:color w:val="000000" w:themeColor="text1"/>
                <w:sz w:val="22"/>
                <w:szCs w:val="22"/>
              </w:rPr>
              <w:t xml:space="preserve">A risk indicator is the term used by the </w:t>
            </w:r>
            <w:proofErr w:type="spellStart"/>
            <w:r w:rsidRPr="44A31A5B">
              <w:rPr>
                <w:rFonts w:ascii="Calibri" w:eastAsia="Calibri" w:hAnsi="Calibri" w:cs="Calibri"/>
                <w:color w:val="000000" w:themeColor="text1"/>
                <w:sz w:val="22"/>
                <w:szCs w:val="22"/>
              </w:rPr>
              <w:t>OfS</w:t>
            </w:r>
            <w:proofErr w:type="spellEnd"/>
            <w:r w:rsidRPr="44A31A5B">
              <w:rPr>
                <w:rFonts w:ascii="Calibri" w:eastAsia="Calibri" w:hAnsi="Calibri" w:cs="Calibri"/>
                <w:color w:val="000000" w:themeColor="text1"/>
                <w:sz w:val="22"/>
                <w:szCs w:val="22"/>
              </w:rPr>
              <w:t xml:space="preserve"> to refer to a potential impact of a risk to equality of opportunity in relation to Higher Education. For example, lower continuation rates for a specific student group may be a potential indication of ‘risk of insufficient academic support’ (a risk to equality of opportunity). May also be known as an </w:t>
            </w:r>
            <w:r w:rsidRPr="44A31A5B">
              <w:rPr>
                <w:rFonts w:ascii="Calibri" w:eastAsia="Calibri" w:hAnsi="Calibri" w:cs="Calibri"/>
                <w:b/>
                <w:bCs/>
                <w:color w:val="000000" w:themeColor="text1"/>
                <w:sz w:val="22"/>
                <w:szCs w:val="22"/>
              </w:rPr>
              <w:t>Indicator of Risk</w:t>
            </w:r>
            <w:r w:rsidRPr="44A31A5B">
              <w:rPr>
                <w:rFonts w:ascii="Calibri" w:eastAsia="Calibri" w:hAnsi="Calibri" w:cs="Calibri"/>
                <w:color w:val="000000" w:themeColor="text1"/>
                <w:sz w:val="22"/>
                <w:szCs w:val="22"/>
              </w:rPr>
              <w:t>.</w:t>
            </w:r>
          </w:p>
        </w:tc>
      </w:tr>
      <w:tr w:rsidR="44A31A5B" w14:paraId="371A8494"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BA55CCB" w14:textId="741DF304" w:rsidR="44A31A5B" w:rsidRDefault="44A31A5B" w:rsidP="44A31A5B">
            <w:pPr>
              <w:rPr>
                <w:rFonts w:ascii="Calibri" w:eastAsia="Calibri" w:hAnsi="Calibri" w:cs="Calibri"/>
                <w:color w:val="000000" w:themeColor="text1"/>
                <w:sz w:val="22"/>
                <w:szCs w:val="22"/>
                <w:lang w:val="en-US"/>
              </w:rPr>
            </w:pPr>
            <w:r w:rsidRPr="44A31A5B">
              <w:rPr>
                <w:rFonts w:ascii="Calibri" w:eastAsia="Calibri" w:hAnsi="Calibri" w:cs="Calibri"/>
                <w:b/>
                <w:bCs/>
                <w:color w:val="000000" w:themeColor="text1"/>
                <w:sz w:val="22"/>
                <w:szCs w:val="22"/>
              </w:rPr>
              <w:t>Risk Register</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A0403A9" w14:textId="2F9DF7A9" w:rsidR="44A31A5B" w:rsidRDefault="44A31A5B" w:rsidP="44A31A5B">
            <w:pPr>
              <w:rPr>
                <w:rFonts w:ascii="Calibri" w:eastAsia="Calibri" w:hAnsi="Calibri" w:cs="Calibri"/>
                <w:color w:val="000000" w:themeColor="text1"/>
                <w:sz w:val="22"/>
                <w:szCs w:val="22"/>
                <w:lang w:val="en-US"/>
              </w:rPr>
            </w:pPr>
            <w:r w:rsidRPr="44A31A5B">
              <w:rPr>
                <w:rFonts w:ascii="Calibri" w:eastAsia="Calibri" w:hAnsi="Calibri" w:cs="Calibri"/>
                <w:color w:val="000000" w:themeColor="text1"/>
                <w:sz w:val="22"/>
                <w:szCs w:val="22"/>
              </w:rPr>
              <w:t xml:space="preserve">This is the </w:t>
            </w:r>
            <w:proofErr w:type="spellStart"/>
            <w:r w:rsidRPr="44A31A5B">
              <w:rPr>
                <w:rFonts w:ascii="Calibri" w:eastAsia="Calibri" w:hAnsi="Calibri" w:cs="Calibri"/>
                <w:color w:val="000000" w:themeColor="text1"/>
                <w:sz w:val="22"/>
                <w:szCs w:val="22"/>
              </w:rPr>
              <w:t>OfS</w:t>
            </w:r>
            <w:proofErr w:type="spellEnd"/>
            <w:r w:rsidRPr="44A31A5B">
              <w:rPr>
                <w:rFonts w:ascii="Calibri" w:eastAsia="Calibri" w:hAnsi="Calibri" w:cs="Calibri"/>
                <w:color w:val="000000" w:themeColor="text1"/>
                <w:sz w:val="22"/>
                <w:szCs w:val="22"/>
              </w:rPr>
              <w:t xml:space="preserve"> </w:t>
            </w:r>
            <w:hyperlink r:id="rId14">
              <w:r w:rsidRPr="44A31A5B">
                <w:rPr>
                  <w:rStyle w:val="Hyperlink"/>
                  <w:rFonts w:ascii="Calibri" w:eastAsia="Calibri" w:hAnsi="Calibri" w:cs="Calibri"/>
                  <w:sz w:val="22"/>
                  <w:szCs w:val="22"/>
                </w:rPr>
                <w:t>risk register</w:t>
              </w:r>
            </w:hyperlink>
            <w:r w:rsidRPr="44A31A5B">
              <w:rPr>
                <w:rFonts w:ascii="Calibri" w:eastAsia="Calibri" w:hAnsi="Calibri" w:cs="Calibri"/>
                <w:color w:val="000000" w:themeColor="text1"/>
                <w:sz w:val="22"/>
                <w:szCs w:val="22"/>
              </w:rPr>
              <w:t xml:space="preserve"> that sets out the greatest sector-wide risks to equality of opportunity in English Higher Education.</w:t>
            </w:r>
          </w:p>
        </w:tc>
      </w:tr>
      <w:tr w:rsidR="44A31A5B" w14:paraId="7F0946CA"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AC349D5" w14:textId="67243A77" w:rsidR="44A31A5B" w:rsidRDefault="44A31A5B" w:rsidP="44A31A5B">
            <w:pPr>
              <w:rPr>
                <w:rFonts w:ascii="Calibri" w:eastAsia="Calibri" w:hAnsi="Calibri" w:cs="Calibri"/>
                <w:color w:val="000000" w:themeColor="text1"/>
                <w:sz w:val="22"/>
                <w:szCs w:val="22"/>
                <w:lang w:val="en-US"/>
              </w:rPr>
            </w:pPr>
            <w:r w:rsidRPr="44A31A5B">
              <w:rPr>
                <w:rFonts w:ascii="Calibri" w:eastAsia="Calibri" w:hAnsi="Calibri" w:cs="Calibri"/>
                <w:b/>
                <w:bCs/>
                <w:color w:val="000000" w:themeColor="text1"/>
                <w:sz w:val="22"/>
                <w:szCs w:val="22"/>
              </w:rPr>
              <w:t>Sandwich Courses</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854CAEE" w14:textId="476EE61F" w:rsidR="44A31A5B" w:rsidRDefault="44A31A5B" w:rsidP="44A31A5B">
            <w:pPr>
              <w:rPr>
                <w:rFonts w:ascii="Calibri" w:eastAsia="Calibri" w:hAnsi="Calibri" w:cs="Calibri"/>
                <w:color w:val="000000" w:themeColor="text1"/>
                <w:sz w:val="22"/>
                <w:szCs w:val="22"/>
                <w:lang w:val="en-US"/>
              </w:rPr>
            </w:pPr>
            <w:r w:rsidRPr="44A31A5B">
              <w:rPr>
                <w:rFonts w:ascii="Calibri" w:eastAsia="Calibri" w:hAnsi="Calibri" w:cs="Calibri"/>
                <w:color w:val="000000" w:themeColor="text1"/>
                <w:sz w:val="22"/>
                <w:szCs w:val="22"/>
              </w:rPr>
              <w:t>Higher Education courses that include a one-year placement in industry.</w:t>
            </w:r>
          </w:p>
        </w:tc>
      </w:tr>
      <w:tr w:rsidR="44A31A5B" w14:paraId="3209EEF4"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287E19C" w14:textId="78199E26" w:rsidR="44A31A5B" w:rsidRDefault="44A31A5B" w:rsidP="44A31A5B">
            <w:pPr>
              <w:rPr>
                <w:rFonts w:ascii="Calibri" w:eastAsia="Calibri" w:hAnsi="Calibri" w:cs="Calibri"/>
                <w:color w:val="000000" w:themeColor="text1"/>
                <w:sz w:val="22"/>
                <w:szCs w:val="22"/>
                <w:lang w:val="en-US"/>
              </w:rPr>
            </w:pPr>
            <w:r w:rsidRPr="44A31A5B">
              <w:rPr>
                <w:rFonts w:ascii="Calibri" w:eastAsia="Calibri" w:hAnsi="Calibri" w:cs="Calibri"/>
                <w:b/>
                <w:bCs/>
                <w:color w:val="000000" w:themeColor="text1"/>
                <w:sz w:val="22"/>
                <w:szCs w:val="22"/>
              </w:rPr>
              <w:t>Self-Efficacy</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2B73F43" w14:textId="56410718" w:rsidR="44A31A5B" w:rsidRDefault="44A31A5B" w:rsidP="44A31A5B">
            <w:pPr>
              <w:spacing w:after="0"/>
              <w:rPr>
                <w:rFonts w:ascii="Calibri" w:eastAsia="Calibri" w:hAnsi="Calibri" w:cs="Calibri"/>
                <w:sz w:val="22"/>
                <w:szCs w:val="22"/>
                <w:lang w:val="en-US"/>
              </w:rPr>
            </w:pPr>
            <w:r w:rsidRPr="44A31A5B">
              <w:rPr>
                <w:rFonts w:ascii="Calibri" w:eastAsia="Calibri" w:hAnsi="Calibri" w:cs="Calibri"/>
                <w:color w:val="000000" w:themeColor="text1"/>
                <w:sz w:val="22"/>
                <w:szCs w:val="22"/>
              </w:rPr>
              <w:t xml:space="preserve">Self-efficacy is essentially what a student can see themselves doing/achieving. For more, see </w:t>
            </w:r>
            <w:r w:rsidRPr="44A31A5B">
              <w:rPr>
                <w:rFonts w:ascii="Calibri" w:eastAsia="Calibri" w:hAnsi="Calibri" w:cs="Calibri"/>
                <w:b/>
                <w:bCs/>
                <w:sz w:val="22"/>
                <w:szCs w:val="22"/>
              </w:rPr>
              <w:t>Academic Self-Efficacy.</w:t>
            </w:r>
          </w:p>
        </w:tc>
      </w:tr>
      <w:tr w:rsidR="44A31A5B" w14:paraId="60F9E55C"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9D56B66" w14:textId="0214E6A7" w:rsidR="44A31A5B" w:rsidRDefault="44A31A5B" w:rsidP="44A31A5B">
            <w:pPr>
              <w:rPr>
                <w:rFonts w:ascii="Calibri" w:eastAsia="Calibri" w:hAnsi="Calibri" w:cs="Calibri"/>
                <w:color w:val="000000" w:themeColor="text1"/>
                <w:sz w:val="22"/>
                <w:szCs w:val="22"/>
              </w:rPr>
            </w:pPr>
            <w:r w:rsidRPr="44A31A5B">
              <w:rPr>
                <w:rFonts w:ascii="Calibri" w:eastAsia="Calibri" w:hAnsi="Calibri" w:cs="Calibri"/>
                <w:b/>
                <w:bCs/>
                <w:color w:val="000000" w:themeColor="text1"/>
                <w:sz w:val="22"/>
                <w:szCs w:val="22"/>
              </w:rPr>
              <w:t>Semester</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369A423" w14:textId="14B2BBF9" w:rsidR="44A31A5B" w:rsidRDefault="44A31A5B" w:rsidP="44A31A5B">
            <w:pPr>
              <w:rPr>
                <w:rFonts w:ascii="Calibri" w:eastAsia="Calibri" w:hAnsi="Calibri" w:cs="Calibri"/>
                <w:color w:val="000000" w:themeColor="text1"/>
                <w:sz w:val="22"/>
                <w:szCs w:val="22"/>
              </w:rPr>
            </w:pPr>
            <w:r w:rsidRPr="44A31A5B">
              <w:rPr>
                <w:rFonts w:ascii="Calibri" w:eastAsia="Calibri" w:hAnsi="Calibri" w:cs="Calibri"/>
                <w:color w:val="000000" w:themeColor="text1"/>
                <w:sz w:val="22"/>
                <w:szCs w:val="22"/>
              </w:rPr>
              <w:t>A half-year term at university, typically lasting twelve weeks.</w:t>
            </w:r>
          </w:p>
        </w:tc>
      </w:tr>
      <w:tr w:rsidR="44A31A5B" w14:paraId="37206ECC"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D369556" w14:textId="4EA41AB6" w:rsidR="44A31A5B" w:rsidRDefault="44A31A5B" w:rsidP="44A31A5B">
            <w:pPr>
              <w:rPr>
                <w:rFonts w:ascii="Calibri" w:eastAsia="Calibri" w:hAnsi="Calibri" w:cs="Calibri"/>
                <w:color w:val="000000" w:themeColor="text1"/>
                <w:sz w:val="22"/>
                <w:szCs w:val="22"/>
                <w:lang w:val="en-US"/>
              </w:rPr>
            </w:pPr>
            <w:r w:rsidRPr="44A31A5B">
              <w:rPr>
                <w:rFonts w:ascii="Calibri" w:eastAsia="Calibri" w:hAnsi="Calibri" w:cs="Calibri"/>
                <w:b/>
                <w:bCs/>
                <w:color w:val="000000" w:themeColor="text1"/>
                <w:sz w:val="22"/>
                <w:szCs w:val="22"/>
              </w:rPr>
              <w:lastRenderedPageBreak/>
              <w:t>SEMLEP</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A1FCDF2" w14:textId="68B27C32" w:rsidR="44A31A5B" w:rsidRDefault="44A31A5B" w:rsidP="44A31A5B">
            <w:pPr>
              <w:spacing w:line="259" w:lineRule="auto"/>
              <w:rPr>
                <w:rFonts w:ascii="Calibri" w:eastAsia="Calibri" w:hAnsi="Calibri" w:cs="Calibri"/>
                <w:color w:val="000000" w:themeColor="text1"/>
                <w:sz w:val="22"/>
                <w:szCs w:val="22"/>
                <w:lang w:val="en-US"/>
              </w:rPr>
            </w:pPr>
            <w:proofErr w:type="gramStart"/>
            <w:r w:rsidRPr="44A31A5B">
              <w:rPr>
                <w:rFonts w:ascii="Calibri" w:eastAsia="Calibri" w:hAnsi="Calibri" w:cs="Calibri"/>
                <w:color w:val="000000" w:themeColor="text1"/>
                <w:sz w:val="22"/>
                <w:szCs w:val="22"/>
              </w:rPr>
              <w:t>South East</w:t>
            </w:r>
            <w:proofErr w:type="gramEnd"/>
            <w:r w:rsidRPr="44A31A5B">
              <w:rPr>
                <w:rFonts w:ascii="Calibri" w:eastAsia="Calibri" w:hAnsi="Calibri" w:cs="Calibri"/>
                <w:color w:val="000000" w:themeColor="text1"/>
                <w:sz w:val="22"/>
                <w:szCs w:val="22"/>
              </w:rPr>
              <w:t xml:space="preserve"> Midlands Local Enterprise Partnership is an organisation we have worked with to develop a programme outlining the variety of routes into higher education and careers.</w:t>
            </w:r>
          </w:p>
        </w:tc>
      </w:tr>
      <w:tr w:rsidR="44A31A5B" w14:paraId="5C231618"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D0E0AEC" w14:textId="4328F895" w:rsidR="44A31A5B" w:rsidRDefault="44A31A5B" w:rsidP="44A31A5B">
            <w:pPr>
              <w:rPr>
                <w:rFonts w:ascii="Calibri" w:eastAsia="Calibri" w:hAnsi="Calibri" w:cs="Calibri"/>
                <w:color w:val="000000" w:themeColor="text1"/>
                <w:sz w:val="22"/>
                <w:szCs w:val="22"/>
                <w:lang w:val="en-US"/>
              </w:rPr>
            </w:pPr>
            <w:r w:rsidRPr="44A31A5B">
              <w:rPr>
                <w:rFonts w:ascii="Calibri" w:eastAsia="Calibri" w:hAnsi="Calibri" w:cs="Calibri"/>
                <w:b/>
                <w:bCs/>
                <w:color w:val="000000" w:themeColor="text1"/>
                <w:sz w:val="22"/>
                <w:szCs w:val="22"/>
              </w:rPr>
              <w:t>SITS</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246F24E" w14:textId="1022A79E" w:rsidR="44A31A5B" w:rsidRDefault="44A31A5B" w:rsidP="44A31A5B">
            <w:pPr>
              <w:spacing w:line="259" w:lineRule="auto"/>
              <w:rPr>
                <w:rFonts w:ascii="Calibri" w:eastAsia="Calibri" w:hAnsi="Calibri" w:cs="Calibri"/>
                <w:color w:val="000000" w:themeColor="text1"/>
                <w:sz w:val="22"/>
                <w:szCs w:val="22"/>
                <w:lang w:val="en-US"/>
              </w:rPr>
            </w:pPr>
            <w:r w:rsidRPr="44A31A5B">
              <w:rPr>
                <w:rFonts w:ascii="Calibri" w:eastAsia="Calibri" w:hAnsi="Calibri" w:cs="Calibri"/>
                <w:color w:val="000000" w:themeColor="text1"/>
                <w:sz w:val="22"/>
                <w:szCs w:val="22"/>
              </w:rPr>
              <w:t>The University’s Students record system to help manage all aspects of the students’ journey.</w:t>
            </w:r>
          </w:p>
        </w:tc>
      </w:tr>
      <w:tr w:rsidR="44A31A5B" w14:paraId="41086754"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10C6DA6" w14:textId="5674E9FE" w:rsidR="44A31A5B" w:rsidRDefault="44A31A5B" w:rsidP="44A31A5B">
            <w:pPr>
              <w:rPr>
                <w:rFonts w:ascii="Calibri" w:eastAsia="Calibri" w:hAnsi="Calibri" w:cs="Calibri"/>
                <w:color w:val="000000" w:themeColor="text1"/>
                <w:sz w:val="22"/>
                <w:szCs w:val="22"/>
                <w:lang w:val="en-US"/>
              </w:rPr>
            </w:pPr>
            <w:r w:rsidRPr="44A31A5B">
              <w:rPr>
                <w:rFonts w:ascii="Calibri" w:eastAsia="Calibri" w:hAnsi="Calibri" w:cs="Calibri"/>
                <w:b/>
                <w:bCs/>
                <w:color w:val="000000" w:themeColor="text1"/>
                <w:sz w:val="22"/>
                <w:szCs w:val="22"/>
              </w:rPr>
              <w:t>Spotlight Activity</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E839022" w14:textId="775174B6" w:rsidR="44A31A5B" w:rsidRDefault="44A31A5B" w:rsidP="44A31A5B">
            <w:pPr>
              <w:spacing w:line="259" w:lineRule="auto"/>
              <w:rPr>
                <w:rFonts w:ascii="Calibri" w:eastAsia="Calibri" w:hAnsi="Calibri" w:cs="Calibri"/>
                <w:color w:val="000000" w:themeColor="text1"/>
                <w:sz w:val="22"/>
                <w:szCs w:val="22"/>
                <w:lang w:val="en-US"/>
              </w:rPr>
            </w:pPr>
            <w:r w:rsidRPr="44A31A5B">
              <w:rPr>
                <w:rFonts w:ascii="Calibri" w:eastAsia="Calibri" w:hAnsi="Calibri" w:cs="Calibri"/>
                <w:color w:val="000000" w:themeColor="text1"/>
                <w:sz w:val="22"/>
                <w:szCs w:val="22"/>
              </w:rPr>
              <w:t>These are key activities within each intervention strategy which are either new activities or will significantly add to the knowledge base of research.</w:t>
            </w:r>
          </w:p>
        </w:tc>
      </w:tr>
      <w:tr w:rsidR="44A31A5B" w14:paraId="74945ED3"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D8A9896" w14:textId="25D13A08" w:rsidR="44A31A5B" w:rsidRDefault="44A31A5B" w:rsidP="44A31A5B">
            <w:pPr>
              <w:rPr>
                <w:rFonts w:ascii="Calibri" w:eastAsia="Calibri" w:hAnsi="Calibri" w:cs="Calibri"/>
                <w:color w:val="000000" w:themeColor="text1"/>
                <w:sz w:val="22"/>
                <w:szCs w:val="22"/>
                <w:lang w:val="en-US"/>
              </w:rPr>
            </w:pPr>
            <w:r w:rsidRPr="44A31A5B">
              <w:rPr>
                <w:rFonts w:ascii="Calibri" w:eastAsia="Calibri" w:hAnsi="Calibri" w:cs="Calibri"/>
                <w:b/>
                <w:bCs/>
                <w:color w:val="000000" w:themeColor="text1"/>
                <w:sz w:val="22"/>
                <w:szCs w:val="22"/>
              </w:rPr>
              <w:t>Stipend</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38339BB" w14:textId="56E81698" w:rsidR="44A31A5B" w:rsidRDefault="44A31A5B" w:rsidP="44A31A5B">
            <w:pPr>
              <w:spacing w:line="259" w:lineRule="auto"/>
              <w:rPr>
                <w:rFonts w:ascii="Calibri" w:eastAsia="Calibri" w:hAnsi="Calibri" w:cs="Calibri"/>
                <w:color w:val="000000" w:themeColor="text1"/>
                <w:sz w:val="22"/>
                <w:szCs w:val="22"/>
                <w:lang w:val="en-US"/>
              </w:rPr>
            </w:pPr>
            <w:r w:rsidRPr="44A31A5B">
              <w:rPr>
                <w:rFonts w:ascii="Calibri" w:eastAsia="Calibri" w:hAnsi="Calibri" w:cs="Calibri"/>
                <w:color w:val="000000" w:themeColor="text1"/>
                <w:sz w:val="22"/>
                <w:szCs w:val="22"/>
              </w:rPr>
              <w:t>Is a form of lump sum payment that is paid to an individual for work completed or while they receive training instead of a regular monthly wage.</w:t>
            </w:r>
          </w:p>
        </w:tc>
      </w:tr>
      <w:tr w:rsidR="44A31A5B" w14:paraId="7CD65692"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190C3DE" w14:textId="212513CF" w:rsidR="44A31A5B" w:rsidRDefault="44A31A5B" w:rsidP="44A31A5B">
            <w:pPr>
              <w:rPr>
                <w:rFonts w:ascii="Calibri" w:eastAsia="Calibri" w:hAnsi="Calibri" w:cs="Calibri"/>
                <w:color w:val="000000" w:themeColor="text1"/>
                <w:sz w:val="22"/>
                <w:szCs w:val="22"/>
                <w:lang w:val="en-US"/>
              </w:rPr>
            </w:pPr>
            <w:r w:rsidRPr="44A31A5B">
              <w:rPr>
                <w:rFonts w:ascii="Calibri" w:eastAsia="Calibri" w:hAnsi="Calibri" w:cs="Calibri"/>
                <w:b/>
                <w:bCs/>
                <w:color w:val="000000" w:themeColor="text1"/>
                <w:sz w:val="22"/>
                <w:szCs w:val="22"/>
              </w:rPr>
              <w:t>Student Equality Consultants</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498EECD" w14:textId="63E39666" w:rsidR="44A31A5B" w:rsidRDefault="44A31A5B" w:rsidP="44A31A5B">
            <w:pPr>
              <w:spacing w:after="0" w:line="259" w:lineRule="auto"/>
              <w:rPr>
                <w:rFonts w:ascii="Calibri" w:eastAsia="Calibri" w:hAnsi="Calibri" w:cs="Calibri"/>
                <w:color w:val="000000" w:themeColor="text1"/>
                <w:sz w:val="22"/>
                <w:szCs w:val="22"/>
                <w:lang w:val="en-US"/>
              </w:rPr>
            </w:pPr>
            <w:r w:rsidRPr="44A31A5B">
              <w:rPr>
                <w:rFonts w:ascii="Calibri" w:eastAsia="Calibri" w:hAnsi="Calibri" w:cs="Calibri"/>
                <w:color w:val="000000" w:themeColor="text1"/>
                <w:sz w:val="22"/>
                <w:szCs w:val="22"/>
              </w:rPr>
              <w:t>A paid group of students from underrepresented groups that have developed their knowledge about the APP, helped to consult during the development of the APP, wrote the University’s student submission and will work closely with the APP Steering Group to deliver a successful APP.</w:t>
            </w:r>
          </w:p>
        </w:tc>
      </w:tr>
      <w:tr w:rsidR="44A31A5B" w14:paraId="4C73CD88"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1C27FD3" w14:textId="11049F49" w:rsidR="44A31A5B" w:rsidRDefault="44A31A5B" w:rsidP="44A31A5B">
            <w:pPr>
              <w:rPr>
                <w:rFonts w:ascii="Calibri" w:eastAsia="Calibri" w:hAnsi="Calibri" w:cs="Calibri"/>
                <w:color w:val="000000" w:themeColor="text1"/>
                <w:sz w:val="22"/>
                <w:szCs w:val="22"/>
                <w:lang w:val="en-US"/>
              </w:rPr>
            </w:pPr>
            <w:r w:rsidRPr="44A31A5B">
              <w:rPr>
                <w:rFonts w:ascii="Calibri" w:eastAsia="Calibri" w:hAnsi="Calibri" w:cs="Calibri"/>
                <w:b/>
                <w:bCs/>
                <w:color w:val="000000" w:themeColor="text1"/>
                <w:sz w:val="22"/>
                <w:szCs w:val="22"/>
              </w:rPr>
              <w:t>Student Outcomes</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7CA83ED" w14:textId="6BC6FB9C" w:rsidR="44A31A5B" w:rsidRDefault="44A31A5B" w:rsidP="44A31A5B">
            <w:pPr>
              <w:spacing w:after="0" w:line="259" w:lineRule="auto"/>
              <w:rPr>
                <w:rFonts w:ascii="Calibri" w:eastAsia="Calibri" w:hAnsi="Calibri" w:cs="Calibri"/>
                <w:color w:val="000000" w:themeColor="text1"/>
                <w:sz w:val="22"/>
                <w:szCs w:val="22"/>
                <w:lang w:val="en-US"/>
              </w:rPr>
            </w:pPr>
            <w:r w:rsidRPr="44A31A5B">
              <w:rPr>
                <w:rFonts w:ascii="Calibri" w:eastAsia="Calibri" w:hAnsi="Calibri" w:cs="Calibri"/>
                <w:color w:val="000000" w:themeColor="text1"/>
                <w:sz w:val="22"/>
                <w:szCs w:val="22"/>
              </w:rPr>
              <w:t>The grades and achievements of students while on their programme of study.</w:t>
            </w:r>
          </w:p>
        </w:tc>
      </w:tr>
      <w:tr w:rsidR="44A31A5B" w14:paraId="38491812"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5EB2508" w14:textId="76F820E7" w:rsidR="44A31A5B" w:rsidRDefault="44A31A5B" w:rsidP="44A31A5B">
            <w:pPr>
              <w:rPr>
                <w:rFonts w:ascii="Calibri" w:eastAsia="Calibri" w:hAnsi="Calibri" w:cs="Calibri"/>
                <w:color w:val="000000" w:themeColor="text1"/>
                <w:sz w:val="22"/>
                <w:szCs w:val="22"/>
                <w:lang w:val="en-US"/>
              </w:rPr>
            </w:pPr>
            <w:r w:rsidRPr="44A31A5B">
              <w:rPr>
                <w:rFonts w:ascii="Calibri" w:eastAsia="Calibri" w:hAnsi="Calibri" w:cs="Calibri"/>
                <w:b/>
                <w:bCs/>
                <w:color w:val="000000" w:themeColor="text1"/>
                <w:sz w:val="22"/>
                <w:szCs w:val="22"/>
              </w:rPr>
              <w:t>Student Life Pulse Survey</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2B92794" w14:textId="5632033E" w:rsidR="44A31A5B" w:rsidRDefault="44A31A5B" w:rsidP="44A31A5B">
            <w:pPr>
              <w:spacing w:after="0" w:line="259" w:lineRule="auto"/>
              <w:rPr>
                <w:rFonts w:ascii="Calibri" w:eastAsia="Calibri" w:hAnsi="Calibri" w:cs="Calibri"/>
                <w:color w:val="000000" w:themeColor="text1"/>
                <w:sz w:val="22"/>
                <w:szCs w:val="22"/>
                <w:lang w:val="en-US"/>
              </w:rPr>
            </w:pPr>
            <w:r w:rsidRPr="44A31A5B">
              <w:rPr>
                <w:rFonts w:ascii="Calibri" w:eastAsia="Calibri" w:hAnsi="Calibri" w:cs="Calibri"/>
                <w:color w:val="000000" w:themeColor="text1"/>
                <w:sz w:val="22"/>
                <w:szCs w:val="22"/>
              </w:rPr>
              <w:t>A monthly survey administered over 9 months by our Students’ Union to monitor key aspects of student life and experience at UON. Each month a 9</w:t>
            </w:r>
            <w:r w:rsidRPr="44A31A5B">
              <w:rPr>
                <w:rFonts w:ascii="Calibri" w:eastAsia="Calibri" w:hAnsi="Calibri" w:cs="Calibri"/>
                <w:color w:val="000000" w:themeColor="text1"/>
                <w:sz w:val="22"/>
                <w:szCs w:val="22"/>
                <w:vertAlign w:val="superscript"/>
              </w:rPr>
              <w:t>th</w:t>
            </w:r>
            <w:r w:rsidRPr="44A31A5B">
              <w:rPr>
                <w:rFonts w:ascii="Calibri" w:eastAsia="Calibri" w:hAnsi="Calibri" w:cs="Calibri"/>
                <w:color w:val="000000" w:themeColor="text1"/>
                <w:sz w:val="22"/>
                <w:szCs w:val="22"/>
              </w:rPr>
              <w:t xml:space="preserve"> of the whole student cohort </w:t>
            </w:r>
            <w:proofErr w:type="gramStart"/>
            <w:r w:rsidRPr="44A31A5B">
              <w:rPr>
                <w:rFonts w:ascii="Calibri" w:eastAsia="Calibri" w:hAnsi="Calibri" w:cs="Calibri"/>
                <w:color w:val="000000" w:themeColor="text1"/>
                <w:sz w:val="22"/>
                <w:szCs w:val="22"/>
              </w:rPr>
              <w:t>are</w:t>
            </w:r>
            <w:proofErr w:type="gramEnd"/>
            <w:r w:rsidRPr="44A31A5B">
              <w:rPr>
                <w:rFonts w:ascii="Calibri" w:eastAsia="Calibri" w:hAnsi="Calibri" w:cs="Calibri"/>
                <w:color w:val="000000" w:themeColor="text1"/>
                <w:sz w:val="22"/>
                <w:szCs w:val="22"/>
              </w:rPr>
              <w:t xml:space="preserve"> surveyed resulting in a complete data set each year.</w:t>
            </w:r>
          </w:p>
        </w:tc>
      </w:tr>
      <w:tr w:rsidR="44A31A5B" w14:paraId="350AF482"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3447396" w14:textId="2BF9AB96" w:rsidR="44A31A5B" w:rsidRDefault="44A31A5B" w:rsidP="44A31A5B">
            <w:pPr>
              <w:rPr>
                <w:rFonts w:ascii="Calibri" w:eastAsia="Calibri" w:hAnsi="Calibri" w:cs="Calibri"/>
                <w:color w:val="000000" w:themeColor="text1"/>
                <w:sz w:val="22"/>
                <w:szCs w:val="22"/>
                <w:lang w:val="en-US"/>
              </w:rPr>
            </w:pPr>
            <w:r w:rsidRPr="44A31A5B">
              <w:rPr>
                <w:rFonts w:ascii="Calibri" w:eastAsia="Calibri" w:hAnsi="Calibri" w:cs="Calibri"/>
                <w:b/>
                <w:bCs/>
                <w:color w:val="000000" w:themeColor="text1"/>
                <w:sz w:val="22"/>
                <w:szCs w:val="22"/>
              </w:rPr>
              <w:t>Student Success</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09BBBB9" w14:textId="037191F0" w:rsidR="44A31A5B" w:rsidRDefault="44A31A5B" w:rsidP="44A31A5B">
            <w:pPr>
              <w:pStyle w:val="Footer"/>
              <w:tabs>
                <w:tab w:val="center" w:pos="4513"/>
                <w:tab w:val="right" w:pos="9026"/>
              </w:tabs>
              <w:rPr>
                <w:rFonts w:ascii="Calibri" w:eastAsia="Calibri" w:hAnsi="Calibri" w:cs="Calibri"/>
                <w:color w:val="000000" w:themeColor="text1"/>
                <w:sz w:val="22"/>
                <w:szCs w:val="22"/>
                <w:lang w:val="en-US"/>
              </w:rPr>
            </w:pPr>
            <w:r w:rsidRPr="44A31A5B">
              <w:rPr>
                <w:rFonts w:ascii="Calibri" w:eastAsia="Calibri" w:hAnsi="Calibri" w:cs="Calibri"/>
                <w:color w:val="000000" w:themeColor="text1"/>
                <w:sz w:val="22"/>
                <w:szCs w:val="22"/>
              </w:rPr>
              <w:t>Is a stage of the student lifecycle that starts from 1</w:t>
            </w:r>
            <w:r w:rsidRPr="44A31A5B">
              <w:rPr>
                <w:rFonts w:ascii="Calibri" w:eastAsia="Calibri" w:hAnsi="Calibri" w:cs="Calibri"/>
                <w:color w:val="000000" w:themeColor="text1"/>
                <w:sz w:val="22"/>
                <w:szCs w:val="22"/>
                <w:vertAlign w:val="superscript"/>
              </w:rPr>
              <w:t>st</w:t>
            </w:r>
            <w:r w:rsidRPr="44A31A5B">
              <w:rPr>
                <w:rFonts w:ascii="Calibri" w:eastAsia="Calibri" w:hAnsi="Calibri" w:cs="Calibri"/>
                <w:color w:val="000000" w:themeColor="text1"/>
                <w:sz w:val="22"/>
                <w:szCs w:val="22"/>
              </w:rPr>
              <w:t xml:space="preserve"> term to the completion of a degree. Student success includes student </w:t>
            </w:r>
            <w:r w:rsidRPr="44A31A5B">
              <w:rPr>
                <w:rFonts w:ascii="Calibri" w:eastAsia="Calibri" w:hAnsi="Calibri" w:cs="Calibri"/>
                <w:b/>
                <w:bCs/>
                <w:color w:val="000000" w:themeColor="text1"/>
                <w:sz w:val="22"/>
                <w:szCs w:val="22"/>
              </w:rPr>
              <w:t xml:space="preserve">Continuation </w:t>
            </w:r>
            <w:r w:rsidRPr="44A31A5B">
              <w:rPr>
                <w:rFonts w:ascii="Calibri" w:eastAsia="Calibri" w:hAnsi="Calibri" w:cs="Calibri"/>
                <w:color w:val="000000" w:themeColor="text1"/>
                <w:sz w:val="22"/>
                <w:szCs w:val="22"/>
              </w:rPr>
              <w:t xml:space="preserve">and </w:t>
            </w:r>
            <w:r w:rsidRPr="44A31A5B">
              <w:rPr>
                <w:rFonts w:ascii="Calibri" w:eastAsia="Calibri" w:hAnsi="Calibri" w:cs="Calibri"/>
                <w:b/>
                <w:bCs/>
                <w:color w:val="000000" w:themeColor="text1"/>
                <w:sz w:val="22"/>
                <w:szCs w:val="22"/>
              </w:rPr>
              <w:t>Award.</w:t>
            </w:r>
          </w:p>
        </w:tc>
      </w:tr>
      <w:tr w:rsidR="44A31A5B" w14:paraId="1A10FB2F"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D19E5D7" w14:textId="24F043BB" w:rsidR="44A31A5B" w:rsidRDefault="44A31A5B" w:rsidP="44A31A5B">
            <w:pPr>
              <w:rPr>
                <w:rFonts w:ascii="Calibri" w:eastAsia="Calibri" w:hAnsi="Calibri" w:cs="Calibri"/>
                <w:color w:val="000000" w:themeColor="text1"/>
                <w:sz w:val="22"/>
                <w:szCs w:val="22"/>
                <w:lang w:val="en-US"/>
              </w:rPr>
            </w:pPr>
            <w:r w:rsidRPr="44A31A5B">
              <w:rPr>
                <w:rFonts w:ascii="Calibri" w:eastAsia="Calibri" w:hAnsi="Calibri" w:cs="Calibri"/>
                <w:b/>
                <w:bCs/>
                <w:color w:val="000000" w:themeColor="text1"/>
                <w:sz w:val="22"/>
                <w:szCs w:val="22"/>
              </w:rPr>
              <w:t>Student Lifecycle</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C594503" w14:textId="647AF29D" w:rsidR="44A31A5B" w:rsidRDefault="44A31A5B" w:rsidP="44A31A5B">
            <w:pPr>
              <w:pStyle w:val="Footer"/>
              <w:tabs>
                <w:tab w:val="center" w:pos="4513"/>
                <w:tab w:val="right" w:pos="9026"/>
              </w:tabs>
              <w:rPr>
                <w:rFonts w:ascii="Calibri" w:eastAsia="Calibri" w:hAnsi="Calibri" w:cs="Calibri"/>
                <w:color w:val="000000" w:themeColor="text1"/>
                <w:sz w:val="22"/>
                <w:szCs w:val="22"/>
                <w:lang w:val="en-US"/>
              </w:rPr>
            </w:pPr>
            <w:r w:rsidRPr="44A31A5B">
              <w:rPr>
                <w:rFonts w:ascii="Calibri" w:eastAsia="Calibri" w:hAnsi="Calibri" w:cs="Calibri"/>
                <w:color w:val="000000" w:themeColor="text1"/>
                <w:sz w:val="22"/>
                <w:szCs w:val="22"/>
              </w:rPr>
              <w:t xml:space="preserve">There are 5 stages to an undergraduate student's lifecycle; access, continuation, completion, </w:t>
            </w:r>
            <w:proofErr w:type="gramStart"/>
            <w:r w:rsidRPr="44A31A5B">
              <w:rPr>
                <w:rFonts w:ascii="Calibri" w:eastAsia="Calibri" w:hAnsi="Calibri" w:cs="Calibri"/>
                <w:color w:val="000000" w:themeColor="text1"/>
                <w:sz w:val="22"/>
                <w:szCs w:val="22"/>
              </w:rPr>
              <w:t>award</w:t>
            </w:r>
            <w:proofErr w:type="gramEnd"/>
            <w:r w:rsidRPr="44A31A5B">
              <w:rPr>
                <w:rFonts w:ascii="Calibri" w:eastAsia="Calibri" w:hAnsi="Calibri" w:cs="Calibri"/>
                <w:color w:val="000000" w:themeColor="text1"/>
                <w:sz w:val="22"/>
                <w:szCs w:val="22"/>
              </w:rPr>
              <w:t xml:space="preserve"> and graduate outcomes.</w:t>
            </w:r>
          </w:p>
        </w:tc>
      </w:tr>
      <w:tr w:rsidR="44A31A5B" w14:paraId="6B1B8488"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364043A" w14:textId="4034EBF4" w:rsidR="44A31A5B" w:rsidRDefault="44A31A5B" w:rsidP="44A31A5B">
            <w:pPr>
              <w:pStyle w:val="Footer"/>
              <w:tabs>
                <w:tab w:val="center" w:pos="4513"/>
                <w:tab w:val="right" w:pos="9026"/>
              </w:tabs>
              <w:rPr>
                <w:rFonts w:ascii="Calibri" w:eastAsia="Calibri" w:hAnsi="Calibri" w:cs="Calibri"/>
                <w:color w:val="000000" w:themeColor="text1"/>
                <w:sz w:val="22"/>
                <w:szCs w:val="22"/>
                <w:lang w:val="en-US"/>
              </w:rPr>
            </w:pPr>
            <w:r w:rsidRPr="44A31A5B">
              <w:rPr>
                <w:rFonts w:ascii="Calibri" w:eastAsia="Calibri" w:hAnsi="Calibri" w:cs="Calibri"/>
                <w:b/>
                <w:bCs/>
                <w:color w:val="000000" w:themeColor="text1"/>
                <w:sz w:val="22"/>
                <w:szCs w:val="22"/>
              </w:rPr>
              <w:t>SU</w:t>
            </w:r>
          </w:p>
          <w:p w14:paraId="0F39EE1A" w14:textId="01C1842E" w:rsidR="44A31A5B" w:rsidRDefault="44A31A5B" w:rsidP="44A31A5B">
            <w:pPr>
              <w:rPr>
                <w:rFonts w:ascii="Calibri" w:eastAsia="Calibri" w:hAnsi="Calibri" w:cs="Calibri"/>
                <w:color w:val="000000" w:themeColor="text1"/>
                <w:sz w:val="22"/>
                <w:szCs w:val="22"/>
              </w:rPr>
            </w:pP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B2DCABE" w14:textId="72435B67" w:rsidR="44A31A5B" w:rsidRDefault="44A31A5B" w:rsidP="44A31A5B">
            <w:pPr>
              <w:pStyle w:val="Footer"/>
              <w:tabs>
                <w:tab w:val="center" w:pos="4513"/>
                <w:tab w:val="right" w:pos="9026"/>
              </w:tabs>
              <w:rPr>
                <w:rFonts w:ascii="Calibri" w:eastAsia="Calibri" w:hAnsi="Calibri" w:cs="Calibri"/>
                <w:color w:val="000000" w:themeColor="text1"/>
                <w:sz w:val="22"/>
                <w:szCs w:val="22"/>
                <w:lang w:val="en-US"/>
              </w:rPr>
            </w:pPr>
            <w:r w:rsidRPr="44A31A5B">
              <w:rPr>
                <w:rFonts w:ascii="Calibri" w:eastAsia="Calibri" w:hAnsi="Calibri" w:cs="Calibri"/>
                <w:color w:val="000000" w:themeColor="text1"/>
                <w:sz w:val="22"/>
                <w:szCs w:val="22"/>
              </w:rPr>
              <w:t xml:space="preserve">Students Union. See: </w:t>
            </w:r>
            <w:r w:rsidRPr="44A31A5B">
              <w:rPr>
                <w:rFonts w:ascii="Calibri" w:eastAsia="Calibri" w:hAnsi="Calibri" w:cs="Calibri"/>
                <w:b/>
                <w:bCs/>
                <w:color w:val="000000" w:themeColor="text1"/>
                <w:sz w:val="22"/>
                <w:szCs w:val="22"/>
              </w:rPr>
              <w:t>NSU</w:t>
            </w:r>
            <w:r w:rsidRPr="44A31A5B">
              <w:rPr>
                <w:rFonts w:ascii="Calibri" w:eastAsia="Calibri" w:hAnsi="Calibri" w:cs="Calibri"/>
                <w:color w:val="000000" w:themeColor="text1"/>
                <w:sz w:val="22"/>
                <w:szCs w:val="22"/>
              </w:rPr>
              <w:t>.</w:t>
            </w:r>
          </w:p>
        </w:tc>
      </w:tr>
      <w:tr w:rsidR="44A31A5B" w14:paraId="42155466"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FEBC36C" w14:textId="1F206D21" w:rsidR="44A31A5B" w:rsidRDefault="44A31A5B" w:rsidP="44A31A5B">
            <w:pPr>
              <w:pStyle w:val="Footer"/>
              <w:tabs>
                <w:tab w:val="center" w:pos="4513"/>
                <w:tab w:val="right" w:pos="9026"/>
              </w:tabs>
              <w:rPr>
                <w:rFonts w:ascii="Calibri" w:eastAsia="Calibri" w:hAnsi="Calibri" w:cs="Calibri"/>
                <w:color w:val="000000" w:themeColor="text1"/>
                <w:sz w:val="22"/>
                <w:szCs w:val="22"/>
                <w:lang w:val="en-US"/>
              </w:rPr>
            </w:pPr>
            <w:r w:rsidRPr="44A31A5B">
              <w:rPr>
                <w:rFonts w:ascii="Calibri" w:eastAsia="Calibri" w:hAnsi="Calibri" w:cs="Calibri"/>
                <w:b/>
                <w:bCs/>
                <w:color w:val="000000" w:themeColor="text1"/>
                <w:sz w:val="22"/>
                <w:szCs w:val="22"/>
              </w:rPr>
              <w:t>Target Cohorts</w:t>
            </w:r>
          </w:p>
          <w:p w14:paraId="196B51F5" w14:textId="67EBA318" w:rsidR="44A31A5B" w:rsidRDefault="44A31A5B" w:rsidP="44A31A5B">
            <w:pPr>
              <w:rPr>
                <w:rFonts w:ascii="Calibri" w:eastAsia="Calibri" w:hAnsi="Calibri" w:cs="Calibri"/>
                <w:color w:val="000000" w:themeColor="text1"/>
                <w:sz w:val="22"/>
                <w:szCs w:val="22"/>
              </w:rPr>
            </w:pP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8375077" w14:textId="4A6FE755" w:rsidR="44A31A5B" w:rsidRDefault="44A31A5B" w:rsidP="44A31A5B">
            <w:pPr>
              <w:widowControl w:val="0"/>
              <w:spacing w:line="259" w:lineRule="auto"/>
              <w:rPr>
                <w:rFonts w:ascii="Calibri" w:eastAsia="Calibri" w:hAnsi="Calibri" w:cs="Calibri"/>
                <w:color w:val="000000" w:themeColor="text1"/>
                <w:sz w:val="22"/>
                <w:szCs w:val="22"/>
                <w:lang w:val="en-US"/>
              </w:rPr>
            </w:pPr>
            <w:r w:rsidRPr="44A31A5B">
              <w:rPr>
                <w:rFonts w:ascii="Calibri" w:eastAsia="Calibri" w:hAnsi="Calibri" w:cs="Calibri"/>
                <w:color w:val="000000" w:themeColor="text1"/>
                <w:sz w:val="22"/>
                <w:szCs w:val="22"/>
              </w:rPr>
              <w:t>Groups of students supported within our APP. They are:</w:t>
            </w:r>
          </w:p>
          <w:p w14:paraId="2B1E6472" w14:textId="2E7F865D" w:rsidR="44A31A5B" w:rsidRDefault="44A31A5B" w:rsidP="44A31A5B">
            <w:pPr>
              <w:pStyle w:val="NoSpacing"/>
              <w:widowControl w:val="0"/>
              <w:rPr>
                <w:rFonts w:ascii="Calibri" w:eastAsia="Calibri" w:hAnsi="Calibri" w:cs="Calibri"/>
                <w:color w:val="000000" w:themeColor="text1"/>
                <w:sz w:val="22"/>
                <w:szCs w:val="22"/>
              </w:rPr>
            </w:pPr>
            <w:r w:rsidRPr="44A31A5B">
              <w:rPr>
                <w:rFonts w:ascii="Calibri" w:eastAsia="Calibri" w:hAnsi="Calibri" w:cs="Calibri"/>
                <w:color w:val="000000" w:themeColor="text1"/>
                <w:sz w:val="22"/>
                <w:szCs w:val="22"/>
                <w:lang w:val="en-GB"/>
              </w:rPr>
              <w:t>Students from area of high socio-economic deprivation (IMD Q1/2)</w:t>
            </w:r>
          </w:p>
          <w:p w14:paraId="132312FB" w14:textId="7F799C5F" w:rsidR="44A31A5B" w:rsidRDefault="44A31A5B" w:rsidP="44A31A5B">
            <w:pPr>
              <w:pStyle w:val="NoSpacing"/>
              <w:rPr>
                <w:rFonts w:ascii="Calibri" w:eastAsia="Calibri" w:hAnsi="Calibri" w:cs="Calibri"/>
                <w:color w:val="000000" w:themeColor="text1"/>
                <w:sz w:val="22"/>
                <w:szCs w:val="22"/>
              </w:rPr>
            </w:pPr>
            <w:r w:rsidRPr="44A31A5B">
              <w:rPr>
                <w:rFonts w:ascii="Calibri" w:eastAsia="Calibri" w:hAnsi="Calibri" w:cs="Calibri"/>
                <w:color w:val="000000" w:themeColor="text1"/>
                <w:sz w:val="22"/>
                <w:szCs w:val="22"/>
                <w:lang w:val="en-GB"/>
              </w:rPr>
              <w:t>GEM students</w:t>
            </w:r>
          </w:p>
          <w:p w14:paraId="403867A3" w14:textId="7FCDCADA" w:rsidR="44A31A5B" w:rsidRDefault="44A31A5B" w:rsidP="44A31A5B">
            <w:pPr>
              <w:pStyle w:val="NoSpacing"/>
              <w:rPr>
                <w:rFonts w:ascii="Calibri" w:eastAsia="Calibri" w:hAnsi="Calibri" w:cs="Calibri"/>
                <w:color w:val="000000" w:themeColor="text1"/>
                <w:sz w:val="22"/>
                <w:szCs w:val="22"/>
              </w:rPr>
            </w:pPr>
            <w:r w:rsidRPr="44A31A5B">
              <w:rPr>
                <w:rFonts w:ascii="Calibri" w:eastAsia="Calibri" w:hAnsi="Calibri" w:cs="Calibri"/>
                <w:color w:val="000000" w:themeColor="text1"/>
                <w:sz w:val="22"/>
                <w:szCs w:val="22"/>
                <w:lang w:val="en-GB"/>
              </w:rPr>
              <w:t>Male students</w:t>
            </w:r>
          </w:p>
          <w:p w14:paraId="23809624" w14:textId="57C9ED29" w:rsidR="44A31A5B" w:rsidRDefault="44A31A5B" w:rsidP="44A31A5B">
            <w:pPr>
              <w:pStyle w:val="NoSpacing"/>
              <w:rPr>
                <w:rFonts w:ascii="Calibri" w:eastAsia="Calibri" w:hAnsi="Calibri" w:cs="Calibri"/>
                <w:color w:val="000000" w:themeColor="text1"/>
                <w:sz w:val="22"/>
                <w:szCs w:val="22"/>
              </w:rPr>
            </w:pPr>
            <w:r w:rsidRPr="44A31A5B">
              <w:rPr>
                <w:rFonts w:ascii="Calibri" w:eastAsia="Calibri" w:hAnsi="Calibri" w:cs="Calibri"/>
                <w:color w:val="000000" w:themeColor="text1"/>
                <w:sz w:val="22"/>
                <w:szCs w:val="22"/>
                <w:lang w:val="en-GB"/>
              </w:rPr>
              <w:t>A student with a declared disability</w:t>
            </w:r>
          </w:p>
          <w:p w14:paraId="6773AFE5" w14:textId="49B36522" w:rsidR="44A31A5B" w:rsidRDefault="44A31A5B" w:rsidP="44A31A5B">
            <w:pPr>
              <w:pStyle w:val="NoSpacing"/>
              <w:rPr>
                <w:rFonts w:ascii="Calibri" w:eastAsia="Calibri" w:hAnsi="Calibri" w:cs="Calibri"/>
                <w:color w:val="000000" w:themeColor="text1"/>
                <w:sz w:val="22"/>
                <w:szCs w:val="22"/>
              </w:rPr>
            </w:pPr>
            <w:r w:rsidRPr="44A31A5B">
              <w:rPr>
                <w:rFonts w:ascii="Calibri" w:eastAsia="Calibri" w:hAnsi="Calibri" w:cs="Calibri"/>
                <w:color w:val="000000" w:themeColor="text1"/>
                <w:sz w:val="22"/>
                <w:szCs w:val="22"/>
                <w:lang w:val="en-GB"/>
              </w:rPr>
              <w:t>A care leaver (previously named Looked after Child)</w:t>
            </w:r>
          </w:p>
          <w:p w14:paraId="0DA397AE" w14:textId="44177DA8" w:rsidR="44A31A5B" w:rsidRDefault="44A31A5B" w:rsidP="44A31A5B">
            <w:pPr>
              <w:pStyle w:val="NoSpacing"/>
              <w:spacing w:after="160" w:line="279" w:lineRule="auto"/>
              <w:rPr>
                <w:rFonts w:ascii="Calibri" w:eastAsia="Calibri" w:hAnsi="Calibri" w:cs="Calibri"/>
                <w:color w:val="000000" w:themeColor="text1"/>
                <w:sz w:val="22"/>
                <w:szCs w:val="22"/>
              </w:rPr>
            </w:pPr>
            <w:r w:rsidRPr="44A31A5B">
              <w:rPr>
                <w:rFonts w:ascii="Calibri" w:eastAsia="Calibri" w:hAnsi="Calibri" w:cs="Calibri"/>
                <w:color w:val="000000" w:themeColor="text1"/>
                <w:sz w:val="22"/>
                <w:szCs w:val="22"/>
                <w:lang w:val="en-GB"/>
              </w:rPr>
              <w:t>A student who is estranged from their family or classed as independent.</w:t>
            </w:r>
          </w:p>
        </w:tc>
      </w:tr>
      <w:tr w:rsidR="44A31A5B" w14:paraId="10D75F74"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083E2E1" w14:textId="6FBCD00B" w:rsidR="44A31A5B" w:rsidRDefault="44A31A5B" w:rsidP="44A31A5B">
            <w:pPr>
              <w:rPr>
                <w:rFonts w:ascii="Calibri" w:eastAsia="Calibri" w:hAnsi="Calibri" w:cs="Calibri"/>
                <w:color w:val="000000" w:themeColor="text1"/>
                <w:sz w:val="22"/>
                <w:szCs w:val="22"/>
                <w:lang w:val="en-US"/>
              </w:rPr>
            </w:pPr>
            <w:r w:rsidRPr="44A31A5B">
              <w:rPr>
                <w:rFonts w:ascii="Calibri" w:eastAsia="Calibri" w:hAnsi="Calibri" w:cs="Calibri"/>
                <w:b/>
                <w:bCs/>
                <w:color w:val="000000" w:themeColor="text1"/>
                <w:sz w:val="22"/>
                <w:szCs w:val="22"/>
              </w:rPr>
              <w:lastRenderedPageBreak/>
              <w:t>TASO</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566A41F" w14:textId="64FC052E" w:rsidR="44A31A5B" w:rsidRDefault="44A31A5B" w:rsidP="44A31A5B">
            <w:pPr>
              <w:rPr>
                <w:rFonts w:ascii="Calibri" w:eastAsia="Calibri" w:hAnsi="Calibri" w:cs="Calibri"/>
                <w:sz w:val="22"/>
                <w:szCs w:val="22"/>
                <w:lang w:val="en-US"/>
              </w:rPr>
            </w:pPr>
            <w:proofErr w:type="gramStart"/>
            <w:r w:rsidRPr="44A31A5B">
              <w:rPr>
                <w:rFonts w:ascii="Calibri" w:eastAsia="Calibri" w:hAnsi="Calibri" w:cs="Calibri"/>
                <w:color w:val="000000" w:themeColor="text1"/>
                <w:sz w:val="22"/>
                <w:szCs w:val="22"/>
              </w:rPr>
              <w:t>Transforming Access and Student Outcomes in Higher Education,</w:t>
            </w:r>
            <w:proofErr w:type="gramEnd"/>
            <w:r w:rsidRPr="44A31A5B">
              <w:rPr>
                <w:rFonts w:ascii="Calibri" w:eastAsia="Calibri" w:hAnsi="Calibri" w:cs="Calibri"/>
                <w:color w:val="000000" w:themeColor="text1"/>
                <w:sz w:val="22"/>
                <w:szCs w:val="22"/>
              </w:rPr>
              <w:t xml:space="preserve"> is an independent organisation providing Higher Education professionals access to research, toolkits and evaluation guidance to help improve equality. For more information, see: </w:t>
            </w:r>
            <w:hyperlink r:id="rId15">
              <w:r w:rsidRPr="44A31A5B">
                <w:rPr>
                  <w:rStyle w:val="Hyperlink"/>
                  <w:rFonts w:ascii="Calibri" w:eastAsia="Calibri" w:hAnsi="Calibri" w:cs="Calibri"/>
                  <w:sz w:val="22"/>
                  <w:szCs w:val="22"/>
                </w:rPr>
                <w:t>www.taso.org.uk</w:t>
              </w:r>
            </w:hyperlink>
            <w:r w:rsidRPr="44A31A5B">
              <w:rPr>
                <w:rFonts w:ascii="Calibri" w:eastAsia="Calibri" w:hAnsi="Calibri" w:cs="Calibri"/>
                <w:color w:val="000000" w:themeColor="text1"/>
                <w:sz w:val="22"/>
                <w:szCs w:val="22"/>
              </w:rPr>
              <w:t xml:space="preserve"> </w:t>
            </w:r>
            <w:r w:rsidRPr="44A31A5B">
              <w:rPr>
                <w:rFonts w:ascii="Calibri" w:eastAsia="Calibri" w:hAnsi="Calibri" w:cs="Calibri"/>
                <w:sz w:val="22"/>
                <w:szCs w:val="22"/>
              </w:rPr>
              <w:t xml:space="preserve"> </w:t>
            </w:r>
          </w:p>
        </w:tc>
      </w:tr>
      <w:tr w:rsidR="44A31A5B" w14:paraId="22189DE2"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5E2B673" w14:textId="357BE167" w:rsidR="44A31A5B" w:rsidRDefault="44A31A5B" w:rsidP="44A31A5B">
            <w:pPr>
              <w:rPr>
                <w:rFonts w:ascii="Calibri" w:eastAsia="Calibri" w:hAnsi="Calibri" w:cs="Calibri"/>
                <w:color w:val="000000" w:themeColor="text1"/>
                <w:sz w:val="22"/>
                <w:szCs w:val="22"/>
              </w:rPr>
            </w:pPr>
            <w:r w:rsidRPr="44A31A5B">
              <w:rPr>
                <w:rFonts w:ascii="Calibri" w:eastAsia="Calibri" w:hAnsi="Calibri" w:cs="Calibri"/>
                <w:b/>
                <w:bCs/>
                <w:color w:val="000000" w:themeColor="text1"/>
                <w:sz w:val="22"/>
                <w:szCs w:val="22"/>
              </w:rPr>
              <w:t>TEF</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2584BC5" w14:textId="5F6E985C" w:rsidR="44A31A5B" w:rsidRDefault="44A31A5B" w:rsidP="44A31A5B">
            <w:pPr>
              <w:pStyle w:val="Footer"/>
              <w:rPr>
                <w:rFonts w:ascii="Calibri" w:eastAsia="Calibri" w:hAnsi="Calibri" w:cs="Calibri"/>
                <w:sz w:val="22"/>
                <w:szCs w:val="22"/>
                <w:lang w:val="en-US"/>
              </w:rPr>
            </w:pPr>
            <w:r w:rsidRPr="44A31A5B">
              <w:rPr>
                <w:rFonts w:ascii="Calibri" w:eastAsia="Calibri" w:hAnsi="Calibri" w:cs="Calibri"/>
                <w:color w:val="000000" w:themeColor="text1"/>
                <w:sz w:val="22"/>
                <w:szCs w:val="22"/>
              </w:rPr>
              <w:t xml:space="preserve">The Teaching Excellence Framework is a national graded award (bronze, </w:t>
            </w:r>
            <w:proofErr w:type="gramStart"/>
            <w:r w:rsidRPr="44A31A5B">
              <w:rPr>
                <w:rFonts w:ascii="Calibri" w:eastAsia="Calibri" w:hAnsi="Calibri" w:cs="Calibri"/>
                <w:color w:val="000000" w:themeColor="text1"/>
                <w:sz w:val="22"/>
                <w:szCs w:val="22"/>
              </w:rPr>
              <w:t>silver</w:t>
            </w:r>
            <w:proofErr w:type="gramEnd"/>
            <w:r w:rsidRPr="44A31A5B">
              <w:rPr>
                <w:rFonts w:ascii="Calibri" w:eastAsia="Calibri" w:hAnsi="Calibri" w:cs="Calibri"/>
                <w:color w:val="000000" w:themeColor="text1"/>
                <w:sz w:val="22"/>
                <w:szCs w:val="22"/>
              </w:rPr>
              <w:t xml:space="preserve"> and gold) that Higher Education institutions apply for to outline the quality of their student experience and outcomes. For more information, see: </w:t>
            </w:r>
            <w:hyperlink r:id="rId16">
              <w:r w:rsidRPr="44A31A5B">
                <w:rPr>
                  <w:rStyle w:val="Hyperlink"/>
                  <w:rFonts w:ascii="Calibri" w:eastAsia="Calibri" w:hAnsi="Calibri" w:cs="Calibri"/>
                  <w:sz w:val="22"/>
                  <w:szCs w:val="22"/>
                </w:rPr>
                <w:t>www.officeforstudents.org.uk/for-providers/quality-and-standards/about-the-tef</w:t>
              </w:r>
            </w:hyperlink>
            <w:r w:rsidRPr="44A31A5B">
              <w:rPr>
                <w:rFonts w:ascii="Calibri" w:eastAsia="Calibri" w:hAnsi="Calibri" w:cs="Calibri"/>
                <w:color w:val="000000" w:themeColor="text1"/>
                <w:sz w:val="22"/>
                <w:szCs w:val="22"/>
              </w:rPr>
              <w:t xml:space="preserve"> </w:t>
            </w:r>
            <w:r w:rsidRPr="44A31A5B">
              <w:rPr>
                <w:rFonts w:ascii="Calibri" w:eastAsia="Calibri" w:hAnsi="Calibri" w:cs="Calibri"/>
                <w:sz w:val="22"/>
                <w:szCs w:val="22"/>
              </w:rPr>
              <w:t xml:space="preserve"> </w:t>
            </w:r>
          </w:p>
        </w:tc>
      </w:tr>
      <w:tr w:rsidR="44A31A5B" w14:paraId="726AB381"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40CD179" w14:textId="35234BAB" w:rsidR="44A31A5B" w:rsidRDefault="44A31A5B" w:rsidP="44A31A5B">
            <w:pPr>
              <w:rPr>
                <w:rFonts w:ascii="Calibri" w:eastAsia="Calibri" w:hAnsi="Calibri" w:cs="Calibri"/>
                <w:color w:val="000000" w:themeColor="text1"/>
                <w:sz w:val="22"/>
                <w:szCs w:val="22"/>
                <w:lang w:val="en-US"/>
              </w:rPr>
            </w:pPr>
            <w:r w:rsidRPr="44A31A5B">
              <w:rPr>
                <w:rFonts w:ascii="Calibri" w:eastAsia="Calibri" w:hAnsi="Calibri" w:cs="Calibri"/>
                <w:b/>
                <w:bCs/>
                <w:color w:val="000000" w:themeColor="text1"/>
                <w:sz w:val="22"/>
                <w:szCs w:val="22"/>
              </w:rPr>
              <w:t>Theory of Change</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011F50B" w14:textId="6ED454C4" w:rsidR="44A31A5B" w:rsidRDefault="44A31A5B" w:rsidP="44A31A5B">
            <w:pPr>
              <w:rPr>
                <w:rFonts w:ascii="Calibri" w:eastAsia="Calibri" w:hAnsi="Calibri" w:cs="Calibri"/>
                <w:color w:val="000000" w:themeColor="text1"/>
                <w:sz w:val="22"/>
                <w:szCs w:val="22"/>
                <w:lang w:val="en-US"/>
              </w:rPr>
            </w:pPr>
            <w:r w:rsidRPr="44A31A5B">
              <w:rPr>
                <w:rFonts w:ascii="Calibri" w:eastAsia="Calibri" w:hAnsi="Calibri" w:cs="Calibri"/>
                <w:color w:val="000000" w:themeColor="text1"/>
                <w:sz w:val="22"/>
                <w:szCs w:val="22"/>
              </w:rPr>
              <w:t xml:space="preserve">A theory of change is a visual representation of a programme’s inputs, activities, outputs, </w:t>
            </w:r>
            <w:proofErr w:type="gramStart"/>
            <w:r w:rsidRPr="44A31A5B">
              <w:rPr>
                <w:rFonts w:ascii="Calibri" w:eastAsia="Calibri" w:hAnsi="Calibri" w:cs="Calibri"/>
                <w:color w:val="000000" w:themeColor="text1"/>
                <w:sz w:val="22"/>
                <w:szCs w:val="22"/>
              </w:rPr>
              <w:t>outcomes</w:t>
            </w:r>
            <w:proofErr w:type="gramEnd"/>
            <w:r w:rsidRPr="44A31A5B">
              <w:rPr>
                <w:rFonts w:ascii="Calibri" w:eastAsia="Calibri" w:hAnsi="Calibri" w:cs="Calibri"/>
                <w:color w:val="000000" w:themeColor="text1"/>
                <w:sz w:val="22"/>
                <w:szCs w:val="22"/>
              </w:rPr>
              <w:t xml:space="preserve"> and underlying causal mechanisms.</w:t>
            </w:r>
          </w:p>
        </w:tc>
      </w:tr>
      <w:tr w:rsidR="44A31A5B" w14:paraId="108D7682"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4C02118" w14:textId="4F027AAC" w:rsidR="44A31A5B" w:rsidRDefault="44A31A5B" w:rsidP="44A31A5B">
            <w:pPr>
              <w:rPr>
                <w:rFonts w:ascii="Calibri" w:eastAsia="Calibri" w:hAnsi="Calibri" w:cs="Calibri"/>
                <w:color w:val="000000" w:themeColor="text1"/>
                <w:sz w:val="22"/>
                <w:szCs w:val="22"/>
                <w:lang w:val="en-US"/>
              </w:rPr>
            </w:pPr>
            <w:r w:rsidRPr="44A31A5B">
              <w:rPr>
                <w:rFonts w:ascii="Calibri" w:eastAsia="Calibri" w:hAnsi="Calibri" w:cs="Calibri"/>
                <w:b/>
                <w:bCs/>
                <w:color w:val="000000" w:themeColor="text1"/>
                <w:sz w:val="22"/>
                <w:szCs w:val="22"/>
              </w:rPr>
              <w:t>Times Higher Education Impact Awards</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A2B9BD4" w14:textId="28AAFA12" w:rsidR="44A31A5B" w:rsidRDefault="44A31A5B" w:rsidP="44A31A5B">
            <w:pPr>
              <w:rPr>
                <w:rFonts w:ascii="Calibri" w:eastAsia="Calibri" w:hAnsi="Calibri" w:cs="Calibri"/>
                <w:sz w:val="22"/>
                <w:szCs w:val="22"/>
                <w:lang w:val="en-US"/>
              </w:rPr>
            </w:pPr>
            <w:r w:rsidRPr="44A31A5B">
              <w:rPr>
                <w:rFonts w:ascii="Calibri" w:eastAsia="Calibri" w:hAnsi="Calibri" w:cs="Calibri"/>
                <w:color w:val="000000" w:themeColor="text1"/>
                <w:sz w:val="22"/>
                <w:szCs w:val="22"/>
              </w:rPr>
              <w:t xml:space="preserve">Identify and celebrate universities that excel across multiple United Nations Sustainable Development Goals. Universities showcase their commitment to addressing the world's most pressing challenges, including environmental sustainability, reducing inequalities and economic growth and partnerships. For more information, see: </w:t>
            </w:r>
            <w:hyperlink r:id="rId17">
              <w:r w:rsidRPr="44A31A5B">
                <w:rPr>
                  <w:rStyle w:val="Hyperlink"/>
                  <w:rFonts w:ascii="Calibri" w:eastAsia="Calibri" w:hAnsi="Calibri" w:cs="Calibri"/>
                  <w:sz w:val="22"/>
                  <w:szCs w:val="22"/>
                </w:rPr>
                <w:t>www.timeshighereducation.com/impactrankings</w:t>
              </w:r>
            </w:hyperlink>
            <w:r w:rsidRPr="44A31A5B">
              <w:rPr>
                <w:rFonts w:ascii="Calibri" w:eastAsia="Calibri" w:hAnsi="Calibri" w:cs="Calibri"/>
                <w:color w:val="000000" w:themeColor="text1"/>
                <w:sz w:val="22"/>
                <w:szCs w:val="22"/>
              </w:rPr>
              <w:t xml:space="preserve"> </w:t>
            </w:r>
            <w:r w:rsidRPr="44A31A5B">
              <w:rPr>
                <w:rFonts w:ascii="Calibri" w:eastAsia="Calibri" w:hAnsi="Calibri" w:cs="Calibri"/>
                <w:sz w:val="22"/>
                <w:szCs w:val="22"/>
              </w:rPr>
              <w:t xml:space="preserve"> </w:t>
            </w:r>
          </w:p>
        </w:tc>
      </w:tr>
      <w:tr w:rsidR="44A31A5B" w14:paraId="00BB9FC5"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D3B3753" w14:textId="21D5AFAE" w:rsidR="44A31A5B" w:rsidRDefault="44A31A5B" w:rsidP="44A31A5B">
            <w:pPr>
              <w:rPr>
                <w:rFonts w:ascii="Calibri" w:eastAsia="Calibri" w:hAnsi="Calibri" w:cs="Calibri"/>
                <w:color w:val="000000" w:themeColor="text1"/>
                <w:sz w:val="22"/>
                <w:szCs w:val="22"/>
                <w:lang w:val="en-US"/>
              </w:rPr>
            </w:pPr>
            <w:r w:rsidRPr="44A31A5B">
              <w:rPr>
                <w:rFonts w:ascii="Calibri" w:eastAsia="Calibri" w:hAnsi="Calibri" w:cs="Calibri"/>
                <w:b/>
                <w:bCs/>
                <w:color w:val="000000" w:themeColor="text1"/>
                <w:sz w:val="22"/>
                <w:szCs w:val="22"/>
              </w:rPr>
              <w:t>Type 1, 2 and 3 Evaluations</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56AA890" w14:textId="1BD8F8F9" w:rsidR="44A31A5B" w:rsidRDefault="44A31A5B" w:rsidP="44A31A5B">
            <w:pPr>
              <w:rPr>
                <w:rFonts w:ascii="Calibri" w:eastAsia="Calibri" w:hAnsi="Calibri" w:cs="Calibri"/>
                <w:color w:val="000000" w:themeColor="text1"/>
                <w:sz w:val="22"/>
                <w:szCs w:val="22"/>
                <w:lang w:val="en-US"/>
              </w:rPr>
            </w:pPr>
            <w:r w:rsidRPr="44A31A5B">
              <w:rPr>
                <w:rFonts w:ascii="Calibri" w:eastAsia="Calibri" w:hAnsi="Calibri" w:cs="Calibri"/>
                <w:color w:val="000000" w:themeColor="text1"/>
                <w:sz w:val="22"/>
                <w:szCs w:val="22"/>
              </w:rPr>
              <w:t>Is an approach to classifying evaluation evidence into three categories:</w:t>
            </w:r>
          </w:p>
          <w:p w14:paraId="33F3A326" w14:textId="6EB032E4" w:rsidR="44A31A5B" w:rsidRDefault="44A31A5B" w:rsidP="44A31A5B">
            <w:pPr>
              <w:pStyle w:val="Footer"/>
              <w:tabs>
                <w:tab w:val="center" w:pos="4513"/>
                <w:tab w:val="right" w:pos="9026"/>
              </w:tabs>
              <w:rPr>
                <w:rFonts w:ascii="Calibri" w:eastAsia="Calibri" w:hAnsi="Calibri" w:cs="Calibri"/>
                <w:color w:val="000000" w:themeColor="text1"/>
                <w:sz w:val="22"/>
                <w:szCs w:val="22"/>
                <w:lang w:val="en-US"/>
              </w:rPr>
            </w:pPr>
            <w:r w:rsidRPr="44A31A5B">
              <w:rPr>
                <w:rFonts w:ascii="Calibri" w:eastAsia="Calibri" w:hAnsi="Calibri" w:cs="Calibri"/>
                <w:b/>
                <w:bCs/>
                <w:color w:val="000000" w:themeColor="text1"/>
                <w:sz w:val="22"/>
                <w:szCs w:val="22"/>
              </w:rPr>
              <w:t>Type 1</w:t>
            </w:r>
            <w:r w:rsidRPr="44A31A5B">
              <w:rPr>
                <w:rFonts w:ascii="Calibri" w:eastAsia="Calibri" w:hAnsi="Calibri" w:cs="Calibri"/>
                <w:color w:val="000000" w:themeColor="text1"/>
                <w:sz w:val="22"/>
                <w:szCs w:val="22"/>
              </w:rPr>
              <w:t xml:space="preserve"> – Narrative: there is a clear narrative for why we might expect an activity to be effective. This narrative is normally based on the findings of other research or evaluation.</w:t>
            </w:r>
          </w:p>
          <w:p w14:paraId="29F2175B" w14:textId="04DC9A1D" w:rsidR="44A31A5B" w:rsidRDefault="44A31A5B" w:rsidP="44A31A5B">
            <w:pPr>
              <w:pStyle w:val="Footer"/>
              <w:tabs>
                <w:tab w:val="center" w:pos="4513"/>
                <w:tab w:val="right" w:pos="9026"/>
              </w:tabs>
              <w:rPr>
                <w:rFonts w:ascii="Calibri" w:eastAsia="Calibri" w:hAnsi="Calibri" w:cs="Calibri"/>
                <w:color w:val="000000" w:themeColor="text1"/>
                <w:sz w:val="22"/>
                <w:szCs w:val="22"/>
                <w:lang w:val="en-US"/>
              </w:rPr>
            </w:pPr>
            <w:r w:rsidRPr="44A31A5B">
              <w:rPr>
                <w:rFonts w:ascii="Calibri" w:eastAsia="Calibri" w:hAnsi="Calibri" w:cs="Calibri"/>
                <w:b/>
                <w:bCs/>
                <w:color w:val="000000" w:themeColor="text1"/>
                <w:sz w:val="22"/>
                <w:szCs w:val="22"/>
              </w:rPr>
              <w:t>Type 2</w:t>
            </w:r>
            <w:r w:rsidRPr="44A31A5B">
              <w:rPr>
                <w:rFonts w:ascii="Calibri" w:eastAsia="Calibri" w:hAnsi="Calibri" w:cs="Calibri"/>
                <w:color w:val="000000" w:themeColor="text1"/>
                <w:sz w:val="22"/>
                <w:szCs w:val="22"/>
              </w:rPr>
              <w:t xml:space="preserve"> – Empirical Enquiry: there is data which suggests that an activity is associated with better outcomes for students.</w:t>
            </w:r>
          </w:p>
          <w:p w14:paraId="6076DB93" w14:textId="4AAE5948" w:rsidR="44A31A5B" w:rsidRDefault="44A31A5B" w:rsidP="44A31A5B">
            <w:pPr>
              <w:pStyle w:val="Footer"/>
              <w:tabs>
                <w:tab w:val="center" w:pos="4513"/>
                <w:tab w:val="right" w:pos="9026"/>
              </w:tabs>
              <w:rPr>
                <w:rFonts w:ascii="Calibri" w:eastAsia="Calibri" w:hAnsi="Calibri" w:cs="Calibri"/>
                <w:color w:val="000000" w:themeColor="text1"/>
                <w:sz w:val="22"/>
                <w:szCs w:val="22"/>
                <w:lang w:val="en-US"/>
              </w:rPr>
            </w:pPr>
            <w:r w:rsidRPr="44A31A5B">
              <w:rPr>
                <w:rFonts w:ascii="Calibri" w:eastAsia="Calibri" w:hAnsi="Calibri" w:cs="Calibri"/>
                <w:b/>
                <w:bCs/>
                <w:color w:val="000000" w:themeColor="text1"/>
                <w:sz w:val="22"/>
                <w:szCs w:val="22"/>
              </w:rPr>
              <w:t>Type 3</w:t>
            </w:r>
            <w:r w:rsidRPr="44A31A5B">
              <w:rPr>
                <w:rFonts w:ascii="Calibri" w:eastAsia="Calibri" w:hAnsi="Calibri" w:cs="Calibri"/>
                <w:color w:val="000000" w:themeColor="text1"/>
                <w:sz w:val="22"/>
                <w:szCs w:val="22"/>
              </w:rPr>
              <w:t xml:space="preserve"> – Causality: a method is used which demonstrates that an activity has a ‘causal impact’ on outcomes for students.</w:t>
            </w:r>
          </w:p>
        </w:tc>
      </w:tr>
      <w:tr w:rsidR="44A31A5B" w14:paraId="3BD83E58"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F5A1E75" w14:textId="3097F7DB" w:rsidR="44A31A5B" w:rsidRDefault="44A31A5B" w:rsidP="44A31A5B">
            <w:pPr>
              <w:rPr>
                <w:rFonts w:ascii="Calibri" w:eastAsia="Calibri" w:hAnsi="Calibri" w:cs="Calibri"/>
                <w:color w:val="000000" w:themeColor="text1"/>
                <w:sz w:val="22"/>
                <w:szCs w:val="22"/>
                <w:lang w:val="en-US"/>
              </w:rPr>
            </w:pPr>
            <w:r w:rsidRPr="44A31A5B">
              <w:rPr>
                <w:rFonts w:ascii="Calibri" w:eastAsia="Calibri" w:hAnsi="Calibri" w:cs="Calibri"/>
                <w:b/>
                <w:bCs/>
                <w:color w:val="000000" w:themeColor="text1"/>
                <w:sz w:val="22"/>
                <w:szCs w:val="22"/>
              </w:rPr>
              <w:t>Underrepresented Groups</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E30DBD2" w14:textId="6D288D20" w:rsidR="44A31A5B" w:rsidRDefault="44A31A5B" w:rsidP="44A31A5B">
            <w:pPr>
              <w:pStyle w:val="Footer"/>
              <w:tabs>
                <w:tab w:val="center" w:pos="4513"/>
                <w:tab w:val="right" w:pos="9026"/>
              </w:tabs>
              <w:rPr>
                <w:rFonts w:ascii="Calibri" w:eastAsia="Calibri" w:hAnsi="Calibri" w:cs="Calibri"/>
                <w:color w:val="000000" w:themeColor="text1"/>
                <w:sz w:val="22"/>
                <w:szCs w:val="22"/>
                <w:lang w:val="en-US"/>
              </w:rPr>
            </w:pPr>
            <w:r w:rsidRPr="44A31A5B">
              <w:rPr>
                <w:rFonts w:ascii="Calibri" w:eastAsia="Calibri" w:hAnsi="Calibri" w:cs="Calibri"/>
                <w:color w:val="000000" w:themeColor="text1"/>
                <w:sz w:val="22"/>
                <w:szCs w:val="22"/>
              </w:rPr>
              <w:t xml:space="preserve">Groups of students who share the following </w:t>
            </w:r>
            <w:proofErr w:type="gramStart"/>
            <w:r w:rsidRPr="44A31A5B">
              <w:rPr>
                <w:rFonts w:ascii="Calibri" w:eastAsia="Calibri" w:hAnsi="Calibri" w:cs="Calibri"/>
                <w:color w:val="000000" w:themeColor="text1"/>
                <w:sz w:val="22"/>
                <w:szCs w:val="22"/>
              </w:rPr>
              <w:t>particular characteristics</w:t>
            </w:r>
            <w:proofErr w:type="gramEnd"/>
            <w:r w:rsidRPr="44A31A5B">
              <w:rPr>
                <w:rFonts w:ascii="Calibri" w:eastAsia="Calibri" w:hAnsi="Calibri" w:cs="Calibri"/>
                <w:color w:val="000000" w:themeColor="text1"/>
                <w:sz w:val="22"/>
                <w:szCs w:val="22"/>
              </w:rPr>
              <w:t xml:space="preserve"> where data shows gaps in equality of opportunity in relation to access, student success or progression:</w:t>
            </w:r>
          </w:p>
          <w:p w14:paraId="16D5E902" w14:textId="2EE088D4" w:rsidR="44A31A5B" w:rsidRDefault="44A31A5B" w:rsidP="44A31A5B">
            <w:pPr>
              <w:pStyle w:val="Footer"/>
              <w:tabs>
                <w:tab w:val="center" w:pos="4513"/>
                <w:tab w:val="right" w:pos="9026"/>
              </w:tabs>
              <w:rPr>
                <w:rFonts w:ascii="Calibri" w:eastAsia="Calibri" w:hAnsi="Calibri" w:cs="Calibri"/>
                <w:color w:val="000000" w:themeColor="text1"/>
                <w:sz w:val="22"/>
                <w:szCs w:val="22"/>
                <w:lang w:val="en-US"/>
              </w:rPr>
            </w:pPr>
            <w:r w:rsidRPr="44A31A5B">
              <w:rPr>
                <w:rFonts w:ascii="Calibri" w:eastAsia="Calibri" w:hAnsi="Calibri" w:cs="Calibri"/>
                <w:color w:val="000000" w:themeColor="text1"/>
                <w:sz w:val="22"/>
                <w:szCs w:val="22"/>
              </w:rPr>
              <w:t>Students from areas of low Higher Education participation, low household income or low socioeconomic status</w:t>
            </w:r>
          </w:p>
          <w:p w14:paraId="3C99525B" w14:textId="595BAE03" w:rsidR="44A31A5B" w:rsidRDefault="44A31A5B" w:rsidP="44A31A5B">
            <w:pPr>
              <w:pStyle w:val="Footer"/>
              <w:tabs>
                <w:tab w:val="center" w:pos="4513"/>
                <w:tab w:val="right" w:pos="9026"/>
              </w:tabs>
              <w:rPr>
                <w:rFonts w:ascii="Calibri" w:eastAsia="Calibri" w:hAnsi="Calibri" w:cs="Calibri"/>
                <w:color w:val="000000" w:themeColor="text1"/>
                <w:sz w:val="22"/>
                <w:szCs w:val="22"/>
                <w:lang w:val="en-US"/>
              </w:rPr>
            </w:pPr>
            <w:r w:rsidRPr="44A31A5B">
              <w:rPr>
                <w:rFonts w:ascii="Calibri" w:eastAsia="Calibri" w:hAnsi="Calibri" w:cs="Calibri"/>
                <w:color w:val="000000" w:themeColor="text1"/>
                <w:sz w:val="22"/>
                <w:szCs w:val="22"/>
              </w:rPr>
              <w:t>Some global ethnic majority (GEM) students</w:t>
            </w:r>
          </w:p>
          <w:p w14:paraId="4E6707F0" w14:textId="5B263021" w:rsidR="44A31A5B" w:rsidRDefault="44A31A5B" w:rsidP="44A31A5B">
            <w:pPr>
              <w:pStyle w:val="Footer"/>
              <w:tabs>
                <w:tab w:val="center" w:pos="4513"/>
                <w:tab w:val="right" w:pos="9026"/>
              </w:tabs>
              <w:rPr>
                <w:rFonts w:ascii="Calibri" w:eastAsia="Calibri" w:hAnsi="Calibri" w:cs="Calibri"/>
                <w:color w:val="000000" w:themeColor="text1"/>
                <w:sz w:val="22"/>
                <w:szCs w:val="22"/>
                <w:lang w:val="en-US"/>
              </w:rPr>
            </w:pPr>
            <w:r w:rsidRPr="44A31A5B">
              <w:rPr>
                <w:rFonts w:ascii="Calibri" w:eastAsia="Calibri" w:hAnsi="Calibri" w:cs="Calibri"/>
                <w:color w:val="000000" w:themeColor="text1"/>
                <w:sz w:val="22"/>
                <w:szCs w:val="22"/>
              </w:rPr>
              <w:t>Mature students</w:t>
            </w:r>
          </w:p>
          <w:p w14:paraId="11DB1C82" w14:textId="785E8885" w:rsidR="44A31A5B" w:rsidRDefault="44A31A5B" w:rsidP="44A31A5B">
            <w:pPr>
              <w:pStyle w:val="Footer"/>
              <w:tabs>
                <w:tab w:val="center" w:pos="4513"/>
                <w:tab w:val="right" w:pos="9026"/>
              </w:tabs>
              <w:rPr>
                <w:rFonts w:ascii="Calibri" w:eastAsia="Calibri" w:hAnsi="Calibri" w:cs="Calibri"/>
                <w:color w:val="000000" w:themeColor="text1"/>
                <w:sz w:val="22"/>
                <w:szCs w:val="22"/>
                <w:lang w:val="en-US"/>
              </w:rPr>
            </w:pPr>
            <w:r w:rsidRPr="44A31A5B">
              <w:rPr>
                <w:rFonts w:ascii="Calibri" w:eastAsia="Calibri" w:hAnsi="Calibri" w:cs="Calibri"/>
                <w:color w:val="000000" w:themeColor="text1"/>
                <w:sz w:val="22"/>
                <w:szCs w:val="22"/>
              </w:rPr>
              <w:t>Disabled students</w:t>
            </w:r>
          </w:p>
          <w:p w14:paraId="28444BC7" w14:textId="6B1857E4" w:rsidR="44A31A5B" w:rsidRDefault="44A31A5B" w:rsidP="44A31A5B">
            <w:pPr>
              <w:pStyle w:val="Footer"/>
              <w:tabs>
                <w:tab w:val="center" w:pos="4513"/>
                <w:tab w:val="right" w:pos="9026"/>
              </w:tabs>
              <w:rPr>
                <w:rFonts w:ascii="Calibri" w:eastAsia="Calibri" w:hAnsi="Calibri" w:cs="Calibri"/>
                <w:color w:val="000000" w:themeColor="text1"/>
                <w:sz w:val="22"/>
                <w:szCs w:val="22"/>
                <w:lang w:val="en-US"/>
              </w:rPr>
            </w:pPr>
            <w:r w:rsidRPr="44A31A5B">
              <w:rPr>
                <w:rFonts w:ascii="Calibri" w:eastAsia="Calibri" w:hAnsi="Calibri" w:cs="Calibri"/>
                <w:color w:val="000000" w:themeColor="text1"/>
                <w:sz w:val="22"/>
                <w:szCs w:val="22"/>
              </w:rPr>
              <w:t>Care leavers.</w:t>
            </w:r>
          </w:p>
          <w:p w14:paraId="6597BDB9" w14:textId="04C5EDBB" w:rsidR="44A31A5B" w:rsidRDefault="44A31A5B" w:rsidP="44A31A5B">
            <w:pPr>
              <w:pStyle w:val="Footer"/>
              <w:tabs>
                <w:tab w:val="center" w:pos="4513"/>
                <w:tab w:val="right" w:pos="9026"/>
              </w:tabs>
              <w:rPr>
                <w:rFonts w:ascii="Calibri" w:eastAsia="Calibri" w:hAnsi="Calibri" w:cs="Calibri"/>
                <w:color w:val="000000" w:themeColor="text1"/>
                <w:sz w:val="22"/>
                <w:szCs w:val="22"/>
                <w:lang w:val="en-US"/>
              </w:rPr>
            </w:pPr>
            <w:r w:rsidRPr="44A31A5B">
              <w:rPr>
                <w:rFonts w:ascii="Calibri" w:eastAsia="Calibri" w:hAnsi="Calibri" w:cs="Calibri"/>
                <w:color w:val="000000" w:themeColor="text1"/>
                <w:sz w:val="22"/>
                <w:szCs w:val="22"/>
              </w:rPr>
              <w:lastRenderedPageBreak/>
              <w:t xml:space="preserve">National data indicates that there are additional groups of students with </w:t>
            </w:r>
            <w:proofErr w:type="gramStart"/>
            <w:r w:rsidRPr="44A31A5B">
              <w:rPr>
                <w:rFonts w:ascii="Calibri" w:eastAsia="Calibri" w:hAnsi="Calibri" w:cs="Calibri"/>
                <w:color w:val="000000" w:themeColor="text1"/>
                <w:sz w:val="22"/>
                <w:szCs w:val="22"/>
              </w:rPr>
              <w:t>particular equality</w:t>
            </w:r>
            <w:proofErr w:type="gramEnd"/>
            <w:r w:rsidRPr="44A31A5B">
              <w:rPr>
                <w:rFonts w:ascii="Calibri" w:eastAsia="Calibri" w:hAnsi="Calibri" w:cs="Calibri"/>
                <w:color w:val="000000" w:themeColor="text1"/>
                <w:sz w:val="22"/>
                <w:szCs w:val="22"/>
              </w:rPr>
              <w:t xml:space="preserve"> gaps and support needs that can be addressed in an Access and Participation Plan. These are also included in our definition of underrepresented groups:</w:t>
            </w:r>
          </w:p>
          <w:p w14:paraId="6871D945" w14:textId="2A595935" w:rsidR="44A31A5B" w:rsidRDefault="44A31A5B" w:rsidP="44A31A5B">
            <w:pPr>
              <w:pStyle w:val="Footer"/>
              <w:tabs>
                <w:tab w:val="center" w:pos="4513"/>
                <w:tab w:val="right" w:pos="9026"/>
              </w:tabs>
              <w:rPr>
                <w:rFonts w:ascii="Calibri" w:eastAsia="Calibri" w:hAnsi="Calibri" w:cs="Calibri"/>
                <w:color w:val="000000" w:themeColor="text1"/>
                <w:sz w:val="22"/>
                <w:szCs w:val="22"/>
                <w:lang w:val="en-US"/>
              </w:rPr>
            </w:pPr>
            <w:r w:rsidRPr="44A31A5B">
              <w:rPr>
                <w:rFonts w:ascii="Calibri" w:eastAsia="Calibri" w:hAnsi="Calibri" w:cs="Calibri"/>
                <w:color w:val="000000" w:themeColor="text1"/>
                <w:sz w:val="22"/>
                <w:szCs w:val="22"/>
              </w:rPr>
              <w:t>Carers</w:t>
            </w:r>
          </w:p>
          <w:p w14:paraId="00D2FDA1" w14:textId="2C4AA2C0" w:rsidR="44A31A5B" w:rsidRDefault="44A31A5B" w:rsidP="44A31A5B">
            <w:pPr>
              <w:pStyle w:val="Footer"/>
              <w:tabs>
                <w:tab w:val="center" w:pos="4513"/>
                <w:tab w:val="right" w:pos="9026"/>
              </w:tabs>
              <w:rPr>
                <w:rFonts w:ascii="Calibri" w:eastAsia="Calibri" w:hAnsi="Calibri" w:cs="Calibri"/>
                <w:color w:val="000000" w:themeColor="text1"/>
                <w:sz w:val="22"/>
                <w:szCs w:val="22"/>
                <w:lang w:val="en-US"/>
              </w:rPr>
            </w:pPr>
            <w:r w:rsidRPr="44A31A5B">
              <w:rPr>
                <w:rFonts w:ascii="Calibri" w:eastAsia="Calibri" w:hAnsi="Calibri" w:cs="Calibri"/>
                <w:color w:val="000000" w:themeColor="text1"/>
                <w:sz w:val="22"/>
                <w:szCs w:val="22"/>
              </w:rPr>
              <w:t xml:space="preserve">People estranged from their </w:t>
            </w:r>
            <w:proofErr w:type="gramStart"/>
            <w:r w:rsidRPr="44A31A5B">
              <w:rPr>
                <w:rFonts w:ascii="Calibri" w:eastAsia="Calibri" w:hAnsi="Calibri" w:cs="Calibri"/>
                <w:color w:val="000000" w:themeColor="text1"/>
                <w:sz w:val="22"/>
                <w:szCs w:val="22"/>
              </w:rPr>
              <w:t>families</w:t>
            </w:r>
            <w:proofErr w:type="gramEnd"/>
          </w:p>
          <w:p w14:paraId="2DB3D058" w14:textId="419997E6" w:rsidR="44A31A5B" w:rsidRDefault="44A31A5B" w:rsidP="44A31A5B">
            <w:pPr>
              <w:pStyle w:val="Footer"/>
              <w:tabs>
                <w:tab w:val="center" w:pos="4513"/>
                <w:tab w:val="right" w:pos="9026"/>
              </w:tabs>
              <w:rPr>
                <w:rFonts w:ascii="Calibri" w:eastAsia="Calibri" w:hAnsi="Calibri" w:cs="Calibri"/>
                <w:color w:val="000000" w:themeColor="text1"/>
                <w:sz w:val="22"/>
                <w:szCs w:val="22"/>
                <w:lang w:val="en-US"/>
              </w:rPr>
            </w:pPr>
            <w:r w:rsidRPr="44A31A5B">
              <w:rPr>
                <w:rFonts w:ascii="Calibri" w:eastAsia="Calibri" w:hAnsi="Calibri" w:cs="Calibri"/>
                <w:color w:val="000000" w:themeColor="text1"/>
                <w:sz w:val="22"/>
                <w:szCs w:val="22"/>
              </w:rPr>
              <w:t xml:space="preserve">People from Gypsy, </w:t>
            </w:r>
            <w:proofErr w:type="gramStart"/>
            <w:r w:rsidRPr="44A31A5B">
              <w:rPr>
                <w:rFonts w:ascii="Calibri" w:eastAsia="Calibri" w:hAnsi="Calibri" w:cs="Calibri"/>
                <w:color w:val="000000" w:themeColor="text1"/>
                <w:sz w:val="22"/>
                <w:szCs w:val="22"/>
              </w:rPr>
              <w:t>Roma</w:t>
            </w:r>
            <w:proofErr w:type="gramEnd"/>
            <w:r w:rsidRPr="44A31A5B">
              <w:rPr>
                <w:rFonts w:ascii="Calibri" w:eastAsia="Calibri" w:hAnsi="Calibri" w:cs="Calibri"/>
                <w:color w:val="000000" w:themeColor="text1"/>
                <w:sz w:val="22"/>
                <w:szCs w:val="22"/>
              </w:rPr>
              <w:t xml:space="preserve"> and Traveller communities</w:t>
            </w:r>
          </w:p>
          <w:p w14:paraId="316CFAC6" w14:textId="2C8FF824" w:rsidR="44A31A5B" w:rsidRDefault="44A31A5B" w:rsidP="44A31A5B">
            <w:pPr>
              <w:pStyle w:val="Footer"/>
              <w:tabs>
                <w:tab w:val="center" w:pos="4513"/>
                <w:tab w:val="right" w:pos="9026"/>
              </w:tabs>
              <w:rPr>
                <w:rFonts w:ascii="Calibri" w:eastAsia="Calibri" w:hAnsi="Calibri" w:cs="Calibri"/>
                <w:color w:val="000000" w:themeColor="text1"/>
                <w:sz w:val="22"/>
                <w:szCs w:val="22"/>
                <w:lang w:val="en-US"/>
              </w:rPr>
            </w:pPr>
            <w:r w:rsidRPr="44A31A5B">
              <w:rPr>
                <w:rFonts w:ascii="Calibri" w:eastAsia="Calibri" w:hAnsi="Calibri" w:cs="Calibri"/>
                <w:color w:val="000000" w:themeColor="text1"/>
                <w:sz w:val="22"/>
                <w:szCs w:val="22"/>
              </w:rPr>
              <w:t>Refugees</w:t>
            </w:r>
          </w:p>
          <w:p w14:paraId="5075E24E" w14:textId="4A8D57D8" w:rsidR="44A31A5B" w:rsidRDefault="44A31A5B" w:rsidP="44A31A5B">
            <w:pPr>
              <w:pStyle w:val="Footer"/>
              <w:tabs>
                <w:tab w:val="center" w:pos="4513"/>
                <w:tab w:val="right" w:pos="9026"/>
              </w:tabs>
              <w:rPr>
                <w:rFonts w:ascii="Calibri" w:eastAsia="Calibri" w:hAnsi="Calibri" w:cs="Calibri"/>
                <w:color w:val="000000" w:themeColor="text1"/>
                <w:sz w:val="22"/>
                <w:szCs w:val="22"/>
                <w:lang w:val="en-US"/>
              </w:rPr>
            </w:pPr>
            <w:r w:rsidRPr="44A31A5B">
              <w:rPr>
                <w:rFonts w:ascii="Calibri" w:eastAsia="Calibri" w:hAnsi="Calibri" w:cs="Calibri"/>
                <w:color w:val="000000" w:themeColor="text1"/>
                <w:sz w:val="22"/>
                <w:szCs w:val="22"/>
              </w:rPr>
              <w:t>Children from military families.</w:t>
            </w:r>
          </w:p>
        </w:tc>
      </w:tr>
      <w:tr w:rsidR="44A31A5B" w14:paraId="1C9EE450"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4C6867D" w14:textId="1EA20387" w:rsidR="44A31A5B" w:rsidRDefault="44A31A5B" w:rsidP="44A31A5B">
            <w:pPr>
              <w:rPr>
                <w:rFonts w:ascii="Calibri" w:eastAsia="Calibri" w:hAnsi="Calibri" w:cs="Calibri"/>
                <w:color w:val="000000" w:themeColor="text1"/>
                <w:sz w:val="22"/>
                <w:szCs w:val="22"/>
                <w:lang w:val="en-US"/>
              </w:rPr>
            </w:pPr>
            <w:r w:rsidRPr="44A31A5B">
              <w:rPr>
                <w:rFonts w:ascii="Calibri" w:eastAsia="Calibri" w:hAnsi="Calibri" w:cs="Calibri"/>
                <w:b/>
                <w:bCs/>
                <w:color w:val="000000" w:themeColor="text1"/>
                <w:sz w:val="22"/>
                <w:szCs w:val="22"/>
              </w:rPr>
              <w:lastRenderedPageBreak/>
              <w:t xml:space="preserve">Uni Connect  </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A5536DD" w14:textId="2A76156E" w:rsidR="44A31A5B" w:rsidRDefault="44A31A5B" w:rsidP="44A31A5B">
            <w:pPr>
              <w:rPr>
                <w:rFonts w:ascii="Calibri" w:eastAsia="Calibri" w:hAnsi="Calibri" w:cs="Calibri"/>
                <w:sz w:val="22"/>
                <w:szCs w:val="22"/>
                <w:lang w:val="en-US"/>
              </w:rPr>
            </w:pPr>
            <w:r w:rsidRPr="44A31A5B">
              <w:rPr>
                <w:rFonts w:ascii="Calibri" w:eastAsia="Calibri" w:hAnsi="Calibri" w:cs="Calibri"/>
                <w:color w:val="000000" w:themeColor="text1"/>
                <w:sz w:val="22"/>
                <w:szCs w:val="22"/>
              </w:rPr>
              <w:t>A national collaborative outreach programme targeting and supporting school children from underrepresented areas transitioning into Higher Education.</w:t>
            </w:r>
            <w:r w:rsidRPr="44A31A5B">
              <w:rPr>
                <w:rFonts w:ascii="Calibri" w:eastAsia="Calibri" w:hAnsi="Calibri" w:cs="Calibri"/>
                <w:b/>
                <w:bCs/>
                <w:color w:val="000000" w:themeColor="text1"/>
                <w:sz w:val="22"/>
                <w:szCs w:val="22"/>
              </w:rPr>
              <w:t xml:space="preserve"> </w:t>
            </w:r>
            <w:r w:rsidRPr="44A31A5B">
              <w:rPr>
                <w:rFonts w:ascii="Calibri" w:eastAsia="Calibri" w:hAnsi="Calibri" w:cs="Calibri"/>
                <w:color w:val="000000" w:themeColor="text1"/>
                <w:sz w:val="22"/>
                <w:szCs w:val="22"/>
              </w:rPr>
              <w:t>For more information, see:</w:t>
            </w:r>
            <w:r w:rsidRPr="44A31A5B">
              <w:rPr>
                <w:rFonts w:ascii="Calibri" w:eastAsia="Calibri" w:hAnsi="Calibri" w:cs="Calibri"/>
                <w:b/>
                <w:bCs/>
                <w:color w:val="000000" w:themeColor="text1"/>
                <w:sz w:val="22"/>
                <w:szCs w:val="22"/>
              </w:rPr>
              <w:t xml:space="preserve"> </w:t>
            </w:r>
            <w:hyperlink r:id="rId18">
              <w:r w:rsidRPr="44A31A5B">
                <w:rPr>
                  <w:rStyle w:val="Hyperlink"/>
                  <w:rFonts w:ascii="Calibri" w:eastAsia="Calibri" w:hAnsi="Calibri" w:cs="Calibri"/>
                  <w:sz w:val="22"/>
                  <w:szCs w:val="22"/>
                </w:rPr>
                <w:t>www.officeforstudents.org.uk/for-providers/equality-of-opportunity/uni-connect</w:t>
              </w:r>
            </w:hyperlink>
            <w:r w:rsidRPr="44A31A5B">
              <w:rPr>
                <w:rFonts w:ascii="Calibri" w:eastAsia="Calibri" w:hAnsi="Calibri" w:cs="Calibri"/>
                <w:color w:val="000000" w:themeColor="text1"/>
                <w:sz w:val="22"/>
                <w:szCs w:val="22"/>
              </w:rPr>
              <w:t xml:space="preserve"> </w:t>
            </w:r>
            <w:r w:rsidRPr="44A31A5B">
              <w:rPr>
                <w:rFonts w:ascii="Calibri" w:eastAsia="Calibri" w:hAnsi="Calibri" w:cs="Calibri"/>
                <w:sz w:val="22"/>
                <w:szCs w:val="22"/>
              </w:rPr>
              <w:t xml:space="preserve"> </w:t>
            </w:r>
          </w:p>
        </w:tc>
      </w:tr>
      <w:tr w:rsidR="44A31A5B" w14:paraId="043F7D47"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239C586" w14:textId="2375C7AF" w:rsidR="44A31A5B" w:rsidRDefault="44A31A5B" w:rsidP="44A31A5B">
            <w:pPr>
              <w:rPr>
                <w:rFonts w:ascii="Calibri" w:eastAsia="Calibri" w:hAnsi="Calibri" w:cs="Calibri"/>
                <w:color w:val="000000" w:themeColor="text1"/>
                <w:sz w:val="22"/>
                <w:szCs w:val="22"/>
                <w:lang w:val="en-US"/>
              </w:rPr>
            </w:pPr>
            <w:r w:rsidRPr="44A31A5B">
              <w:rPr>
                <w:rFonts w:ascii="Calibri" w:eastAsia="Calibri" w:hAnsi="Calibri" w:cs="Calibri"/>
                <w:b/>
                <w:bCs/>
                <w:color w:val="000000" w:themeColor="text1"/>
                <w:sz w:val="22"/>
                <w:szCs w:val="22"/>
              </w:rPr>
              <w:t>University Leadership Team</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BDF3BB7" w14:textId="08BFD0AD" w:rsidR="44A31A5B" w:rsidRDefault="44A31A5B" w:rsidP="44A31A5B">
            <w:pPr>
              <w:rPr>
                <w:rFonts w:ascii="Calibri" w:eastAsia="Calibri" w:hAnsi="Calibri" w:cs="Calibri"/>
                <w:color w:val="000000" w:themeColor="text1"/>
                <w:sz w:val="22"/>
                <w:szCs w:val="22"/>
                <w:lang w:val="en-US"/>
              </w:rPr>
            </w:pPr>
            <w:r w:rsidRPr="44A31A5B">
              <w:rPr>
                <w:rFonts w:ascii="Calibri" w:eastAsia="Calibri" w:hAnsi="Calibri" w:cs="Calibri"/>
                <w:color w:val="000000" w:themeColor="text1"/>
                <w:sz w:val="22"/>
                <w:szCs w:val="22"/>
              </w:rPr>
              <w:t>This team consists of the Vice Chancellor, Deputy Vice Chancellor, Chief Operating Officer, Chief Finance Officer, The Students’ Union CEO, Students’ Union President, Faculty Deans and Professional Services Directors as well as other senior members of the University, although this may vary from university to university.</w:t>
            </w:r>
          </w:p>
        </w:tc>
      </w:tr>
      <w:tr w:rsidR="44A31A5B" w14:paraId="35ADC05A"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9D0CB60" w14:textId="5E11181F" w:rsidR="44A31A5B" w:rsidRDefault="44A31A5B" w:rsidP="44A31A5B">
            <w:pPr>
              <w:pStyle w:val="Footer"/>
              <w:tabs>
                <w:tab w:val="center" w:pos="4513"/>
                <w:tab w:val="right" w:pos="9026"/>
              </w:tabs>
              <w:rPr>
                <w:rFonts w:ascii="Calibri" w:eastAsia="Calibri" w:hAnsi="Calibri" w:cs="Calibri"/>
                <w:color w:val="000000" w:themeColor="text1"/>
                <w:sz w:val="22"/>
                <w:szCs w:val="22"/>
                <w:lang w:val="en-US"/>
              </w:rPr>
            </w:pPr>
            <w:r w:rsidRPr="44A31A5B">
              <w:rPr>
                <w:rFonts w:ascii="Calibri" w:eastAsia="Calibri" w:hAnsi="Calibri" w:cs="Calibri"/>
                <w:b/>
                <w:bCs/>
                <w:color w:val="000000" w:themeColor="text1"/>
                <w:sz w:val="22"/>
                <w:szCs w:val="22"/>
              </w:rPr>
              <w:t>UON Deanery</w:t>
            </w:r>
          </w:p>
          <w:p w14:paraId="1E8C800C" w14:textId="044E8A6C" w:rsidR="44A31A5B" w:rsidRDefault="44A31A5B" w:rsidP="44A31A5B">
            <w:pPr>
              <w:rPr>
                <w:rFonts w:ascii="Calibri" w:eastAsia="Calibri" w:hAnsi="Calibri" w:cs="Calibri"/>
                <w:color w:val="000000" w:themeColor="text1"/>
                <w:sz w:val="22"/>
                <w:szCs w:val="22"/>
              </w:rPr>
            </w:pP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02500D5" w14:textId="735685D4" w:rsidR="44A31A5B" w:rsidRDefault="44A31A5B" w:rsidP="44A31A5B">
            <w:pPr>
              <w:pStyle w:val="Footer"/>
              <w:tabs>
                <w:tab w:val="center" w:pos="4513"/>
                <w:tab w:val="right" w:pos="9026"/>
              </w:tabs>
              <w:rPr>
                <w:rFonts w:ascii="Calibri" w:eastAsia="Calibri" w:hAnsi="Calibri" w:cs="Calibri"/>
                <w:color w:val="000000" w:themeColor="text1"/>
                <w:sz w:val="22"/>
                <w:szCs w:val="22"/>
                <w:lang w:val="en-US"/>
              </w:rPr>
            </w:pPr>
            <w:r w:rsidRPr="44A31A5B">
              <w:rPr>
                <w:rFonts w:ascii="Calibri" w:eastAsia="Calibri" w:hAnsi="Calibri" w:cs="Calibri"/>
                <w:color w:val="000000" w:themeColor="text1"/>
                <w:sz w:val="22"/>
                <w:szCs w:val="22"/>
              </w:rPr>
              <w:t>The academic leadership group consisting of The Deans, Deputy Deans and Associate Deans situated within each of the faculties; FAST, FBL and FHES.</w:t>
            </w:r>
          </w:p>
        </w:tc>
      </w:tr>
      <w:tr w:rsidR="44A31A5B" w14:paraId="3E306A1F"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8B0FFA4" w14:textId="771FA6B0" w:rsidR="44A31A5B" w:rsidRDefault="44A31A5B" w:rsidP="44A31A5B">
            <w:pPr>
              <w:rPr>
                <w:rFonts w:ascii="Calibri" w:eastAsia="Calibri" w:hAnsi="Calibri" w:cs="Calibri"/>
                <w:color w:val="000000" w:themeColor="text1"/>
                <w:sz w:val="22"/>
                <w:szCs w:val="22"/>
                <w:lang w:val="en-US"/>
              </w:rPr>
            </w:pPr>
            <w:r w:rsidRPr="44A31A5B">
              <w:rPr>
                <w:rFonts w:ascii="Calibri" w:eastAsia="Calibri" w:hAnsi="Calibri" w:cs="Calibri"/>
                <w:b/>
                <w:bCs/>
                <w:color w:val="000000" w:themeColor="text1"/>
                <w:sz w:val="22"/>
                <w:szCs w:val="22"/>
              </w:rPr>
              <w:t>Value Added</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AD9D59C" w14:textId="469615ED" w:rsidR="44A31A5B" w:rsidRDefault="44A31A5B" w:rsidP="44A31A5B">
            <w:pPr>
              <w:pStyle w:val="Footer"/>
              <w:tabs>
                <w:tab w:val="center" w:pos="4513"/>
                <w:tab w:val="right" w:pos="9026"/>
              </w:tabs>
              <w:rPr>
                <w:rFonts w:ascii="Calibri" w:eastAsia="Calibri" w:hAnsi="Calibri" w:cs="Calibri"/>
                <w:color w:val="000000" w:themeColor="text1"/>
                <w:sz w:val="22"/>
                <w:szCs w:val="22"/>
                <w:lang w:val="en-US"/>
              </w:rPr>
            </w:pPr>
            <w:r w:rsidRPr="44A31A5B">
              <w:rPr>
                <w:rFonts w:ascii="Calibri" w:eastAsia="Calibri" w:hAnsi="Calibri" w:cs="Calibri"/>
                <w:color w:val="000000" w:themeColor="text1"/>
                <w:sz w:val="22"/>
                <w:szCs w:val="22"/>
              </w:rPr>
              <w:t xml:space="preserve"> The difference between the expected grade from a student's entry tariff at the beginning of their course and the grade they </w:t>
            </w:r>
            <w:proofErr w:type="gramStart"/>
            <w:r w:rsidRPr="44A31A5B">
              <w:rPr>
                <w:rFonts w:ascii="Calibri" w:eastAsia="Calibri" w:hAnsi="Calibri" w:cs="Calibri"/>
                <w:color w:val="000000" w:themeColor="text1"/>
                <w:sz w:val="22"/>
                <w:szCs w:val="22"/>
              </w:rPr>
              <w:t>actually achieve</w:t>
            </w:r>
            <w:proofErr w:type="gramEnd"/>
            <w:r w:rsidRPr="44A31A5B">
              <w:rPr>
                <w:rFonts w:ascii="Calibri" w:eastAsia="Calibri" w:hAnsi="Calibri" w:cs="Calibri"/>
                <w:color w:val="000000" w:themeColor="text1"/>
                <w:sz w:val="22"/>
                <w:szCs w:val="22"/>
              </w:rPr>
              <w:t>.</w:t>
            </w:r>
          </w:p>
        </w:tc>
      </w:tr>
      <w:tr w:rsidR="44A31A5B" w14:paraId="0A16D904" w14:textId="77777777" w:rsidTr="2DBA561B">
        <w:trPr>
          <w:trHeight w:val="300"/>
        </w:trPr>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21D920C" w14:textId="7EAEAF50" w:rsidR="44A31A5B" w:rsidRDefault="44A31A5B" w:rsidP="44A31A5B">
            <w:pPr>
              <w:rPr>
                <w:rFonts w:ascii="Calibri" w:eastAsia="Calibri" w:hAnsi="Calibri" w:cs="Calibri"/>
                <w:color w:val="000000" w:themeColor="text1"/>
                <w:sz w:val="22"/>
                <w:szCs w:val="22"/>
                <w:lang w:val="en-US"/>
              </w:rPr>
            </w:pPr>
            <w:r w:rsidRPr="44A31A5B">
              <w:rPr>
                <w:rFonts w:ascii="Calibri" w:eastAsia="Calibri" w:hAnsi="Calibri" w:cs="Calibri"/>
                <w:b/>
                <w:bCs/>
                <w:color w:val="000000" w:themeColor="text1"/>
                <w:sz w:val="22"/>
                <w:szCs w:val="22"/>
              </w:rPr>
              <w:t>Widening Access</w:t>
            </w:r>
          </w:p>
        </w:tc>
        <w:tc>
          <w:tcPr>
            <w:tcW w:w="9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549C9E6" w14:textId="7BF9E53E" w:rsidR="44A31A5B" w:rsidRDefault="44A31A5B" w:rsidP="44A31A5B">
            <w:pPr>
              <w:pStyle w:val="Footer"/>
              <w:tabs>
                <w:tab w:val="center" w:pos="4513"/>
                <w:tab w:val="right" w:pos="9026"/>
              </w:tabs>
              <w:rPr>
                <w:rFonts w:ascii="Calibri" w:eastAsia="Calibri" w:hAnsi="Calibri" w:cs="Calibri"/>
                <w:color w:val="000000" w:themeColor="text1"/>
                <w:sz w:val="22"/>
                <w:szCs w:val="22"/>
                <w:lang w:val="en-US"/>
              </w:rPr>
            </w:pPr>
            <w:r w:rsidRPr="44A31A5B">
              <w:rPr>
                <w:rFonts w:ascii="Calibri" w:eastAsia="Calibri" w:hAnsi="Calibri" w:cs="Calibri"/>
                <w:color w:val="000000" w:themeColor="text1"/>
                <w:sz w:val="22"/>
                <w:szCs w:val="22"/>
              </w:rPr>
              <w:t>Widening access is the process by which universities work to support learners from underrepresented cohorts into Higher Education.</w:t>
            </w:r>
          </w:p>
        </w:tc>
      </w:tr>
    </w:tbl>
    <w:p w14:paraId="6C226098" w14:textId="028E0323" w:rsidR="44A31A5B" w:rsidRDefault="44A31A5B" w:rsidP="44A31A5B">
      <w:pPr>
        <w:rPr>
          <w:rFonts w:ascii="Aptos" w:eastAsia="Aptos" w:hAnsi="Aptos" w:cs="Aptos"/>
          <w:color w:val="000000" w:themeColor="text1"/>
          <w:lang w:val="en-US"/>
        </w:rPr>
      </w:pPr>
    </w:p>
    <w:sectPr w:rsidR="44A31A5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7FJW8Zrv4FcmkP" int2:id="OsPMi2Ma">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95FF"/>
    <w:multiLevelType w:val="hybridMultilevel"/>
    <w:tmpl w:val="235A8AFA"/>
    <w:lvl w:ilvl="0" w:tplc="1E0E677A">
      <w:start w:val="1"/>
      <w:numFmt w:val="bullet"/>
      <w:lvlText w:val=""/>
      <w:lvlJc w:val="left"/>
      <w:pPr>
        <w:ind w:left="720" w:hanging="360"/>
      </w:pPr>
      <w:rPr>
        <w:rFonts w:ascii="Symbol" w:hAnsi="Symbol" w:hint="default"/>
      </w:rPr>
    </w:lvl>
    <w:lvl w:ilvl="1" w:tplc="3FBA10CC">
      <w:start w:val="1"/>
      <w:numFmt w:val="bullet"/>
      <w:lvlText w:val="o"/>
      <w:lvlJc w:val="left"/>
      <w:pPr>
        <w:ind w:left="1440" w:hanging="360"/>
      </w:pPr>
      <w:rPr>
        <w:rFonts w:ascii="Courier New" w:hAnsi="Courier New" w:hint="default"/>
      </w:rPr>
    </w:lvl>
    <w:lvl w:ilvl="2" w:tplc="E4E84C1E">
      <w:start w:val="1"/>
      <w:numFmt w:val="bullet"/>
      <w:lvlText w:val=""/>
      <w:lvlJc w:val="left"/>
      <w:pPr>
        <w:ind w:left="2160" w:hanging="360"/>
      </w:pPr>
      <w:rPr>
        <w:rFonts w:ascii="Wingdings" w:hAnsi="Wingdings" w:hint="default"/>
      </w:rPr>
    </w:lvl>
    <w:lvl w:ilvl="3" w:tplc="72A0EBC0">
      <w:start w:val="1"/>
      <w:numFmt w:val="bullet"/>
      <w:lvlText w:val=""/>
      <w:lvlJc w:val="left"/>
      <w:pPr>
        <w:ind w:left="2880" w:hanging="360"/>
      </w:pPr>
      <w:rPr>
        <w:rFonts w:ascii="Symbol" w:hAnsi="Symbol" w:hint="default"/>
      </w:rPr>
    </w:lvl>
    <w:lvl w:ilvl="4" w:tplc="D5360CA2">
      <w:start w:val="1"/>
      <w:numFmt w:val="bullet"/>
      <w:lvlText w:val="o"/>
      <w:lvlJc w:val="left"/>
      <w:pPr>
        <w:ind w:left="3600" w:hanging="360"/>
      </w:pPr>
      <w:rPr>
        <w:rFonts w:ascii="Courier New" w:hAnsi="Courier New" w:hint="default"/>
      </w:rPr>
    </w:lvl>
    <w:lvl w:ilvl="5" w:tplc="E932E3F0">
      <w:start w:val="1"/>
      <w:numFmt w:val="bullet"/>
      <w:lvlText w:val=""/>
      <w:lvlJc w:val="left"/>
      <w:pPr>
        <w:ind w:left="4320" w:hanging="360"/>
      </w:pPr>
      <w:rPr>
        <w:rFonts w:ascii="Wingdings" w:hAnsi="Wingdings" w:hint="default"/>
      </w:rPr>
    </w:lvl>
    <w:lvl w:ilvl="6" w:tplc="193467C8">
      <w:start w:val="1"/>
      <w:numFmt w:val="bullet"/>
      <w:lvlText w:val=""/>
      <w:lvlJc w:val="left"/>
      <w:pPr>
        <w:ind w:left="5040" w:hanging="360"/>
      </w:pPr>
      <w:rPr>
        <w:rFonts w:ascii="Symbol" w:hAnsi="Symbol" w:hint="default"/>
      </w:rPr>
    </w:lvl>
    <w:lvl w:ilvl="7" w:tplc="F9E6961E">
      <w:start w:val="1"/>
      <w:numFmt w:val="bullet"/>
      <w:lvlText w:val="o"/>
      <w:lvlJc w:val="left"/>
      <w:pPr>
        <w:ind w:left="5760" w:hanging="360"/>
      </w:pPr>
      <w:rPr>
        <w:rFonts w:ascii="Courier New" w:hAnsi="Courier New" w:hint="default"/>
      </w:rPr>
    </w:lvl>
    <w:lvl w:ilvl="8" w:tplc="82F2E080">
      <w:start w:val="1"/>
      <w:numFmt w:val="bullet"/>
      <w:lvlText w:val=""/>
      <w:lvlJc w:val="left"/>
      <w:pPr>
        <w:ind w:left="6480" w:hanging="360"/>
      </w:pPr>
      <w:rPr>
        <w:rFonts w:ascii="Wingdings" w:hAnsi="Wingdings" w:hint="default"/>
      </w:rPr>
    </w:lvl>
  </w:abstractNum>
  <w:abstractNum w:abstractNumId="1" w15:restartNumberingAfterBreak="0">
    <w:nsid w:val="0320950C"/>
    <w:multiLevelType w:val="hybridMultilevel"/>
    <w:tmpl w:val="00E6AFB0"/>
    <w:lvl w:ilvl="0" w:tplc="730ACE62">
      <w:start w:val="1"/>
      <w:numFmt w:val="bullet"/>
      <w:lvlText w:val=""/>
      <w:lvlJc w:val="left"/>
      <w:pPr>
        <w:ind w:left="720" w:hanging="360"/>
      </w:pPr>
      <w:rPr>
        <w:rFonts w:ascii="Symbol" w:hAnsi="Symbol" w:hint="default"/>
      </w:rPr>
    </w:lvl>
    <w:lvl w:ilvl="1" w:tplc="173E0F88">
      <w:start w:val="1"/>
      <w:numFmt w:val="bullet"/>
      <w:lvlText w:val="o"/>
      <w:lvlJc w:val="left"/>
      <w:pPr>
        <w:ind w:left="1440" w:hanging="360"/>
      </w:pPr>
      <w:rPr>
        <w:rFonts w:ascii="Courier New" w:hAnsi="Courier New" w:hint="default"/>
      </w:rPr>
    </w:lvl>
    <w:lvl w:ilvl="2" w:tplc="10E2F40A">
      <w:start w:val="1"/>
      <w:numFmt w:val="bullet"/>
      <w:lvlText w:val=""/>
      <w:lvlJc w:val="left"/>
      <w:pPr>
        <w:ind w:left="2160" w:hanging="360"/>
      </w:pPr>
      <w:rPr>
        <w:rFonts w:ascii="Wingdings" w:hAnsi="Wingdings" w:hint="default"/>
      </w:rPr>
    </w:lvl>
    <w:lvl w:ilvl="3" w:tplc="DDA216C0">
      <w:start w:val="1"/>
      <w:numFmt w:val="bullet"/>
      <w:lvlText w:val=""/>
      <w:lvlJc w:val="left"/>
      <w:pPr>
        <w:ind w:left="2880" w:hanging="360"/>
      </w:pPr>
      <w:rPr>
        <w:rFonts w:ascii="Symbol" w:hAnsi="Symbol" w:hint="default"/>
      </w:rPr>
    </w:lvl>
    <w:lvl w:ilvl="4" w:tplc="1BC01FC6">
      <w:start w:val="1"/>
      <w:numFmt w:val="bullet"/>
      <w:lvlText w:val="o"/>
      <w:lvlJc w:val="left"/>
      <w:pPr>
        <w:ind w:left="3600" w:hanging="360"/>
      </w:pPr>
      <w:rPr>
        <w:rFonts w:ascii="Courier New" w:hAnsi="Courier New" w:hint="default"/>
      </w:rPr>
    </w:lvl>
    <w:lvl w:ilvl="5" w:tplc="53BCB8D0">
      <w:start w:val="1"/>
      <w:numFmt w:val="bullet"/>
      <w:lvlText w:val=""/>
      <w:lvlJc w:val="left"/>
      <w:pPr>
        <w:ind w:left="4320" w:hanging="360"/>
      </w:pPr>
      <w:rPr>
        <w:rFonts w:ascii="Wingdings" w:hAnsi="Wingdings" w:hint="default"/>
      </w:rPr>
    </w:lvl>
    <w:lvl w:ilvl="6" w:tplc="9D1A5920">
      <w:start w:val="1"/>
      <w:numFmt w:val="bullet"/>
      <w:lvlText w:val=""/>
      <w:lvlJc w:val="left"/>
      <w:pPr>
        <w:ind w:left="5040" w:hanging="360"/>
      </w:pPr>
      <w:rPr>
        <w:rFonts w:ascii="Symbol" w:hAnsi="Symbol" w:hint="default"/>
      </w:rPr>
    </w:lvl>
    <w:lvl w:ilvl="7" w:tplc="7A243954">
      <w:start w:val="1"/>
      <w:numFmt w:val="bullet"/>
      <w:lvlText w:val="o"/>
      <w:lvlJc w:val="left"/>
      <w:pPr>
        <w:ind w:left="5760" w:hanging="360"/>
      </w:pPr>
      <w:rPr>
        <w:rFonts w:ascii="Courier New" w:hAnsi="Courier New" w:hint="default"/>
      </w:rPr>
    </w:lvl>
    <w:lvl w:ilvl="8" w:tplc="DEACF85C">
      <w:start w:val="1"/>
      <w:numFmt w:val="bullet"/>
      <w:lvlText w:val=""/>
      <w:lvlJc w:val="left"/>
      <w:pPr>
        <w:ind w:left="6480" w:hanging="360"/>
      </w:pPr>
      <w:rPr>
        <w:rFonts w:ascii="Wingdings" w:hAnsi="Wingdings" w:hint="default"/>
      </w:rPr>
    </w:lvl>
  </w:abstractNum>
  <w:abstractNum w:abstractNumId="2" w15:restartNumberingAfterBreak="0">
    <w:nsid w:val="038D06CB"/>
    <w:multiLevelType w:val="hybridMultilevel"/>
    <w:tmpl w:val="C4B60902"/>
    <w:lvl w:ilvl="0" w:tplc="DDB4E7AE">
      <w:start w:val="1"/>
      <w:numFmt w:val="bullet"/>
      <w:lvlText w:val="-"/>
      <w:lvlJc w:val="left"/>
      <w:pPr>
        <w:ind w:left="720" w:hanging="360"/>
      </w:pPr>
      <w:rPr>
        <w:rFonts w:ascii="Aptos" w:hAnsi="Aptos" w:hint="default"/>
      </w:rPr>
    </w:lvl>
    <w:lvl w:ilvl="1" w:tplc="AD1CAD10">
      <w:start w:val="1"/>
      <w:numFmt w:val="bullet"/>
      <w:lvlText w:val="o"/>
      <w:lvlJc w:val="left"/>
      <w:pPr>
        <w:ind w:left="1440" w:hanging="360"/>
      </w:pPr>
      <w:rPr>
        <w:rFonts w:ascii="Courier New" w:hAnsi="Courier New" w:hint="default"/>
      </w:rPr>
    </w:lvl>
    <w:lvl w:ilvl="2" w:tplc="B6068DF4">
      <w:start w:val="1"/>
      <w:numFmt w:val="bullet"/>
      <w:lvlText w:val=""/>
      <w:lvlJc w:val="left"/>
      <w:pPr>
        <w:ind w:left="2160" w:hanging="360"/>
      </w:pPr>
      <w:rPr>
        <w:rFonts w:ascii="Wingdings" w:hAnsi="Wingdings" w:hint="default"/>
      </w:rPr>
    </w:lvl>
    <w:lvl w:ilvl="3" w:tplc="6BF4F3E4">
      <w:start w:val="1"/>
      <w:numFmt w:val="bullet"/>
      <w:lvlText w:val=""/>
      <w:lvlJc w:val="left"/>
      <w:pPr>
        <w:ind w:left="2880" w:hanging="360"/>
      </w:pPr>
      <w:rPr>
        <w:rFonts w:ascii="Symbol" w:hAnsi="Symbol" w:hint="default"/>
      </w:rPr>
    </w:lvl>
    <w:lvl w:ilvl="4" w:tplc="F23CA8C2">
      <w:start w:val="1"/>
      <w:numFmt w:val="bullet"/>
      <w:lvlText w:val="o"/>
      <w:lvlJc w:val="left"/>
      <w:pPr>
        <w:ind w:left="3600" w:hanging="360"/>
      </w:pPr>
      <w:rPr>
        <w:rFonts w:ascii="Courier New" w:hAnsi="Courier New" w:hint="default"/>
      </w:rPr>
    </w:lvl>
    <w:lvl w:ilvl="5" w:tplc="AA948596">
      <w:start w:val="1"/>
      <w:numFmt w:val="bullet"/>
      <w:lvlText w:val=""/>
      <w:lvlJc w:val="left"/>
      <w:pPr>
        <w:ind w:left="4320" w:hanging="360"/>
      </w:pPr>
      <w:rPr>
        <w:rFonts w:ascii="Wingdings" w:hAnsi="Wingdings" w:hint="default"/>
      </w:rPr>
    </w:lvl>
    <w:lvl w:ilvl="6" w:tplc="4DD08AE2">
      <w:start w:val="1"/>
      <w:numFmt w:val="bullet"/>
      <w:lvlText w:val=""/>
      <w:lvlJc w:val="left"/>
      <w:pPr>
        <w:ind w:left="5040" w:hanging="360"/>
      </w:pPr>
      <w:rPr>
        <w:rFonts w:ascii="Symbol" w:hAnsi="Symbol" w:hint="default"/>
      </w:rPr>
    </w:lvl>
    <w:lvl w:ilvl="7" w:tplc="A6CC91DC">
      <w:start w:val="1"/>
      <w:numFmt w:val="bullet"/>
      <w:lvlText w:val="o"/>
      <w:lvlJc w:val="left"/>
      <w:pPr>
        <w:ind w:left="5760" w:hanging="360"/>
      </w:pPr>
      <w:rPr>
        <w:rFonts w:ascii="Courier New" w:hAnsi="Courier New" w:hint="default"/>
      </w:rPr>
    </w:lvl>
    <w:lvl w:ilvl="8" w:tplc="3DBCE6A2">
      <w:start w:val="1"/>
      <w:numFmt w:val="bullet"/>
      <w:lvlText w:val=""/>
      <w:lvlJc w:val="left"/>
      <w:pPr>
        <w:ind w:left="6480" w:hanging="360"/>
      </w:pPr>
      <w:rPr>
        <w:rFonts w:ascii="Wingdings" w:hAnsi="Wingdings" w:hint="default"/>
      </w:rPr>
    </w:lvl>
  </w:abstractNum>
  <w:abstractNum w:abstractNumId="3" w15:restartNumberingAfterBreak="0">
    <w:nsid w:val="06A05FDA"/>
    <w:multiLevelType w:val="hybridMultilevel"/>
    <w:tmpl w:val="D78CA99E"/>
    <w:lvl w:ilvl="0" w:tplc="941EE6B6">
      <w:start w:val="1"/>
      <w:numFmt w:val="bullet"/>
      <w:lvlText w:val=""/>
      <w:lvlJc w:val="left"/>
      <w:pPr>
        <w:ind w:left="720" w:hanging="360"/>
      </w:pPr>
      <w:rPr>
        <w:rFonts w:ascii="Symbol" w:hAnsi="Symbol" w:hint="default"/>
      </w:rPr>
    </w:lvl>
    <w:lvl w:ilvl="1" w:tplc="7C3A2E50">
      <w:start w:val="1"/>
      <w:numFmt w:val="bullet"/>
      <w:lvlText w:val="o"/>
      <w:lvlJc w:val="left"/>
      <w:pPr>
        <w:ind w:left="1440" w:hanging="360"/>
      </w:pPr>
      <w:rPr>
        <w:rFonts w:ascii="Courier New" w:hAnsi="Courier New" w:hint="default"/>
      </w:rPr>
    </w:lvl>
    <w:lvl w:ilvl="2" w:tplc="291211F8">
      <w:start w:val="1"/>
      <w:numFmt w:val="bullet"/>
      <w:lvlText w:val=""/>
      <w:lvlJc w:val="left"/>
      <w:pPr>
        <w:ind w:left="2160" w:hanging="360"/>
      </w:pPr>
      <w:rPr>
        <w:rFonts w:ascii="Wingdings" w:hAnsi="Wingdings" w:hint="default"/>
      </w:rPr>
    </w:lvl>
    <w:lvl w:ilvl="3" w:tplc="B8147466">
      <w:start w:val="1"/>
      <w:numFmt w:val="bullet"/>
      <w:lvlText w:val=""/>
      <w:lvlJc w:val="left"/>
      <w:pPr>
        <w:ind w:left="2880" w:hanging="360"/>
      </w:pPr>
      <w:rPr>
        <w:rFonts w:ascii="Symbol" w:hAnsi="Symbol" w:hint="default"/>
      </w:rPr>
    </w:lvl>
    <w:lvl w:ilvl="4" w:tplc="FDD0A2AC">
      <w:start w:val="1"/>
      <w:numFmt w:val="bullet"/>
      <w:lvlText w:val="o"/>
      <w:lvlJc w:val="left"/>
      <w:pPr>
        <w:ind w:left="3600" w:hanging="360"/>
      </w:pPr>
      <w:rPr>
        <w:rFonts w:ascii="Courier New" w:hAnsi="Courier New" w:hint="default"/>
      </w:rPr>
    </w:lvl>
    <w:lvl w:ilvl="5" w:tplc="149ABE70">
      <w:start w:val="1"/>
      <w:numFmt w:val="bullet"/>
      <w:lvlText w:val=""/>
      <w:lvlJc w:val="left"/>
      <w:pPr>
        <w:ind w:left="4320" w:hanging="360"/>
      </w:pPr>
      <w:rPr>
        <w:rFonts w:ascii="Wingdings" w:hAnsi="Wingdings" w:hint="default"/>
      </w:rPr>
    </w:lvl>
    <w:lvl w:ilvl="6" w:tplc="43F47DC8">
      <w:start w:val="1"/>
      <w:numFmt w:val="bullet"/>
      <w:lvlText w:val=""/>
      <w:lvlJc w:val="left"/>
      <w:pPr>
        <w:ind w:left="5040" w:hanging="360"/>
      </w:pPr>
      <w:rPr>
        <w:rFonts w:ascii="Symbol" w:hAnsi="Symbol" w:hint="default"/>
      </w:rPr>
    </w:lvl>
    <w:lvl w:ilvl="7" w:tplc="D39C9C34">
      <w:start w:val="1"/>
      <w:numFmt w:val="bullet"/>
      <w:lvlText w:val="o"/>
      <w:lvlJc w:val="left"/>
      <w:pPr>
        <w:ind w:left="5760" w:hanging="360"/>
      </w:pPr>
      <w:rPr>
        <w:rFonts w:ascii="Courier New" w:hAnsi="Courier New" w:hint="default"/>
      </w:rPr>
    </w:lvl>
    <w:lvl w:ilvl="8" w:tplc="178231A2">
      <w:start w:val="1"/>
      <w:numFmt w:val="bullet"/>
      <w:lvlText w:val=""/>
      <w:lvlJc w:val="left"/>
      <w:pPr>
        <w:ind w:left="6480" w:hanging="360"/>
      </w:pPr>
      <w:rPr>
        <w:rFonts w:ascii="Wingdings" w:hAnsi="Wingdings" w:hint="default"/>
      </w:rPr>
    </w:lvl>
  </w:abstractNum>
  <w:abstractNum w:abstractNumId="4" w15:restartNumberingAfterBreak="0">
    <w:nsid w:val="096540DD"/>
    <w:multiLevelType w:val="hybridMultilevel"/>
    <w:tmpl w:val="9DBA8718"/>
    <w:lvl w:ilvl="0" w:tplc="1B1C5354">
      <w:start w:val="1"/>
      <w:numFmt w:val="bullet"/>
      <w:lvlText w:val=""/>
      <w:lvlJc w:val="left"/>
      <w:pPr>
        <w:ind w:left="720" w:hanging="360"/>
      </w:pPr>
      <w:rPr>
        <w:rFonts w:ascii="Symbol" w:hAnsi="Symbol" w:hint="default"/>
      </w:rPr>
    </w:lvl>
    <w:lvl w:ilvl="1" w:tplc="33F8200A">
      <w:start w:val="1"/>
      <w:numFmt w:val="bullet"/>
      <w:lvlText w:val="o"/>
      <w:lvlJc w:val="left"/>
      <w:pPr>
        <w:ind w:left="1440" w:hanging="360"/>
      </w:pPr>
      <w:rPr>
        <w:rFonts w:ascii="Courier New" w:hAnsi="Courier New" w:hint="default"/>
      </w:rPr>
    </w:lvl>
    <w:lvl w:ilvl="2" w:tplc="A71A051C">
      <w:start w:val="1"/>
      <w:numFmt w:val="bullet"/>
      <w:lvlText w:val=""/>
      <w:lvlJc w:val="left"/>
      <w:pPr>
        <w:ind w:left="2160" w:hanging="360"/>
      </w:pPr>
      <w:rPr>
        <w:rFonts w:ascii="Wingdings" w:hAnsi="Wingdings" w:hint="default"/>
      </w:rPr>
    </w:lvl>
    <w:lvl w:ilvl="3" w:tplc="5CE2D9AA">
      <w:start w:val="1"/>
      <w:numFmt w:val="bullet"/>
      <w:lvlText w:val=""/>
      <w:lvlJc w:val="left"/>
      <w:pPr>
        <w:ind w:left="2880" w:hanging="360"/>
      </w:pPr>
      <w:rPr>
        <w:rFonts w:ascii="Symbol" w:hAnsi="Symbol" w:hint="default"/>
      </w:rPr>
    </w:lvl>
    <w:lvl w:ilvl="4" w:tplc="0C2AE9C0">
      <w:start w:val="1"/>
      <w:numFmt w:val="bullet"/>
      <w:lvlText w:val="o"/>
      <w:lvlJc w:val="left"/>
      <w:pPr>
        <w:ind w:left="3600" w:hanging="360"/>
      </w:pPr>
      <w:rPr>
        <w:rFonts w:ascii="Courier New" w:hAnsi="Courier New" w:hint="default"/>
      </w:rPr>
    </w:lvl>
    <w:lvl w:ilvl="5" w:tplc="0FD815F4">
      <w:start w:val="1"/>
      <w:numFmt w:val="bullet"/>
      <w:lvlText w:val=""/>
      <w:lvlJc w:val="left"/>
      <w:pPr>
        <w:ind w:left="4320" w:hanging="360"/>
      </w:pPr>
      <w:rPr>
        <w:rFonts w:ascii="Wingdings" w:hAnsi="Wingdings" w:hint="default"/>
      </w:rPr>
    </w:lvl>
    <w:lvl w:ilvl="6" w:tplc="770A274E">
      <w:start w:val="1"/>
      <w:numFmt w:val="bullet"/>
      <w:lvlText w:val=""/>
      <w:lvlJc w:val="left"/>
      <w:pPr>
        <w:ind w:left="5040" w:hanging="360"/>
      </w:pPr>
      <w:rPr>
        <w:rFonts w:ascii="Symbol" w:hAnsi="Symbol" w:hint="default"/>
      </w:rPr>
    </w:lvl>
    <w:lvl w:ilvl="7" w:tplc="38AC737E">
      <w:start w:val="1"/>
      <w:numFmt w:val="bullet"/>
      <w:lvlText w:val="o"/>
      <w:lvlJc w:val="left"/>
      <w:pPr>
        <w:ind w:left="5760" w:hanging="360"/>
      </w:pPr>
      <w:rPr>
        <w:rFonts w:ascii="Courier New" w:hAnsi="Courier New" w:hint="default"/>
      </w:rPr>
    </w:lvl>
    <w:lvl w:ilvl="8" w:tplc="45FC44A2">
      <w:start w:val="1"/>
      <w:numFmt w:val="bullet"/>
      <w:lvlText w:val=""/>
      <w:lvlJc w:val="left"/>
      <w:pPr>
        <w:ind w:left="6480" w:hanging="360"/>
      </w:pPr>
      <w:rPr>
        <w:rFonts w:ascii="Wingdings" w:hAnsi="Wingdings" w:hint="default"/>
      </w:rPr>
    </w:lvl>
  </w:abstractNum>
  <w:abstractNum w:abstractNumId="5" w15:restartNumberingAfterBreak="0">
    <w:nsid w:val="09910746"/>
    <w:multiLevelType w:val="hybridMultilevel"/>
    <w:tmpl w:val="E63C2BCC"/>
    <w:lvl w:ilvl="0" w:tplc="84485B42">
      <w:start w:val="1"/>
      <w:numFmt w:val="bullet"/>
      <w:lvlText w:val="-"/>
      <w:lvlJc w:val="left"/>
      <w:pPr>
        <w:ind w:left="720" w:hanging="360"/>
      </w:pPr>
      <w:rPr>
        <w:rFonts w:ascii="Aptos" w:hAnsi="Aptos" w:hint="default"/>
      </w:rPr>
    </w:lvl>
    <w:lvl w:ilvl="1" w:tplc="586EC8C6">
      <w:start w:val="1"/>
      <w:numFmt w:val="bullet"/>
      <w:lvlText w:val="o"/>
      <w:lvlJc w:val="left"/>
      <w:pPr>
        <w:ind w:left="1440" w:hanging="360"/>
      </w:pPr>
      <w:rPr>
        <w:rFonts w:ascii="Courier New" w:hAnsi="Courier New" w:hint="default"/>
      </w:rPr>
    </w:lvl>
    <w:lvl w:ilvl="2" w:tplc="E3586A4E">
      <w:start w:val="1"/>
      <w:numFmt w:val="bullet"/>
      <w:lvlText w:val=""/>
      <w:lvlJc w:val="left"/>
      <w:pPr>
        <w:ind w:left="2160" w:hanging="360"/>
      </w:pPr>
      <w:rPr>
        <w:rFonts w:ascii="Wingdings" w:hAnsi="Wingdings" w:hint="default"/>
      </w:rPr>
    </w:lvl>
    <w:lvl w:ilvl="3" w:tplc="BD609148">
      <w:start w:val="1"/>
      <w:numFmt w:val="bullet"/>
      <w:lvlText w:val=""/>
      <w:lvlJc w:val="left"/>
      <w:pPr>
        <w:ind w:left="2880" w:hanging="360"/>
      </w:pPr>
      <w:rPr>
        <w:rFonts w:ascii="Symbol" w:hAnsi="Symbol" w:hint="default"/>
      </w:rPr>
    </w:lvl>
    <w:lvl w:ilvl="4" w:tplc="EB385A86">
      <w:start w:val="1"/>
      <w:numFmt w:val="bullet"/>
      <w:lvlText w:val="o"/>
      <w:lvlJc w:val="left"/>
      <w:pPr>
        <w:ind w:left="3600" w:hanging="360"/>
      </w:pPr>
      <w:rPr>
        <w:rFonts w:ascii="Courier New" w:hAnsi="Courier New" w:hint="default"/>
      </w:rPr>
    </w:lvl>
    <w:lvl w:ilvl="5" w:tplc="614AB108">
      <w:start w:val="1"/>
      <w:numFmt w:val="bullet"/>
      <w:lvlText w:val=""/>
      <w:lvlJc w:val="left"/>
      <w:pPr>
        <w:ind w:left="4320" w:hanging="360"/>
      </w:pPr>
      <w:rPr>
        <w:rFonts w:ascii="Wingdings" w:hAnsi="Wingdings" w:hint="default"/>
      </w:rPr>
    </w:lvl>
    <w:lvl w:ilvl="6" w:tplc="1A188A98">
      <w:start w:val="1"/>
      <w:numFmt w:val="bullet"/>
      <w:lvlText w:val=""/>
      <w:lvlJc w:val="left"/>
      <w:pPr>
        <w:ind w:left="5040" w:hanging="360"/>
      </w:pPr>
      <w:rPr>
        <w:rFonts w:ascii="Symbol" w:hAnsi="Symbol" w:hint="default"/>
      </w:rPr>
    </w:lvl>
    <w:lvl w:ilvl="7" w:tplc="90A48262">
      <w:start w:val="1"/>
      <w:numFmt w:val="bullet"/>
      <w:lvlText w:val="o"/>
      <w:lvlJc w:val="left"/>
      <w:pPr>
        <w:ind w:left="5760" w:hanging="360"/>
      </w:pPr>
      <w:rPr>
        <w:rFonts w:ascii="Courier New" w:hAnsi="Courier New" w:hint="default"/>
      </w:rPr>
    </w:lvl>
    <w:lvl w:ilvl="8" w:tplc="550C433E">
      <w:start w:val="1"/>
      <w:numFmt w:val="bullet"/>
      <w:lvlText w:val=""/>
      <w:lvlJc w:val="left"/>
      <w:pPr>
        <w:ind w:left="6480" w:hanging="360"/>
      </w:pPr>
      <w:rPr>
        <w:rFonts w:ascii="Wingdings" w:hAnsi="Wingdings" w:hint="default"/>
      </w:rPr>
    </w:lvl>
  </w:abstractNum>
  <w:abstractNum w:abstractNumId="6" w15:restartNumberingAfterBreak="0">
    <w:nsid w:val="0DA735FD"/>
    <w:multiLevelType w:val="hybridMultilevel"/>
    <w:tmpl w:val="1C7295AE"/>
    <w:lvl w:ilvl="0" w:tplc="A0F66872">
      <w:start w:val="1"/>
      <w:numFmt w:val="bullet"/>
      <w:lvlText w:val=""/>
      <w:lvlJc w:val="left"/>
      <w:pPr>
        <w:ind w:left="720" w:hanging="360"/>
      </w:pPr>
      <w:rPr>
        <w:rFonts w:ascii="Symbol" w:hAnsi="Symbol" w:hint="default"/>
      </w:rPr>
    </w:lvl>
    <w:lvl w:ilvl="1" w:tplc="404E6070">
      <w:start w:val="1"/>
      <w:numFmt w:val="bullet"/>
      <w:lvlText w:val="o"/>
      <w:lvlJc w:val="left"/>
      <w:pPr>
        <w:ind w:left="1440" w:hanging="360"/>
      </w:pPr>
      <w:rPr>
        <w:rFonts w:ascii="Courier New" w:hAnsi="Courier New" w:hint="default"/>
      </w:rPr>
    </w:lvl>
    <w:lvl w:ilvl="2" w:tplc="FF88D104">
      <w:start w:val="1"/>
      <w:numFmt w:val="bullet"/>
      <w:lvlText w:val=""/>
      <w:lvlJc w:val="left"/>
      <w:pPr>
        <w:ind w:left="2160" w:hanging="360"/>
      </w:pPr>
      <w:rPr>
        <w:rFonts w:ascii="Wingdings" w:hAnsi="Wingdings" w:hint="default"/>
      </w:rPr>
    </w:lvl>
    <w:lvl w:ilvl="3" w:tplc="35D2FF8C">
      <w:start w:val="1"/>
      <w:numFmt w:val="bullet"/>
      <w:lvlText w:val=""/>
      <w:lvlJc w:val="left"/>
      <w:pPr>
        <w:ind w:left="2880" w:hanging="360"/>
      </w:pPr>
      <w:rPr>
        <w:rFonts w:ascii="Symbol" w:hAnsi="Symbol" w:hint="default"/>
      </w:rPr>
    </w:lvl>
    <w:lvl w:ilvl="4" w:tplc="61E2AC40">
      <w:start w:val="1"/>
      <w:numFmt w:val="bullet"/>
      <w:lvlText w:val="o"/>
      <w:lvlJc w:val="left"/>
      <w:pPr>
        <w:ind w:left="3600" w:hanging="360"/>
      </w:pPr>
      <w:rPr>
        <w:rFonts w:ascii="Courier New" w:hAnsi="Courier New" w:hint="default"/>
      </w:rPr>
    </w:lvl>
    <w:lvl w:ilvl="5" w:tplc="B386AFC0">
      <w:start w:val="1"/>
      <w:numFmt w:val="bullet"/>
      <w:lvlText w:val=""/>
      <w:lvlJc w:val="left"/>
      <w:pPr>
        <w:ind w:left="4320" w:hanging="360"/>
      </w:pPr>
      <w:rPr>
        <w:rFonts w:ascii="Wingdings" w:hAnsi="Wingdings" w:hint="default"/>
      </w:rPr>
    </w:lvl>
    <w:lvl w:ilvl="6" w:tplc="096A640E">
      <w:start w:val="1"/>
      <w:numFmt w:val="bullet"/>
      <w:lvlText w:val=""/>
      <w:lvlJc w:val="left"/>
      <w:pPr>
        <w:ind w:left="5040" w:hanging="360"/>
      </w:pPr>
      <w:rPr>
        <w:rFonts w:ascii="Symbol" w:hAnsi="Symbol" w:hint="default"/>
      </w:rPr>
    </w:lvl>
    <w:lvl w:ilvl="7" w:tplc="FD9290A0">
      <w:start w:val="1"/>
      <w:numFmt w:val="bullet"/>
      <w:lvlText w:val="o"/>
      <w:lvlJc w:val="left"/>
      <w:pPr>
        <w:ind w:left="5760" w:hanging="360"/>
      </w:pPr>
      <w:rPr>
        <w:rFonts w:ascii="Courier New" w:hAnsi="Courier New" w:hint="default"/>
      </w:rPr>
    </w:lvl>
    <w:lvl w:ilvl="8" w:tplc="DC1CA020">
      <w:start w:val="1"/>
      <w:numFmt w:val="bullet"/>
      <w:lvlText w:val=""/>
      <w:lvlJc w:val="left"/>
      <w:pPr>
        <w:ind w:left="6480" w:hanging="360"/>
      </w:pPr>
      <w:rPr>
        <w:rFonts w:ascii="Wingdings" w:hAnsi="Wingdings" w:hint="default"/>
      </w:rPr>
    </w:lvl>
  </w:abstractNum>
  <w:abstractNum w:abstractNumId="7" w15:restartNumberingAfterBreak="0">
    <w:nsid w:val="0FA36B7D"/>
    <w:multiLevelType w:val="hybridMultilevel"/>
    <w:tmpl w:val="485AF480"/>
    <w:lvl w:ilvl="0" w:tplc="8AB84D9C">
      <w:start w:val="1"/>
      <w:numFmt w:val="bullet"/>
      <w:lvlText w:val="-"/>
      <w:lvlJc w:val="left"/>
      <w:pPr>
        <w:ind w:left="720" w:hanging="360"/>
      </w:pPr>
      <w:rPr>
        <w:rFonts w:ascii="Calibri" w:hAnsi="Calibri" w:hint="default"/>
      </w:rPr>
    </w:lvl>
    <w:lvl w:ilvl="1" w:tplc="EB2EFD1E">
      <w:start w:val="1"/>
      <w:numFmt w:val="bullet"/>
      <w:lvlText w:val="o"/>
      <w:lvlJc w:val="left"/>
      <w:pPr>
        <w:ind w:left="1440" w:hanging="360"/>
      </w:pPr>
      <w:rPr>
        <w:rFonts w:ascii="Courier New" w:hAnsi="Courier New" w:hint="default"/>
      </w:rPr>
    </w:lvl>
    <w:lvl w:ilvl="2" w:tplc="2EE6B43A">
      <w:start w:val="1"/>
      <w:numFmt w:val="bullet"/>
      <w:lvlText w:val=""/>
      <w:lvlJc w:val="left"/>
      <w:pPr>
        <w:ind w:left="2160" w:hanging="360"/>
      </w:pPr>
      <w:rPr>
        <w:rFonts w:ascii="Wingdings" w:hAnsi="Wingdings" w:hint="default"/>
      </w:rPr>
    </w:lvl>
    <w:lvl w:ilvl="3" w:tplc="85E62CD8">
      <w:start w:val="1"/>
      <w:numFmt w:val="bullet"/>
      <w:lvlText w:val=""/>
      <w:lvlJc w:val="left"/>
      <w:pPr>
        <w:ind w:left="2880" w:hanging="360"/>
      </w:pPr>
      <w:rPr>
        <w:rFonts w:ascii="Symbol" w:hAnsi="Symbol" w:hint="default"/>
      </w:rPr>
    </w:lvl>
    <w:lvl w:ilvl="4" w:tplc="AEA45438">
      <w:start w:val="1"/>
      <w:numFmt w:val="bullet"/>
      <w:lvlText w:val="o"/>
      <w:lvlJc w:val="left"/>
      <w:pPr>
        <w:ind w:left="3600" w:hanging="360"/>
      </w:pPr>
      <w:rPr>
        <w:rFonts w:ascii="Courier New" w:hAnsi="Courier New" w:hint="default"/>
      </w:rPr>
    </w:lvl>
    <w:lvl w:ilvl="5" w:tplc="7CD0939C">
      <w:start w:val="1"/>
      <w:numFmt w:val="bullet"/>
      <w:lvlText w:val=""/>
      <w:lvlJc w:val="left"/>
      <w:pPr>
        <w:ind w:left="4320" w:hanging="360"/>
      </w:pPr>
      <w:rPr>
        <w:rFonts w:ascii="Wingdings" w:hAnsi="Wingdings" w:hint="default"/>
      </w:rPr>
    </w:lvl>
    <w:lvl w:ilvl="6" w:tplc="51266E12">
      <w:start w:val="1"/>
      <w:numFmt w:val="bullet"/>
      <w:lvlText w:val=""/>
      <w:lvlJc w:val="left"/>
      <w:pPr>
        <w:ind w:left="5040" w:hanging="360"/>
      </w:pPr>
      <w:rPr>
        <w:rFonts w:ascii="Symbol" w:hAnsi="Symbol" w:hint="default"/>
      </w:rPr>
    </w:lvl>
    <w:lvl w:ilvl="7" w:tplc="0CA6A408">
      <w:start w:val="1"/>
      <w:numFmt w:val="bullet"/>
      <w:lvlText w:val="o"/>
      <w:lvlJc w:val="left"/>
      <w:pPr>
        <w:ind w:left="5760" w:hanging="360"/>
      </w:pPr>
      <w:rPr>
        <w:rFonts w:ascii="Courier New" w:hAnsi="Courier New" w:hint="default"/>
      </w:rPr>
    </w:lvl>
    <w:lvl w:ilvl="8" w:tplc="5BC0679E">
      <w:start w:val="1"/>
      <w:numFmt w:val="bullet"/>
      <w:lvlText w:val=""/>
      <w:lvlJc w:val="left"/>
      <w:pPr>
        <w:ind w:left="6480" w:hanging="360"/>
      </w:pPr>
      <w:rPr>
        <w:rFonts w:ascii="Wingdings" w:hAnsi="Wingdings" w:hint="default"/>
      </w:rPr>
    </w:lvl>
  </w:abstractNum>
  <w:abstractNum w:abstractNumId="8" w15:restartNumberingAfterBreak="0">
    <w:nsid w:val="1009B5B1"/>
    <w:multiLevelType w:val="hybridMultilevel"/>
    <w:tmpl w:val="0432345E"/>
    <w:lvl w:ilvl="0" w:tplc="594ADB5A">
      <w:start w:val="1"/>
      <w:numFmt w:val="bullet"/>
      <w:lvlText w:val=""/>
      <w:lvlJc w:val="left"/>
      <w:pPr>
        <w:ind w:left="720" w:hanging="360"/>
      </w:pPr>
      <w:rPr>
        <w:rFonts w:ascii="Symbol" w:hAnsi="Symbol" w:hint="default"/>
      </w:rPr>
    </w:lvl>
    <w:lvl w:ilvl="1" w:tplc="B58AF3E6">
      <w:start w:val="1"/>
      <w:numFmt w:val="bullet"/>
      <w:lvlText w:val="o"/>
      <w:lvlJc w:val="left"/>
      <w:pPr>
        <w:ind w:left="1440" w:hanging="360"/>
      </w:pPr>
      <w:rPr>
        <w:rFonts w:ascii="Courier New" w:hAnsi="Courier New" w:hint="default"/>
      </w:rPr>
    </w:lvl>
    <w:lvl w:ilvl="2" w:tplc="82707C08">
      <w:start w:val="1"/>
      <w:numFmt w:val="bullet"/>
      <w:lvlText w:val=""/>
      <w:lvlJc w:val="left"/>
      <w:pPr>
        <w:ind w:left="2160" w:hanging="360"/>
      </w:pPr>
      <w:rPr>
        <w:rFonts w:ascii="Wingdings" w:hAnsi="Wingdings" w:hint="default"/>
      </w:rPr>
    </w:lvl>
    <w:lvl w:ilvl="3" w:tplc="B7305442">
      <w:start w:val="1"/>
      <w:numFmt w:val="bullet"/>
      <w:lvlText w:val=""/>
      <w:lvlJc w:val="left"/>
      <w:pPr>
        <w:ind w:left="2880" w:hanging="360"/>
      </w:pPr>
      <w:rPr>
        <w:rFonts w:ascii="Symbol" w:hAnsi="Symbol" w:hint="default"/>
      </w:rPr>
    </w:lvl>
    <w:lvl w:ilvl="4" w:tplc="D966C2AA">
      <w:start w:val="1"/>
      <w:numFmt w:val="bullet"/>
      <w:lvlText w:val="o"/>
      <w:lvlJc w:val="left"/>
      <w:pPr>
        <w:ind w:left="3600" w:hanging="360"/>
      </w:pPr>
      <w:rPr>
        <w:rFonts w:ascii="Courier New" w:hAnsi="Courier New" w:hint="default"/>
      </w:rPr>
    </w:lvl>
    <w:lvl w:ilvl="5" w:tplc="78108C24">
      <w:start w:val="1"/>
      <w:numFmt w:val="bullet"/>
      <w:lvlText w:val=""/>
      <w:lvlJc w:val="left"/>
      <w:pPr>
        <w:ind w:left="4320" w:hanging="360"/>
      </w:pPr>
      <w:rPr>
        <w:rFonts w:ascii="Wingdings" w:hAnsi="Wingdings" w:hint="default"/>
      </w:rPr>
    </w:lvl>
    <w:lvl w:ilvl="6" w:tplc="E3BAE36C">
      <w:start w:val="1"/>
      <w:numFmt w:val="bullet"/>
      <w:lvlText w:val=""/>
      <w:lvlJc w:val="left"/>
      <w:pPr>
        <w:ind w:left="5040" w:hanging="360"/>
      </w:pPr>
      <w:rPr>
        <w:rFonts w:ascii="Symbol" w:hAnsi="Symbol" w:hint="default"/>
      </w:rPr>
    </w:lvl>
    <w:lvl w:ilvl="7" w:tplc="4A38CE10">
      <w:start w:val="1"/>
      <w:numFmt w:val="bullet"/>
      <w:lvlText w:val="o"/>
      <w:lvlJc w:val="left"/>
      <w:pPr>
        <w:ind w:left="5760" w:hanging="360"/>
      </w:pPr>
      <w:rPr>
        <w:rFonts w:ascii="Courier New" w:hAnsi="Courier New" w:hint="default"/>
      </w:rPr>
    </w:lvl>
    <w:lvl w:ilvl="8" w:tplc="CA5CB9C0">
      <w:start w:val="1"/>
      <w:numFmt w:val="bullet"/>
      <w:lvlText w:val=""/>
      <w:lvlJc w:val="left"/>
      <w:pPr>
        <w:ind w:left="6480" w:hanging="360"/>
      </w:pPr>
      <w:rPr>
        <w:rFonts w:ascii="Wingdings" w:hAnsi="Wingdings" w:hint="default"/>
      </w:rPr>
    </w:lvl>
  </w:abstractNum>
  <w:abstractNum w:abstractNumId="9" w15:restartNumberingAfterBreak="0">
    <w:nsid w:val="11948F6F"/>
    <w:multiLevelType w:val="hybridMultilevel"/>
    <w:tmpl w:val="88A83FCA"/>
    <w:lvl w:ilvl="0" w:tplc="B5FE8A58">
      <w:start w:val="1"/>
      <w:numFmt w:val="bullet"/>
      <w:lvlText w:val=""/>
      <w:lvlJc w:val="left"/>
      <w:pPr>
        <w:ind w:left="720" w:hanging="360"/>
      </w:pPr>
      <w:rPr>
        <w:rFonts w:ascii="Symbol" w:hAnsi="Symbol" w:hint="default"/>
      </w:rPr>
    </w:lvl>
    <w:lvl w:ilvl="1" w:tplc="B1BAD312">
      <w:start w:val="1"/>
      <w:numFmt w:val="bullet"/>
      <w:lvlText w:val="o"/>
      <w:lvlJc w:val="left"/>
      <w:pPr>
        <w:ind w:left="1440" w:hanging="360"/>
      </w:pPr>
      <w:rPr>
        <w:rFonts w:ascii="Courier New" w:hAnsi="Courier New" w:hint="default"/>
      </w:rPr>
    </w:lvl>
    <w:lvl w:ilvl="2" w:tplc="08A607B2">
      <w:start w:val="1"/>
      <w:numFmt w:val="bullet"/>
      <w:lvlText w:val=""/>
      <w:lvlJc w:val="left"/>
      <w:pPr>
        <w:ind w:left="2160" w:hanging="360"/>
      </w:pPr>
      <w:rPr>
        <w:rFonts w:ascii="Wingdings" w:hAnsi="Wingdings" w:hint="default"/>
      </w:rPr>
    </w:lvl>
    <w:lvl w:ilvl="3" w:tplc="A46AFD28">
      <w:start w:val="1"/>
      <w:numFmt w:val="bullet"/>
      <w:lvlText w:val=""/>
      <w:lvlJc w:val="left"/>
      <w:pPr>
        <w:ind w:left="2880" w:hanging="360"/>
      </w:pPr>
      <w:rPr>
        <w:rFonts w:ascii="Symbol" w:hAnsi="Symbol" w:hint="default"/>
      </w:rPr>
    </w:lvl>
    <w:lvl w:ilvl="4" w:tplc="8DEAB5D4">
      <w:start w:val="1"/>
      <w:numFmt w:val="bullet"/>
      <w:lvlText w:val="o"/>
      <w:lvlJc w:val="left"/>
      <w:pPr>
        <w:ind w:left="3600" w:hanging="360"/>
      </w:pPr>
      <w:rPr>
        <w:rFonts w:ascii="Courier New" w:hAnsi="Courier New" w:hint="default"/>
      </w:rPr>
    </w:lvl>
    <w:lvl w:ilvl="5" w:tplc="1456A508">
      <w:start w:val="1"/>
      <w:numFmt w:val="bullet"/>
      <w:lvlText w:val=""/>
      <w:lvlJc w:val="left"/>
      <w:pPr>
        <w:ind w:left="4320" w:hanging="360"/>
      </w:pPr>
      <w:rPr>
        <w:rFonts w:ascii="Wingdings" w:hAnsi="Wingdings" w:hint="default"/>
      </w:rPr>
    </w:lvl>
    <w:lvl w:ilvl="6" w:tplc="A1D03FAC">
      <w:start w:val="1"/>
      <w:numFmt w:val="bullet"/>
      <w:lvlText w:val=""/>
      <w:lvlJc w:val="left"/>
      <w:pPr>
        <w:ind w:left="5040" w:hanging="360"/>
      </w:pPr>
      <w:rPr>
        <w:rFonts w:ascii="Symbol" w:hAnsi="Symbol" w:hint="default"/>
      </w:rPr>
    </w:lvl>
    <w:lvl w:ilvl="7" w:tplc="00C62990">
      <w:start w:val="1"/>
      <w:numFmt w:val="bullet"/>
      <w:lvlText w:val="o"/>
      <w:lvlJc w:val="left"/>
      <w:pPr>
        <w:ind w:left="5760" w:hanging="360"/>
      </w:pPr>
      <w:rPr>
        <w:rFonts w:ascii="Courier New" w:hAnsi="Courier New" w:hint="default"/>
      </w:rPr>
    </w:lvl>
    <w:lvl w:ilvl="8" w:tplc="CA4EABC4">
      <w:start w:val="1"/>
      <w:numFmt w:val="bullet"/>
      <w:lvlText w:val=""/>
      <w:lvlJc w:val="left"/>
      <w:pPr>
        <w:ind w:left="6480" w:hanging="360"/>
      </w:pPr>
      <w:rPr>
        <w:rFonts w:ascii="Wingdings" w:hAnsi="Wingdings" w:hint="default"/>
      </w:rPr>
    </w:lvl>
  </w:abstractNum>
  <w:abstractNum w:abstractNumId="10" w15:restartNumberingAfterBreak="0">
    <w:nsid w:val="190BE048"/>
    <w:multiLevelType w:val="hybridMultilevel"/>
    <w:tmpl w:val="06FA018E"/>
    <w:lvl w:ilvl="0" w:tplc="E1D2B0DA">
      <w:start w:val="1"/>
      <w:numFmt w:val="bullet"/>
      <w:lvlText w:val="-"/>
      <w:lvlJc w:val="left"/>
      <w:pPr>
        <w:ind w:left="720" w:hanging="360"/>
      </w:pPr>
      <w:rPr>
        <w:rFonts w:ascii="Calibri" w:hAnsi="Calibri" w:hint="default"/>
      </w:rPr>
    </w:lvl>
    <w:lvl w:ilvl="1" w:tplc="3836E0B0">
      <w:start w:val="1"/>
      <w:numFmt w:val="bullet"/>
      <w:lvlText w:val="o"/>
      <w:lvlJc w:val="left"/>
      <w:pPr>
        <w:ind w:left="1440" w:hanging="360"/>
      </w:pPr>
      <w:rPr>
        <w:rFonts w:ascii="Courier New" w:hAnsi="Courier New" w:hint="default"/>
      </w:rPr>
    </w:lvl>
    <w:lvl w:ilvl="2" w:tplc="55EEFC7A">
      <w:start w:val="1"/>
      <w:numFmt w:val="bullet"/>
      <w:lvlText w:val=""/>
      <w:lvlJc w:val="left"/>
      <w:pPr>
        <w:ind w:left="2160" w:hanging="360"/>
      </w:pPr>
      <w:rPr>
        <w:rFonts w:ascii="Wingdings" w:hAnsi="Wingdings" w:hint="default"/>
      </w:rPr>
    </w:lvl>
    <w:lvl w:ilvl="3" w:tplc="8AA2D854">
      <w:start w:val="1"/>
      <w:numFmt w:val="bullet"/>
      <w:lvlText w:val=""/>
      <w:lvlJc w:val="left"/>
      <w:pPr>
        <w:ind w:left="2880" w:hanging="360"/>
      </w:pPr>
      <w:rPr>
        <w:rFonts w:ascii="Symbol" w:hAnsi="Symbol" w:hint="default"/>
      </w:rPr>
    </w:lvl>
    <w:lvl w:ilvl="4" w:tplc="AF18AF24">
      <w:start w:val="1"/>
      <w:numFmt w:val="bullet"/>
      <w:lvlText w:val="o"/>
      <w:lvlJc w:val="left"/>
      <w:pPr>
        <w:ind w:left="3600" w:hanging="360"/>
      </w:pPr>
      <w:rPr>
        <w:rFonts w:ascii="Courier New" w:hAnsi="Courier New" w:hint="default"/>
      </w:rPr>
    </w:lvl>
    <w:lvl w:ilvl="5" w:tplc="9A42593E">
      <w:start w:val="1"/>
      <w:numFmt w:val="bullet"/>
      <w:lvlText w:val=""/>
      <w:lvlJc w:val="left"/>
      <w:pPr>
        <w:ind w:left="4320" w:hanging="360"/>
      </w:pPr>
      <w:rPr>
        <w:rFonts w:ascii="Wingdings" w:hAnsi="Wingdings" w:hint="default"/>
      </w:rPr>
    </w:lvl>
    <w:lvl w:ilvl="6" w:tplc="28B05E5E">
      <w:start w:val="1"/>
      <w:numFmt w:val="bullet"/>
      <w:lvlText w:val=""/>
      <w:lvlJc w:val="left"/>
      <w:pPr>
        <w:ind w:left="5040" w:hanging="360"/>
      </w:pPr>
      <w:rPr>
        <w:rFonts w:ascii="Symbol" w:hAnsi="Symbol" w:hint="default"/>
      </w:rPr>
    </w:lvl>
    <w:lvl w:ilvl="7" w:tplc="AC70C450">
      <w:start w:val="1"/>
      <w:numFmt w:val="bullet"/>
      <w:lvlText w:val="o"/>
      <w:lvlJc w:val="left"/>
      <w:pPr>
        <w:ind w:left="5760" w:hanging="360"/>
      </w:pPr>
      <w:rPr>
        <w:rFonts w:ascii="Courier New" w:hAnsi="Courier New" w:hint="default"/>
      </w:rPr>
    </w:lvl>
    <w:lvl w:ilvl="8" w:tplc="A9F6C694">
      <w:start w:val="1"/>
      <w:numFmt w:val="bullet"/>
      <w:lvlText w:val=""/>
      <w:lvlJc w:val="left"/>
      <w:pPr>
        <w:ind w:left="6480" w:hanging="360"/>
      </w:pPr>
      <w:rPr>
        <w:rFonts w:ascii="Wingdings" w:hAnsi="Wingdings" w:hint="default"/>
      </w:rPr>
    </w:lvl>
  </w:abstractNum>
  <w:abstractNum w:abstractNumId="11" w15:restartNumberingAfterBreak="0">
    <w:nsid w:val="1E62185A"/>
    <w:multiLevelType w:val="hybridMultilevel"/>
    <w:tmpl w:val="CF72C59A"/>
    <w:lvl w:ilvl="0" w:tplc="34E49C06">
      <w:start w:val="1"/>
      <w:numFmt w:val="bullet"/>
      <w:lvlText w:val=""/>
      <w:lvlJc w:val="left"/>
      <w:pPr>
        <w:ind w:left="720" w:hanging="360"/>
      </w:pPr>
      <w:rPr>
        <w:rFonts w:ascii="Symbol" w:hAnsi="Symbol" w:hint="default"/>
      </w:rPr>
    </w:lvl>
    <w:lvl w:ilvl="1" w:tplc="24EA6EEA">
      <w:start w:val="1"/>
      <w:numFmt w:val="bullet"/>
      <w:lvlText w:val="o"/>
      <w:lvlJc w:val="left"/>
      <w:pPr>
        <w:ind w:left="1440" w:hanging="360"/>
      </w:pPr>
      <w:rPr>
        <w:rFonts w:ascii="Courier New" w:hAnsi="Courier New" w:hint="default"/>
      </w:rPr>
    </w:lvl>
    <w:lvl w:ilvl="2" w:tplc="A022B096">
      <w:start w:val="1"/>
      <w:numFmt w:val="bullet"/>
      <w:lvlText w:val=""/>
      <w:lvlJc w:val="left"/>
      <w:pPr>
        <w:ind w:left="2160" w:hanging="360"/>
      </w:pPr>
      <w:rPr>
        <w:rFonts w:ascii="Wingdings" w:hAnsi="Wingdings" w:hint="default"/>
      </w:rPr>
    </w:lvl>
    <w:lvl w:ilvl="3" w:tplc="F79E2334">
      <w:start w:val="1"/>
      <w:numFmt w:val="bullet"/>
      <w:lvlText w:val=""/>
      <w:lvlJc w:val="left"/>
      <w:pPr>
        <w:ind w:left="2880" w:hanging="360"/>
      </w:pPr>
      <w:rPr>
        <w:rFonts w:ascii="Symbol" w:hAnsi="Symbol" w:hint="default"/>
      </w:rPr>
    </w:lvl>
    <w:lvl w:ilvl="4" w:tplc="DF8EE796">
      <w:start w:val="1"/>
      <w:numFmt w:val="bullet"/>
      <w:lvlText w:val="o"/>
      <w:lvlJc w:val="left"/>
      <w:pPr>
        <w:ind w:left="3600" w:hanging="360"/>
      </w:pPr>
      <w:rPr>
        <w:rFonts w:ascii="Courier New" w:hAnsi="Courier New" w:hint="default"/>
      </w:rPr>
    </w:lvl>
    <w:lvl w:ilvl="5" w:tplc="03C2776C">
      <w:start w:val="1"/>
      <w:numFmt w:val="bullet"/>
      <w:lvlText w:val=""/>
      <w:lvlJc w:val="left"/>
      <w:pPr>
        <w:ind w:left="4320" w:hanging="360"/>
      </w:pPr>
      <w:rPr>
        <w:rFonts w:ascii="Wingdings" w:hAnsi="Wingdings" w:hint="default"/>
      </w:rPr>
    </w:lvl>
    <w:lvl w:ilvl="6" w:tplc="0A4A3B0E">
      <w:start w:val="1"/>
      <w:numFmt w:val="bullet"/>
      <w:lvlText w:val=""/>
      <w:lvlJc w:val="left"/>
      <w:pPr>
        <w:ind w:left="5040" w:hanging="360"/>
      </w:pPr>
      <w:rPr>
        <w:rFonts w:ascii="Symbol" w:hAnsi="Symbol" w:hint="default"/>
      </w:rPr>
    </w:lvl>
    <w:lvl w:ilvl="7" w:tplc="17CAF972">
      <w:start w:val="1"/>
      <w:numFmt w:val="bullet"/>
      <w:lvlText w:val="o"/>
      <w:lvlJc w:val="left"/>
      <w:pPr>
        <w:ind w:left="5760" w:hanging="360"/>
      </w:pPr>
      <w:rPr>
        <w:rFonts w:ascii="Courier New" w:hAnsi="Courier New" w:hint="default"/>
      </w:rPr>
    </w:lvl>
    <w:lvl w:ilvl="8" w:tplc="2AD82494">
      <w:start w:val="1"/>
      <w:numFmt w:val="bullet"/>
      <w:lvlText w:val=""/>
      <w:lvlJc w:val="left"/>
      <w:pPr>
        <w:ind w:left="6480" w:hanging="360"/>
      </w:pPr>
      <w:rPr>
        <w:rFonts w:ascii="Wingdings" w:hAnsi="Wingdings" w:hint="default"/>
      </w:rPr>
    </w:lvl>
  </w:abstractNum>
  <w:abstractNum w:abstractNumId="12" w15:restartNumberingAfterBreak="0">
    <w:nsid w:val="203AA3D5"/>
    <w:multiLevelType w:val="hybridMultilevel"/>
    <w:tmpl w:val="D7628100"/>
    <w:lvl w:ilvl="0" w:tplc="5B2292F8">
      <w:start w:val="1"/>
      <w:numFmt w:val="bullet"/>
      <w:lvlText w:val="-"/>
      <w:lvlJc w:val="left"/>
      <w:pPr>
        <w:ind w:left="720" w:hanging="360"/>
      </w:pPr>
      <w:rPr>
        <w:rFonts w:ascii="Calibri" w:hAnsi="Calibri" w:hint="default"/>
      </w:rPr>
    </w:lvl>
    <w:lvl w:ilvl="1" w:tplc="C8B69AA4">
      <w:start w:val="1"/>
      <w:numFmt w:val="bullet"/>
      <w:lvlText w:val="o"/>
      <w:lvlJc w:val="left"/>
      <w:pPr>
        <w:ind w:left="1440" w:hanging="360"/>
      </w:pPr>
      <w:rPr>
        <w:rFonts w:ascii="Courier New" w:hAnsi="Courier New" w:hint="default"/>
      </w:rPr>
    </w:lvl>
    <w:lvl w:ilvl="2" w:tplc="10A4E1C0">
      <w:start w:val="1"/>
      <w:numFmt w:val="bullet"/>
      <w:lvlText w:val=""/>
      <w:lvlJc w:val="left"/>
      <w:pPr>
        <w:ind w:left="2160" w:hanging="360"/>
      </w:pPr>
      <w:rPr>
        <w:rFonts w:ascii="Wingdings" w:hAnsi="Wingdings" w:hint="default"/>
      </w:rPr>
    </w:lvl>
    <w:lvl w:ilvl="3" w:tplc="425C39CA">
      <w:start w:val="1"/>
      <w:numFmt w:val="bullet"/>
      <w:lvlText w:val=""/>
      <w:lvlJc w:val="left"/>
      <w:pPr>
        <w:ind w:left="2880" w:hanging="360"/>
      </w:pPr>
      <w:rPr>
        <w:rFonts w:ascii="Symbol" w:hAnsi="Symbol" w:hint="default"/>
      </w:rPr>
    </w:lvl>
    <w:lvl w:ilvl="4" w:tplc="642EA1A0">
      <w:start w:val="1"/>
      <w:numFmt w:val="bullet"/>
      <w:lvlText w:val="o"/>
      <w:lvlJc w:val="left"/>
      <w:pPr>
        <w:ind w:left="3600" w:hanging="360"/>
      </w:pPr>
      <w:rPr>
        <w:rFonts w:ascii="Courier New" w:hAnsi="Courier New" w:hint="default"/>
      </w:rPr>
    </w:lvl>
    <w:lvl w:ilvl="5" w:tplc="1B387DC6">
      <w:start w:val="1"/>
      <w:numFmt w:val="bullet"/>
      <w:lvlText w:val=""/>
      <w:lvlJc w:val="left"/>
      <w:pPr>
        <w:ind w:left="4320" w:hanging="360"/>
      </w:pPr>
      <w:rPr>
        <w:rFonts w:ascii="Wingdings" w:hAnsi="Wingdings" w:hint="default"/>
      </w:rPr>
    </w:lvl>
    <w:lvl w:ilvl="6" w:tplc="70D035F6">
      <w:start w:val="1"/>
      <w:numFmt w:val="bullet"/>
      <w:lvlText w:val=""/>
      <w:lvlJc w:val="left"/>
      <w:pPr>
        <w:ind w:left="5040" w:hanging="360"/>
      </w:pPr>
      <w:rPr>
        <w:rFonts w:ascii="Symbol" w:hAnsi="Symbol" w:hint="default"/>
      </w:rPr>
    </w:lvl>
    <w:lvl w:ilvl="7" w:tplc="68421746">
      <w:start w:val="1"/>
      <w:numFmt w:val="bullet"/>
      <w:lvlText w:val="o"/>
      <w:lvlJc w:val="left"/>
      <w:pPr>
        <w:ind w:left="5760" w:hanging="360"/>
      </w:pPr>
      <w:rPr>
        <w:rFonts w:ascii="Courier New" w:hAnsi="Courier New" w:hint="default"/>
      </w:rPr>
    </w:lvl>
    <w:lvl w:ilvl="8" w:tplc="3C2E0FC4">
      <w:start w:val="1"/>
      <w:numFmt w:val="bullet"/>
      <w:lvlText w:val=""/>
      <w:lvlJc w:val="left"/>
      <w:pPr>
        <w:ind w:left="6480" w:hanging="360"/>
      </w:pPr>
      <w:rPr>
        <w:rFonts w:ascii="Wingdings" w:hAnsi="Wingdings" w:hint="default"/>
      </w:rPr>
    </w:lvl>
  </w:abstractNum>
  <w:abstractNum w:abstractNumId="13" w15:restartNumberingAfterBreak="0">
    <w:nsid w:val="21EFB4F0"/>
    <w:multiLevelType w:val="hybridMultilevel"/>
    <w:tmpl w:val="6DA23978"/>
    <w:lvl w:ilvl="0" w:tplc="01C4FC34">
      <w:start w:val="1"/>
      <w:numFmt w:val="bullet"/>
      <w:lvlText w:val="-"/>
      <w:lvlJc w:val="left"/>
      <w:pPr>
        <w:ind w:left="720" w:hanging="360"/>
      </w:pPr>
      <w:rPr>
        <w:rFonts w:ascii="Calibri" w:hAnsi="Calibri" w:hint="default"/>
      </w:rPr>
    </w:lvl>
    <w:lvl w:ilvl="1" w:tplc="21ECC4BA">
      <w:start w:val="1"/>
      <w:numFmt w:val="bullet"/>
      <w:lvlText w:val="o"/>
      <w:lvlJc w:val="left"/>
      <w:pPr>
        <w:ind w:left="1440" w:hanging="360"/>
      </w:pPr>
      <w:rPr>
        <w:rFonts w:ascii="Courier New" w:hAnsi="Courier New" w:hint="default"/>
      </w:rPr>
    </w:lvl>
    <w:lvl w:ilvl="2" w:tplc="CD6078B6">
      <w:start w:val="1"/>
      <w:numFmt w:val="bullet"/>
      <w:lvlText w:val=""/>
      <w:lvlJc w:val="left"/>
      <w:pPr>
        <w:ind w:left="2160" w:hanging="360"/>
      </w:pPr>
      <w:rPr>
        <w:rFonts w:ascii="Wingdings" w:hAnsi="Wingdings" w:hint="default"/>
      </w:rPr>
    </w:lvl>
    <w:lvl w:ilvl="3" w:tplc="5540EC9A">
      <w:start w:val="1"/>
      <w:numFmt w:val="bullet"/>
      <w:lvlText w:val=""/>
      <w:lvlJc w:val="left"/>
      <w:pPr>
        <w:ind w:left="2880" w:hanging="360"/>
      </w:pPr>
      <w:rPr>
        <w:rFonts w:ascii="Symbol" w:hAnsi="Symbol" w:hint="default"/>
      </w:rPr>
    </w:lvl>
    <w:lvl w:ilvl="4" w:tplc="5E7415F6">
      <w:start w:val="1"/>
      <w:numFmt w:val="bullet"/>
      <w:lvlText w:val="o"/>
      <w:lvlJc w:val="left"/>
      <w:pPr>
        <w:ind w:left="3600" w:hanging="360"/>
      </w:pPr>
      <w:rPr>
        <w:rFonts w:ascii="Courier New" w:hAnsi="Courier New" w:hint="default"/>
      </w:rPr>
    </w:lvl>
    <w:lvl w:ilvl="5" w:tplc="C018D202">
      <w:start w:val="1"/>
      <w:numFmt w:val="bullet"/>
      <w:lvlText w:val=""/>
      <w:lvlJc w:val="left"/>
      <w:pPr>
        <w:ind w:left="4320" w:hanging="360"/>
      </w:pPr>
      <w:rPr>
        <w:rFonts w:ascii="Wingdings" w:hAnsi="Wingdings" w:hint="default"/>
      </w:rPr>
    </w:lvl>
    <w:lvl w:ilvl="6" w:tplc="3BB602E8">
      <w:start w:val="1"/>
      <w:numFmt w:val="bullet"/>
      <w:lvlText w:val=""/>
      <w:lvlJc w:val="left"/>
      <w:pPr>
        <w:ind w:left="5040" w:hanging="360"/>
      </w:pPr>
      <w:rPr>
        <w:rFonts w:ascii="Symbol" w:hAnsi="Symbol" w:hint="default"/>
      </w:rPr>
    </w:lvl>
    <w:lvl w:ilvl="7" w:tplc="D354CF96">
      <w:start w:val="1"/>
      <w:numFmt w:val="bullet"/>
      <w:lvlText w:val="o"/>
      <w:lvlJc w:val="left"/>
      <w:pPr>
        <w:ind w:left="5760" w:hanging="360"/>
      </w:pPr>
      <w:rPr>
        <w:rFonts w:ascii="Courier New" w:hAnsi="Courier New" w:hint="default"/>
      </w:rPr>
    </w:lvl>
    <w:lvl w:ilvl="8" w:tplc="306C0FD4">
      <w:start w:val="1"/>
      <w:numFmt w:val="bullet"/>
      <w:lvlText w:val=""/>
      <w:lvlJc w:val="left"/>
      <w:pPr>
        <w:ind w:left="6480" w:hanging="360"/>
      </w:pPr>
      <w:rPr>
        <w:rFonts w:ascii="Wingdings" w:hAnsi="Wingdings" w:hint="default"/>
      </w:rPr>
    </w:lvl>
  </w:abstractNum>
  <w:abstractNum w:abstractNumId="14" w15:restartNumberingAfterBreak="0">
    <w:nsid w:val="330B86C0"/>
    <w:multiLevelType w:val="hybridMultilevel"/>
    <w:tmpl w:val="6F684678"/>
    <w:lvl w:ilvl="0" w:tplc="E2DE1024">
      <w:start w:val="1"/>
      <w:numFmt w:val="decimal"/>
      <w:lvlText w:val="%1."/>
      <w:lvlJc w:val="left"/>
      <w:pPr>
        <w:ind w:left="720" w:hanging="360"/>
      </w:pPr>
    </w:lvl>
    <w:lvl w:ilvl="1" w:tplc="B64E71F8">
      <w:start w:val="2"/>
      <w:numFmt w:val="lowerLetter"/>
      <w:lvlText w:val="%2."/>
      <w:lvlJc w:val="left"/>
      <w:pPr>
        <w:ind w:left="1440" w:hanging="360"/>
      </w:pPr>
      <w:rPr>
        <w:rFonts w:ascii="Open Sans" w:hAnsi="Open Sans" w:hint="default"/>
      </w:rPr>
    </w:lvl>
    <w:lvl w:ilvl="2" w:tplc="B83679CA">
      <w:start w:val="1"/>
      <w:numFmt w:val="lowerRoman"/>
      <w:lvlText w:val="%3."/>
      <w:lvlJc w:val="right"/>
      <w:pPr>
        <w:ind w:left="2160" w:hanging="180"/>
      </w:pPr>
    </w:lvl>
    <w:lvl w:ilvl="3" w:tplc="E0D6F674">
      <w:start w:val="1"/>
      <w:numFmt w:val="decimal"/>
      <w:lvlText w:val="%4."/>
      <w:lvlJc w:val="left"/>
      <w:pPr>
        <w:ind w:left="2880" w:hanging="360"/>
      </w:pPr>
    </w:lvl>
    <w:lvl w:ilvl="4" w:tplc="80C69472">
      <w:start w:val="1"/>
      <w:numFmt w:val="lowerLetter"/>
      <w:lvlText w:val="%5."/>
      <w:lvlJc w:val="left"/>
      <w:pPr>
        <w:ind w:left="3600" w:hanging="360"/>
      </w:pPr>
    </w:lvl>
    <w:lvl w:ilvl="5" w:tplc="663473DE">
      <w:start w:val="1"/>
      <w:numFmt w:val="lowerRoman"/>
      <w:lvlText w:val="%6."/>
      <w:lvlJc w:val="right"/>
      <w:pPr>
        <w:ind w:left="4320" w:hanging="180"/>
      </w:pPr>
    </w:lvl>
    <w:lvl w:ilvl="6" w:tplc="81007D9C">
      <w:start w:val="1"/>
      <w:numFmt w:val="decimal"/>
      <w:lvlText w:val="%7."/>
      <w:lvlJc w:val="left"/>
      <w:pPr>
        <w:ind w:left="5040" w:hanging="360"/>
      </w:pPr>
    </w:lvl>
    <w:lvl w:ilvl="7" w:tplc="6DC45FBC">
      <w:start w:val="1"/>
      <w:numFmt w:val="lowerLetter"/>
      <w:lvlText w:val="%8."/>
      <w:lvlJc w:val="left"/>
      <w:pPr>
        <w:ind w:left="5760" w:hanging="360"/>
      </w:pPr>
    </w:lvl>
    <w:lvl w:ilvl="8" w:tplc="25AC975C">
      <w:start w:val="1"/>
      <w:numFmt w:val="lowerRoman"/>
      <w:lvlText w:val="%9."/>
      <w:lvlJc w:val="right"/>
      <w:pPr>
        <w:ind w:left="6480" w:hanging="180"/>
      </w:pPr>
    </w:lvl>
  </w:abstractNum>
  <w:abstractNum w:abstractNumId="15" w15:restartNumberingAfterBreak="0">
    <w:nsid w:val="375906D0"/>
    <w:multiLevelType w:val="hybridMultilevel"/>
    <w:tmpl w:val="6E8C75A2"/>
    <w:lvl w:ilvl="0" w:tplc="55E48DA0">
      <w:start w:val="1"/>
      <w:numFmt w:val="bullet"/>
      <w:lvlText w:val=""/>
      <w:lvlJc w:val="left"/>
      <w:pPr>
        <w:ind w:left="720" w:hanging="360"/>
      </w:pPr>
      <w:rPr>
        <w:rFonts w:ascii="Symbol" w:hAnsi="Symbol" w:hint="default"/>
      </w:rPr>
    </w:lvl>
    <w:lvl w:ilvl="1" w:tplc="D14E1E76">
      <w:start w:val="1"/>
      <w:numFmt w:val="bullet"/>
      <w:lvlText w:val="o"/>
      <w:lvlJc w:val="left"/>
      <w:pPr>
        <w:ind w:left="1440" w:hanging="360"/>
      </w:pPr>
      <w:rPr>
        <w:rFonts w:ascii="Courier New" w:hAnsi="Courier New" w:hint="default"/>
      </w:rPr>
    </w:lvl>
    <w:lvl w:ilvl="2" w:tplc="DB804A82">
      <w:start w:val="1"/>
      <w:numFmt w:val="bullet"/>
      <w:lvlText w:val=""/>
      <w:lvlJc w:val="left"/>
      <w:pPr>
        <w:ind w:left="2160" w:hanging="360"/>
      </w:pPr>
      <w:rPr>
        <w:rFonts w:ascii="Wingdings" w:hAnsi="Wingdings" w:hint="default"/>
      </w:rPr>
    </w:lvl>
    <w:lvl w:ilvl="3" w:tplc="EF841954">
      <w:start w:val="1"/>
      <w:numFmt w:val="bullet"/>
      <w:lvlText w:val=""/>
      <w:lvlJc w:val="left"/>
      <w:pPr>
        <w:ind w:left="2880" w:hanging="360"/>
      </w:pPr>
      <w:rPr>
        <w:rFonts w:ascii="Symbol" w:hAnsi="Symbol" w:hint="default"/>
      </w:rPr>
    </w:lvl>
    <w:lvl w:ilvl="4" w:tplc="1A90517E">
      <w:start w:val="1"/>
      <w:numFmt w:val="bullet"/>
      <w:lvlText w:val="o"/>
      <w:lvlJc w:val="left"/>
      <w:pPr>
        <w:ind w:left="3600" w:hanging="360"/>
      </w:pPr>
      <w:rPr>
        <w:rFonts w:ascii="Courier New" w:hAnsi="Courier New" w:hint="default"/>
      </w:rPr>
    </w:lvl>
    <w:lvl w:ilvl="5" w:tplc="A066E2EA">
      <w:start w:val="1"/>
      <w:numFmt w:val="bullet"/>
      <w:lvlText w:val=""/>
      <w:lvlJc w:val="left"/>
      <w:pPr>
        <w:ind w:left="4320" w:hanging="360"/>
      </w:pPr>
      <w:rPr>
        <w:rFonts w:ascii="Wingdings" w:hAnsi="Wingdings" w:hint="default"/>
      </w:rPr>
    </w:lvl>
    <w:lvl w:ilvl="6" w:tplc="B9DE1DBE">
      <w:start w:val="1"/>
      <w:numFmt w:val="bullet"/>
      <w:lvlText w:val=""/>
      <w:lvlJc w:val="left"/>
      <w:pPr>
        <w:ind w:left="5040" w:hanging="360"/>
      </w:pPr>
      <w:rPr>
        <w:rFonts w:ascii="Symbol" w:hAnsi="Symbol" w:hint="default"/>
      </w:rPr>
    </w:lvl>
    <w:lvl w:ilvl="7" w:tplc="669C06E6">
      <w:start w:val="1"/>
      <w:numFmt w:val="bullet"/>
      <w:lvlText w:val="o"/>
      <w:lvlJc w:val="left"/>
      <w:pPr>
        <w:ind w:left="5760" w:hanging="360"/>
      </w:pPr>
      <w:rPr>
        <w:rFonts w:ascii="Courier New" w:hAnsi="Courier New" w:hint="default"/>
      </w:rPr>
    </w:lvl>
    <w:lvl w:ilvl="8" w:tplc="F724B590">
      <w:start w:val="1"/>
      <w:numFmt w:val="bullet"/>
      <w:lvlText w:val=""/>
      <w:lvlJc w:val="left"/>
      <w:pPr>
        <w:ind w:left="6480" w:hanging="360"/>
      </w:pPr>
      <w:rPr>
        <w:rFonts w:ascii="Wingdings" w:hAnsi="Wingdings" w:hint="default"/>
      </w:rPr>
    </w:lvl>
  </w:abstractNum>
  <w:abstractNum w:abstractNumId="16" w15:restartNumberingAfterBreak="0">
    <w:nsid w:val="3BF8CF81"/>
    <w:multiLevelType w:val="hybridMultilevel"/>
    <w:tmpl w:val="0CC2D06C"/>
    <w:lvl w:ilvl="0" w:tplc="7660DAA6">
      <w:start w:val="1"/>
      <w:numFmt w:val="bullet"/>
      <w:lvlText w:val="·"/>
      <w:lvlJc w:val="left"/>
      <w:pPr>
        <w:ind w:left="720" w:hanging="360"/>
      </w:pPr>
      <w:rPr>
        <w:rFonts w:ascii="Symbol" w:hAnsi="Symbol" w:hint="default"/>
      </w:rPr>
    </w:lvl>
    <w:lvl w:ilvl="1" w:tplc="9D402948">
      <w:start w:val="1"/>
      <w:numFmt w:val="bullet"/>
      <w:lvlText w:val="o"/>
      <w:lvlJc w:val="left"/>
      <w:pPr>
        <w:ind w:left="1440" w:hanging="360"/>
      </w:pPr>
      <w:rPr>
        <w:rFonts w:ascii="Courier New" w:hAnsi="Courier New" w:hint="default"/>
      </w:rPr>
    </w:lvl>
    <w:lvl w:ilvl="2" w:tplc="F3B61768">
      <w:start w:val="1"/>
      <w:numFmt w:val="bullet"/>
      <w:lvlText w:val=""/>
      <w:lvlJc w:val="left"/>
      <w:pPr>
        <w:ind w:left="2160" w:hanging="360"/>
      </w:pPr>
      <w:rPr>
        <w:rFonts w:ascii="Wingdings" w:hAnsi="Wingdings" w:hint="default"/>
      </w:rPr>
    </w:lvl>
    <w:lvl w:ilvl="3" w:tplc="4D7264BE">
      <w:start w:val="1"/>
      <w:numFmt w:val="bullet"/>
      <w:lvlText w:val=""/>
      <w:lvlJc w:val="left"/>
      <w:pPr>
        <w:ind w:left="2880" w:hanging="360"/>
      </w:pPr>
      <w:rPr>
        <w:rFonts w:ascii="Symbol" w:hAnsi="Symbol" w:hint="default"/>
      </w:rPr>
    </w:lvl>
    <w:lvl w:ilvl="4" w:tplc="4640617C">
      <w:start w:val="1"/>
      <w:numFmt w:val="bullet"/>
      <w:lvlText w:val="o"/>
      <w:lvlJc w:val="left"/>
      <w:pPr>
        <w:ind w:left="3600" w:hanging="360"/>
      </w:pPr>
      <w:rPr>
        <w:rFonts w:ascii="Courier New" w:hAnsi="Courier New" w:hint="default"/>
      </w:rPr>
    </w:lvl>
    <w:lvl w:ilvl="5" w:tplc="684A4DE6">
      <w:start w:val="1"/>
      <w:numFmt w:val="bullet"/>
      <w:lvlText w:val=""/>
      <w:lvlJc w:val="left"/>
      <w:pPr>
        <w:ind w:left="4320" w:hanging="360"/>
      </w:pPr>
      <w:rPr>
        <w:rFonts w:ascii="Wingdings" w:hAnsi="Wingdings" w:hint="default"/>
      </w:rPr>
    </w:lvl>
    <w:lvl w:ilvl="6" w:tplc="0556FC24">
      <w:start w:val="1"/>
      <w:numFmt w:val="bullet"/>
      <w:lvlText w:val=""/>
      <w:lvlJc w:val="left"/>
      <w:pPr>
        <w:ind w:left="5040" w:hanging="360"/>
      </w:pPr>
      <w:rPr>
        <w:rFonts w:ascii="Symbol" w:hAnsi="Symbol" w:hint="default"/>
      </w:rPr>
    </w:lvl>
    <w:lvl w:ilvl="7" w:tplc="A3DA8114">
      <w:start w:val="1"/>
      <w:numFmt w:val="bullet"/>
      <w:lvlText w:val="o"/>
      <w:lvlJc w:val="left"/>
      <w:pPr>
        <w:ind w:left="5760" w:hanging="360"/>
      </w:pPr>
      <w:rPr>
        <w:rFonts w:ascii="Courier New" w:hAnsi="Courier New" w:hint="default"/>
      </w:rPr>
    </w:lvl>
    <w:lvl w:ilvl="8" w:tplc="7EB68572">
      <w:start w:val="1"/>
      <w:numFmt w:val="bullet"/>
      <w:lvlText w:val=""/>
      <w:lvlJc w:val="left"/>
      <w:pPr>
        <w:ind w:left="6480" w:hanging="360"/>
      </w:pPr>
      <w:rPr>
        <w:rFonts w:ascii="Wingdings" w:hAnsi="Wingdings" w:hint="default"/>
      </w:rPr>
    </w:lvl>
  </w:abstractNum>
  <w:abstractNum w:abstractNumId="17" w15:restartNumberingAfterBreak="0">
    <w:nsid w:val="3C628699"/>
    <w:multiLevelType w:val="hybridMultilevel"/>
    <w:tmpl w:val="DA269F52"/>
    <w:lvl w:ilvl="0" w:tplc="905459EC">
      <w:start w:val="1"/>
      <w:numFmt w:val="bullet"/>
      <w:lvlText w:val=""/>
      <w:lvlJc w:val="left"/>
      <w:pPr>
        <w:ind w:left="720" w:hanging="360"/>
      </w:pPr>
      <w:rPr>
        <w:rFonts w:ascii="Symbol" w:hAnsi="Symbol" w:hint="default"/>
      </w:rPr>
    </w:lvl>
    <w:lvl w:ilvl="1" w:tplc="08EA72B0">
      <w:start w:val="1"/>
      <w:numFmt w:val="bullet"/>
      <w:lvlText w:val="o"/>
      <w:lvlJc w:val="left"/>
      <w:pPr>
        <w:ind w:left="1440" w:hanging="360"/>
      </w:pPr>
      <w:rPr>
        <w:rFonts w:ascii="Courier New" w:hAnsi="Courier New" w:hint="default"/>
      </w:rPr>
    </w:lvl>
    <w:lvl w:ilvl="2" w:tplc="58B691A6">
      <w:start w:val="1"/>
      <w:numFmt w:val="bullet"/>
      <w:lvlText w:val=""/>
      <w:lvlJc w:val="left"/>
      <w:pPr>
        <w:ind w:left="2160" w:hanging="360"/>
      </w:pPr>
      <w:rPr>
        <w:rFonts w:ascii="Wingdings" w:hAnsi="Wingdings" w:hint="default"/>
      </w:rPr>
    </w:lvl>
    <w:lvl w:ilvl="3" w:tplc="F592678A">
      <w:start w:val="1"/>
      <w:numFmt w:val="bullet"/>
      <w:lvlText w:val=""/>
      <w:lvlJc w:val="left"/>
      <w:pPr>
        <w:ind w:left="2880" w:hanging="360"/>
      </w:pPr>
      <w:rPr>
        <w:rFonts w:ascii="Symbol" w:hAnsi="Symbol" w:hint="default"/>
      </w:rPr>
    </w:lvl>
    <w:lvl w:ilvl="4" w:tplc="85C2F746">
      <w:start w:val="1"/>
      <w:numFmt w:val="bullet"/>
      <w:lvlText w:val="o"/>
      <w:lvlJc w:val="left"/>
      <w:pPr>
        <w:ind w:left="3600" w:hanging="360"/>
      </w:pPr>
      <w:rPr>
        <w:rFonts w:ascii="Courier New" w:hAnsi="Courier New" w:hint="default"/>
      </w:rPr>
    </w:lvl>
    <w:lvl w:ilvl="5" w:tplc="F75E6ACE">
      <w:start w:val="1"/>
      <w:numFmt w:val="bullet"/>
      <w:lvlText w:val=""/>
      <w:lvlJc w:val="left"/>
      <w:pPr>
        <w:ind w:left="4320" w:hanging="360"/>
      </w:pPr>
      <w:rPr>
        <w:rFonts w:ascii="Wingdings" w:hAnsi="Wingdings" w:hint="default"/>
      </w:rPr>
    </w:lvl>
    <w:lvl w:ilvl="6" w:tplc="FBDCBBBA">
      <w:start w:val="1"/>
      <w:numFmt w:val="bullet"/>
      <w:lvlText w:val=""/>
      <w:lvlJc w:val="left"/>
      <w:pPr>
        <w:ind w:left="5040" w:hanging="360"/>
      </w:pPr>
      <w:rPr>
        <w:rFonts w:ascii="Symbol" w:hAnsi="Symbol" w:hint="default"/>
      </w:rPr>
    </w:lvl>
    <w:lvl w:ilvl="7" w:tplc="43F46E38">
      <w:start w:val="1"/>
      <w:numFmt w:val="bullet"/>
      <w:lvlText w:val="o"/>
      <w:lvlJc w:val="left"/>
      <w:pPr>
        <w:ind w:left="5760" w:hanging="360"/>
      </w:pPr>
      <w:rPr>
        <w:rFonts w:ascii="Courier New" w:hAnsi="Courier New" w:hint="default"/>
      </w:rPr>
    </w:lvl>
    <w:lvl w:ilvl="8" w:tplc="C93ED0FC">
      <w:start w:val="1"/>
      <w:numFmt w:val="bullet"/>
      <w:lvlText w:val=""/>
      <w:lvlJc w:val="left"/>
      <w:pPr>
        <w:ind w:left="6480" w:hanging="360"/>
      </w:pPr>
      <w:rPr>
        <w:rFonts w:ascii="Wingdings" w:hAnsi="Wingdings" w:hint="default"/>
      </w:rPr>
    </w:lvl>
  </w:abstractNum>
  <w:abstractNum w:abstractNumId="18" w15:restartNumberingAfterBreak="0">
    <w:nsid w:val="3E4E0A37"/>
    <w:multiLevelType w:val="hybridMultilevel"/>
    <w:tmpl w:val="89E8174E"/>
    <w:lvl w:ilvl="0" w:tplc="54FA6FFA">
      <w:start w:val="1"/>
      <w:numFmt w:val="bullet"/>
      <w:lvlText w:val=""/>
      <w:lvlJc w:val="left"/>
      <w:pPr>
        <w:ind w:left="720" w:hanging="360"/>
      </w:pPr>
      <w:rPr>
        <w:rFonts w:ascii="Symbol" w:hAnsi="Symbol" w:hint="default"/>
      </w:rPr>
    </w:lvl>
    <w:lvl w:ilvl="1" w:tplc="54B2AF74">
      <w:start w:val="1"/>
      <w:numFmt w:val="bullet"/>
      <w:lvlText w:val="o"/>
      <w:lvlJc w:val="left"/>
      <w:pPr>
        <w:ind w:left="1440" w:hanging="360"/>
      </w:pPr>
      <w:rPr>
        <w:rFonts w:ascii="Courier New" w:hAnsi="Courier New" w:hint="default"/>
      </w:rPr>
    </w:lvl>
    <w:lvl w:ilvl="2" w:tplc="A442E614">
      <w:start w:val="1"/>
      <w:numFmt w:val="bullet"/>
      <w:lvlText w:val=""/>
      <w:lvlJc w:val="left"/>
      <w:pPr>
        <w:ind w:left="2160" w:hanging="360"/>
      </w:pPr>
      <w:rPr>
        <w:rFonts w:ascii="Wingdings" w:hAnsi="Wingdings" w:hint="default"/>
      </w:rPr>
    </w:lvl>
    <w:lvl w:ilvl="3" w:tplc="4E44FA76">
      <w:start w:val="1"/>
      <w:numFmt w:val="bullet"/>
      <w:lvlText w:val=""/>
      <w:lvlJc w:val="left"/>
      <w:pPr>
        <w:ind w:left="2880" w:hanging="360"/>
      </w:pPr>
      <w:rPr>
        <w:rFonts w:ascii="Symbol" w:hAnsi="Symbol" w:hint="default"/>
      </w:rPr>
    </w:lvl>
    <w:lvl w:ilvl="4" w:tplc="3406130C">
      <w:start w:val="1"/>
      <w:numFmt w:val="bullet"/>
      <w:lvlText w:val="o"/>
      <w:lvlJc w:val="left"/>
      <w:pPr>
        <w:ind w:left="3600" w:hanging="360"/>
      </w:pPr>
      <w:rPr>
        <w:rFonts w:ascii="Courier New" w:hAnsi="Courier New" w:hint="default"/>
      </w:rPr>
    </w:lvl>
    <w:lvl w:ilvl="5" w:tplc="278A5268">
      <w:start w:val="1"/>
      <w:numFmt w:val="bullet"/>
      <w:lvlText w:val=""/>
      <w:lvlJc w:val="left"/>
      <w:pPr>
        <w:ind w:left="4320" w:hanging="360"/>
      </w:pPr>
      <w:rPr>
        <w:rFonts w:ascii="Wingdings" w:hAnsi="Wingdings" w:hint="default"/>
      </w:rPr>
    </w:lvl>
    <w:lvl w:ilvl="6" w:tplc="B9C8AC72">
      <w:start w:val="1"/>
      <w:numFmt w:val="bullet"/>
      <w:lvlText w:val=""/>
      <w:lvlJc w:val="left"/>
      <w:pPr>
        <w:ind w:left="5040" w:hanging="360"/>
      </w:pPr>
      <w:rPr>
        <w:rFonts w:ascii="Symbol" w:hAnsi="Symbol" w:hint="default"/>
      </w:rPr>
    </w:lvl>
    <w:lvl w:ilvl="7" w:tplc="0CE28E44">
      <w:start w:val="1"/>
      <w:numFmt w:val="bullet"/>
      <w:lvlText w:val="o"/>
      <w:lvlJc w:val="left"/>
      <w:pPr>
        <w:ind w:left="5760" w:hanging="360"/>
      </w:pPr>
      <w:rPr>
        <w:rFonts w:ascii="Courier New" w:hAnsi="Courier New" w:hint="default"/>
      </w:rPr>
    </w:lvl>
    <w:lvl w:ilvl="8" w:tplc="6BF89DB8">
      <w:start w:val="1"/>
      <w:numFmt w:val="bullet"/>
      <w:lvlText w:val=""/>
      <w:lvlJc w:val="left"/>
      <w:pPr>
        <w:ind w:left="6480" w:hanging="360"/>
      </w:pPr>
      <w:rPr>
        <w:rFonts w:ascii="Wingdings" w:hAnsi="Wingdings" w:hint="default"/>
      </w:rPr>
    </w:lvl>
  </w:abstractNum>
  <w:abstractNum w:abstractNumId="19" w15:restartNumberingAfterBreak="0">
    <w:nsid w:val="41EF8EFB"/>
    <w:multiLevelType w:val="hybridMultilevel"/>
    <w:tmpl w:val="FB4ADA20"/>
    <w:lvl w:ilvl="0" w:tplc="7DCA53FC">
      <w:start w:val="1"/>
      <w:numFmt w:val="bullet"/>
      <w:lvlText w:val=""/>
      <w:lvlJc w:val="left"/>
      <w:pPr>
        <w:ind w:left="720" w:hanging="360"/>
      </w:pPr>
      <w:rPr>
        <w:rFonts w:ascii="Symbol" w:hAnsi="Symbol" w:hint="default"/>
      </w:rPr>
    </w:lvl>
    <w:lvl w:ilvl="1" w:tplc="672A5590">
      <w:start w:val="1"/>
      <w:numFmt w:val="bullet"/>
      <w:lvlText w:val="o"/>
      <w:lvlJc w:val="left"/>
      <w:pPr>
        <w:ind w:left="1440" w:hanging="360"/>
      </w:pPr>
      <w:rPr>
        <w:rFonts w:ascii="Courier New" w:hAnsi="Courier New" w:hint="default"/>
      </w:rPr>
    </w:lvl>
    <w:lvl w:ilvl="2" w:tplc="E7D20C8A">
      <w:start w:val="1"/>
      <w:numFmt w:val="bullet"/>
      <w:lvlText w:val=""/>
      <w:lvlJc w:val="left"/>
      <w:pPr>
        <w:ind w:left="2160" w:hanging="360"/>
      </w:pPr>
      <w:rPr>
        <w:rFonts w:ascii="Wingdings" w:hAnsi="Wingdings" w:hint="default"/>
      </w:rPr>
    </w:lvl>
    <w:lvl w:ilvl="3" w:tplc="79E6F8A4">
      <w:start w:val="1"/>
      <w:numFmt w:val="bullet"/>
      <w:lvlText w:val=""/>
      <w:lvlJc w:val="left"/>
      <w:pPr>
        <w:ind w:left="2880" w:hanging="360"/>
      </w:pPr>
      <w:rPr>
        <w:rFonts w:ascii="Symbol" w:hAnsi="Symbol" w:hint="default"/>
      </w:rPr>
    </w:lvl>
    <w:lvl w:ilvl="4" w:tplc="7026BC9C">
      <w:start w:val="1"/>
      <w:numFmt w:val="bullet"/>
      <w:lvlText w:val="o"/>
      <w:lvlJc w:val="left"/>
      <w:pPr>
        <w:ind w:left="3600" w:hanging="360"/>
      </w:pPr>
      <w:rPr>
        <w:rFonts w:ascii="Courier New" w:hAnsi="Courier New" w:hint="default"/>
      </w:rPr>
    </w:lvl>
    <w:lvl w:ilvl="5" w:tplc="3250B15C">
      <w:start w:val="1"/>
      <w:numFmt w:val="bullet"/>
      <w:lvlText w:val=""/>
      <w:lvlJc w:val="left"/>
      <w:pPr>
        <w:ind w:left="4320" w:hanging="360"/>
      </w:pPr>
      <w:rPr>
        <w:rFonts w:ascii="Wingdings" w:hAnsi="Wingdings" w:hint="default"/>
      </w:rPr>
    </w:lvl>
    <w:lvl w:ilvl="6" w:tplc="98206892">
      <w:start w:val="1"/>
      <w:numFmt w:val="bullet"/>
      <w:lvlText w:val=""/>
      <w:lvlJc w:val="left"/>
      <w:pPr>
        <w:ind w:left="5040" w:hanging="360"/>
      </w:pPr>
      <w:rPr>
        <w:rFonts w:ascii="Symbol" w:hAnsi="Symbol" w:hint="default"/>
      </w:rPr>
    </w:lvl>
    <w:lvl w:ilvl="7" w:tplc="03C4BD42">
      <w:start w:val="1"/>
      <w:numFmt w:val="bullet"/>
      <w:lvlText w:val="o"/>
      <w:lvlJc w:val="left"/>
      <w:pPr>
        <w:ind w:left="5760" w:hanging="360"/>
      </w:pPr>
      <w:rPr>
        <w:rFonts w:ascii="Courier New" w:hAnsi="Courier New" w:hint="default"/>
      </w:rPr>
    </w:lvl>
    <w:lvl w:ilvl="8" w:tplc="0762B700">
      <w:start w:val="1"/>
      <w:numFmt w:val="bullet"/>
      <w:lvlText w:val=""/>
      <w:lvlJc w:val="left"/>
      <w:pPr>
        <w:ind w:left="6480" w:hanging="360"/>
      </w:pPr>
      <w:rPr>
        <w:rFonts w:ascii="Wingdings" w:hAnsi="Wingdings" w:hint="default"/>
      </w:rPr>
    </w:lvl>
  </w:abstractNum>
  <w:abstractNum w:abstractNumId="20" w15:restartNumberingAfterBreak="0">
    <w:nsid w:val="47BC308B"/>
    <w:multiLevelType w:val="hybridMultilevel"/>
    <w:tmpl w:val="8BC81EBE"/>
    <w:lvl w:ilvl="0" w:tplc="C232981A">
      <w:start w:val="1"/>
      <w:numFmt w:val="bullet"/>
      <w:lvlText w:val=""/>
      <w:lvlJc w:val="left"/>
      <w:pPr>
        <w:ind w:left="720" w:hanging="360"/>
      </w:pPr>
      <w:rPr>
        <w:rFonts w:ascii="Symbol" w:hAnsi="Symbol" w:hint="default"/>
      </w:rPr>
    </w:lvl>
    <w:lvl w:ilvl="1" w:tplc="B0C05214">
      <w:start w:val="1"/>
      <w:numFmt w:val="bullet"/>
      <w:lvlText w:val="o"/>
      <w:lvlJc w:val="left"/>
      <w:pPr>
        <w:ind w:left="1440" w:hanging="360"/>
      </w:pPr>
      <w:rPr>
        <w:rFonts w:ascii="Courier New" w:hAnsi="Courier New" w:hint="default"/>
      </w:rPr>
    </w:lvl>
    <w:lvl w:ilvl="2" w:tplc="5A968BCC">
      <w:start w:val="1"/>
      <w:numFmt w:val="bullet"/>
      <w:lvlText w:val=""/>
      <w:lvlJc w:val="left"/>
      <w:pPr>
        <w:ind w:left="2160" w:hanging="360"/>
      </w:pPr>
      <w:rPr>
        <w:rFonts w:ascii="Wingdings" w:hAnsi="Wingdings" w:hint="default"/>
      </w:rPr>
    </w:lvl>
    <w:lvl w:ilvl="3" w:tplc="7E08709E">
      <w:start w:val="1"/>
      <w:numFmt w:val="bullet"/>
      <w:lvlText w:val=""/>
      <w:lvlJc w:val="left"/>
      <w:pPr>
        <w:ind w:left="2880" w:hanging="360"/>
      </w:pPr>
      <w:rPr>
        <w:rFonts w:ascii="Symbol" w:hAnsi="Symbol" w:hint="default"/>
      </w:rPr>
    </w:lvl>
    <w:lvl w:ilvl="4" w:tplc="F95A9DC6">
      <w:start w:val="1"/>
      <w:numFmt w:val="bullet"/>
      <w:lvlText w:val="o"/>
      <w:lvlJc w:val="left"/>
      <w:pPr>
        <w:ind w:left="3600" w:hanging="360"/>
      </w:pPr>
      <w:rPr>
        <w:rFonts w:ascii="Courier New" w:hAnsi="Courier New" w:hint="default"/>
      </w:rPr>
    </w:lvl>
    <w:lvl w:ilvl="5" w:tplc="570A8E52">
      <w:start w:val="1"/>
      <w:numFmt w:val="bullet"/>
      <w:lvlText w:val=""/>
      <w:lvlJc w:val="left"/>
      <w:pPr>
        <w:ind w:left="4320" w:hanging="360"/>
      </w:pPr>
      <w:rPr>
        <w:rFonts w:ascii="Wingdings" w:hAnsi="Wingdings" w:hint="default"/>
      </w:rPr>
    </w:lvl>
    <w:lvl w:ilvl="6" w:tplc="7CDA3262">
      <w:start w:val="1"/>
      <w:numFmt w:val="bullet"/>
      <w:lvlText w:val=""/>
      <w:lvlJc w:val="left"/>
      <w:pPr>
        <w:ind w:left="5040" w:hanging="360"/>
      </w:pPr>
      <w:rPr>
        <w:rFonts w:ascii="Symbol" w:hAnsi="Symbol" w:hint="default"/>
      </w:rPr>
    </w:lvl>
    <w:lvl w:ilvl="7" w:tplc="5602E1CA">
      <w:start w:val="1"/>
      <w:numFmt w:val="bullet"/>
      <w:lvlText w:val="o"/>
      <w:lvlJc w:val="left"/>
      <w:pPr>
        <w:ind w:left="5760" w:hanging="360"/>
      </w:pPr>
      <w:rPr>
        <w:rFonts w:ascii="Courier New" w:hAnsi="Courier New" w:hint="default"/>
      </w:rPr>
    </w:lvl>
    <w:lvl w:ilvl="8" w:tplc="8FE6DDCE">
      <w:start w:val="1"/>
      <w:numFmt w:val="bullet"/>
      <w:lvlText w:val=""/>
      <w:lvlJc w:val="left"/>
      <w:pPr>
        <w:ind w:left="6480" w:hanging="360"/>
      </w:pPr>
      <w:rPr>
        <w:rFonts w:ascii="Wingdings" w:hAnsi="Wingdings" w:hint="default"/>
      </w:rPr>
    </w:lvl>
  </w:abstractNum>
  <w:abstractNum w:abstractNumId="21" w15:restartNumberingAfterBreak="0">
    <w:nsid w:val="48155645"/>
    <w:multiLevelType w:val="hybridMultilevel"/>
    <w:tmpl w:val="04663224"/>
    <w:lvl w:ilvl="0" w:tplc="1CD2E734">
      <w:start w:val="1"/>
      <w:numFmt w:val="bullet"/>
      <w:lvlText w:val=""/>
      <w:lvlJc w:val="left"/>
      <w:pPr>
        <w:ind w:left="720" w:hanging="360"/>
      </w:pPr>
      <w:rPr>
        <w:rFonts w:ascii="Symbol" w:hAnsi="Symbol" w:hint="default"/>
      </w:rPr>
    </w:lvl>
    <w:lvl w:ilvl="1" w:tplc="51906330">
      <w:start w:val="1"/>
      <w:numFmt w:val="bullet"/>
      <w:lvlText w:val="o"/>
      <w:lvlJc w:val="left"/>
      <w:pPr>
        <w:ind w:left="1440" w:hanging="360"/>
      </w:pPr>
      <w:rPr>
        <w:rFonts w:ascii="Courier New" w:hAnsi="Courier New" w:hint="default"/>
      </w:rPr>
    </w:lvl>
    <w:lvl w:ilvl="2" w:tplc="A8703C64">
      <w:start w:val="1"/>
      <w:numFmt w:val="bullet"/>
      <w:lvlText w:val=""/>
      <w:lvlJc w:val="left"/>
      <w:pPr>
        <w:ind w:left="2160" w:hanging="360"/>
      </w:pPr>
      <w:rPr>
        <w:rFonts w:ascii="Wingdings" w:hAnsi="Wingdings" w:hint="default"/>
      </w:rPr>
    </w:lvl>
    <w:lvl w:ilvl="3" w:tplc="18B2AB7E">
      <w:start w:val="1"/>
      <w:numFmt w:val="bullet"/>
      <w:lvlText w:val=""/>
      <w:lvlJc w:val="left"/>
      <w:pPr>
        <w:ind w:left="2880" w:hanging="360"/>
      </w:pPr>
      <w:rPr>
        <w:rFonts w:ascii="Symbol" w:hAnsi="Symbol" w:hint="default"/>
      </w:rPr>
    </w:lvl>
    <w:lvl w:ilvl="4" w:tplc="9BC67CC0">
      <w:start w:val="1"/>
      <w:numFmt w:val="bullet"/>
      <w:lvlText w:val="o"/>
      <w:lvlJc w:val="left"/>
      <w:pPr>
        <w:ind w:left="3600" w:hanging="360"/>
      </w:pPr>
      <w:rPr>
        <w:rFonts w:ascii="Courier New" w:hAnsi="Courier New" w:hint="default"/>
      </w:rPr>
    </w:lvl>
    <w:lvl w:ilvl="5" w:tplc="6BF62D18">
      <w:start w:val="1"/>
      <w:numFmt w:val="bullet"/>
      <w:lvlText w:val=""/>
      <w:lvlJc w:val="left"/>
      <w:pPr>
        <w:ind w:left="4320" w:hanging="360"/>
      </w:pPr>
      <w:rPr>
        <w:rFonts w:ascii="Wingdings" w:hAnsi="Wingdings" w:hint="default"/>
      </w:rPr>
    </w:lvl>
    <w:lvl w:ilvl="6" w:tplc="62829230">
      <w:start w:val="1"/>
      <w:numFmt w:val="bullet"/>
      <w:lvlText w:val=""/>
      <w:lvlJc w:val="left"/>
      <w:pPr>
        <w:ind w:left="5040" w:hanging="360"/>
      </w:pPr>
      <w:rPr>
        <w:rFonts w:ascii="Symbol" w:hAnsi="Symbol" w:hint="default"/>
      </w:rPr>
    </w:lvl>
    <w:lvl w:ilvl="7" w:tplc="E21279D8">
      <w:start w:val="1"/>
      <w:numFmt w:val="bullet"/>
      <w:lvlText w:val="o"/>
      <w:lvlJc w:val="left"/>
      <w:pPr>
        <w:ind w:left="5760" w:hanging="360"/>
      </w:pPr>
      <w:rPr>
        <w:rFonts w:ascii="Courier New" w:hAnsi="Courier New" w:hint="default"/>
      </w:rPr>
    </w:lvl>
    <w:lvl w:ilvl="8" w:tplc="B546DF6C">
      <w:start w:val="1"/>
      <w:numFmt w:val="bullet"/>
      <w:lvlText w:val=""/>
      <w:lvlJc w:val="left"/>
      <w:pPr>
        <w:ind w:left="6480" w:hanging="360"/>
      </w:pPr>
      <w:rPr>
        <w:rFonts w:ascii="Wingdings" w:hAnsi="Wingdings" w:hint="default"/>
      </w:rPr>
    </w:lvl>
  </w:abstractNum>
  <w:abstractNum w:abstractNumId="22" w15:restartNumberingAfterBreak="0">
    <w:nsid w:val="4A329F84"/>
    <w:multiLevelType w:val="hybridMultilevel"/>
    <w:tmpl w:val="1C14A882"/>
    <w:lvl w:ilvl="0" w:tplc="0D00F442">
      <w:start w:val="1"/>
      <w:numFmt w:val="bullet"/>
      <w:lvlText w:val=""/>
      <w:lvlJc w:val="left"/>
      <w:pPr>
        <w:ind w:left="720" w:hanging="360"/>
      </w:pPr>
      <w:rPr>
        <w:rFonts w:ascii="Symbol" w:hAnsi="Symbol" w:hint="default"/>
      </w:rPr>
    </w:lvl>
    <w:lvl w:ilvl="1" w:tplc="07E08F86">
      <w:start w:val="1"/>
      <w:numFmt w:val="bullet"/>
      <w:lvlText w:val="o"/>
      <w:lvlJc w:val="left"/>
      <w:pPr>
        <w:ind w:left="1440" w:hanging="360"/>
      </w:pPr>
      <w:rPr>
        <w:rFonts w:ascii="Courier New" w:hAnsi="Courier New" w:hint="default"/>
      </w:rPr>
    </w:lvl>
    <w:lvl w:ilvl="2" w:tplc="93302F84">
      <w:start w:val="1"/>
      <w:numFmt w:val="bullet"/>
      <w:lvlText w:val=""/>
      <w:lvlJc w:val="left"/>
      <w:pPr>
        <w:ind w:left="2160" w:hanging="360"/>
      </w:pPr>
      <w:rPr>
        <w:rFonts w:ascii="Wingdings" w:hAnsi="Wingdings" w:hint="default"/>
      </w:rPr>
    </w:lvl>
    <w:lvl w:ilvl="3" w:tplc="5BE48E92">
      <w:start w:val="1"/>
      <w:numFmt w:val="bullet"/>
      <w:lvlText w:val=""/>
      <w:lvlJc w:val="left"/>
      <w:pPr>
        <w:ind w:left="2880" w:hanging="360"/>
      </w:pPr>
      <w:rPr>
        <w:rFonts w:ascii="Symbol" w:hAnsi="Symbol" w:hint="default"/>
      </w:rPr>
    </w:lvl>
    <w:lvl w:ilvl="4" w:tplc="1F66F700">
      <w:start w:val="1"/>
      <w:numFmt w:val="bullet"/>
      <w:lvlText w:val="o"/>
      <w:lvlJc w:val="left"/>
      <w:pPr>
        <w:ind w:left="3600" w:hanging="360"/>
      </w:pPr>
      <w:rPr>
        <w:rFonts w:ascii="Courier New" w:hAnsi="Courier New" w:hint="default"/>
      </w:rPr>
    </w:lvl>
    <w:lvl w:ilvl="5" w:tplc="5A049DF8">
      <w:start w:val="1"/>
      <w:numFmt w:val="bullet"/>
      <w:lvlText w:val=""/>
      <w:lvlJc w:val="left"/>
      <w:pPr>
        <w:ind w:left="4320" w:hanging="360"/>
      </w:pPr>
      <w:rPr>
        <w:rFonts w:ascii="Wingdings" w:hAnsi="Wingdings" w:hint="default"/>
      </w:rPr>
    </w:lvl>
    <w:lvl w:ilvl="6" w:tplc="B2A60E50">
      <w:start w:val="1"/>
      <w:numFmt w:val="bullet"/>
      <w:lvlText w:val=""/>
      <w:lvlJc w:val="left"/>
      <w:pPr>
        <w:ind w:left="5040" w:hanging="360"/>
      </w:pPr>
      <w:rPr>
        <w:rFonts w:ascii="Symbol" w:hAnsi="Symbol" w:hint="default"/>
      </w:rPr>
    </w:lvl>
    <w:lvl w:ilvl="7" w:tplc="56C41AC4">
      <w:start w:val="1"/>
      <w:numFmt w:val="bullet"/>
      <w:lvlText w:val="o"/>
      <w:lvlJc w:val="left"/>
      <w:pPr>
        <w:ind w:left="5760" w:hanging="360"/>
      </w:pPr>
      <w:rPr>
        <w:rFonts w:ascii="Courier New" w:hAnsi="Courier New" w:hint="default"/>
      </w:rPr>
    </w:lvl>
    <w:lvl w:ilvl="8" w:tplc="4E1258DC">
      <w:start w:val="1"/>
      <w:numFmt w:val="bullet"/>
      <w:lvlText w:val=""/>
      <w:lvlJc w:val="left"/>
      <w:pPr>
        <w:ind w:left="6480" w:hanging="360"/>
      </w:pPr>
      <w:rPr>
        <w:rFonts w:ascii="Wingdings" w:hAnsi="Wingdings" w:hint="default"/>
      </w:rPr>
    </w:lvl>
  </w:abstractNum>
  <w:abstractNum w:abstractNumId="23" w15:restartNumberingAfterBreak="0">
    <w:nsid w:val="4AB982D8"/>
    <w:multiLevelType w:val="hybridMultilevel"/>
    <w:tmpl w:val="371A710E"/>
    <w:lvl w:ilvl="0" w:tplc="9D347CA4">
      <w:start w:val="1"/>
      <w:numFmt w:val="bullet"/>
      <w:lvlText w:val=""/>
      <w:lvlJc w:val="left"/>
      <w:pPr>
        <w:ind w:left="720" w:hanging="360"/>
      </w:pPr>
      <w:rPr>
        <w:rFonts w:ascii="Symbol" w:hAnsi="Symbol" w:hint="default"/>
      </w:rPr>
    </w:lvl>
    <w:lvl w:ilvl="1" w:tplc="1CB24AEA">
      <w:start w:val="1"/>
      <w:numFmt w:val="bullet"/>
      <w:lvlText w:val="o"/>
      <w:lvlJc w:val="left"/>
      <w:pPr>
        <w:ind w:left="1440" w:hanging="360"/>
      </w:pPr>
      <w:rPr>
        <w:rFonts w:ascii="Courier New" w:hAnsi="Courier New" w:hint="default"/>
      </w:rPr>
    </w:lvl>
    <w:lvl w:ilvl="2" w:tplc="42FC477C">
      <w:start w:val="1"/>
      <w:numFmt w:val="bullet"/>
      <w:lvlText w:val=""/>
      <w:lvlJc w:val="left"/>
      <w:pPr>
        <w:ind w:left="2160" w:hanging="360"/>
      </w:pPr>
      <w:rPr>
        <w:rFonts w:ascii="Wingdings" w:hAnsi="Wingdings" w:hint="default"/>
      </w:rPr>
    </w:lvl>
    <w:lvl w:ilvl="3" w:tplc="B1689328">
      <w:start w:val="1"/>
      <w:numFmt w:val="bullet"/>
      <w:lvlText w:val=""/>
      <w:lvlJc w:val="left"/>
      <w:pPr>
        <w:ind w:left="2880" w:hanging="360"/>
      </w:pPr>
      <w:rPr>
        <w:rFonts w:ascii="Symbol" w:hAnsi="Symbol" w:hint="default"/>
      </w:rPr>
    </w:lvl>
    <w:lvl w:ilvl="4" w:tplc="D45C8C62">
      <w:start w:val="1"/>
      <w:numFmt w:val="bullet"/>
      <w:lvlText w:val="o"/>
      <w:lvlJc w:val="left"/>
      <w:pPr>
        <w:ind w:left="3600" w:hanging="360"/>
      </w:pPr>
      <w:rPr>
        <w:rFonts w:ascii="Courier New" w:hAnsi="Courier New" w:hint="default"/>
      </w:rPr>
    </w:lvl>
    <w:lvl w:ilvl="5" w:tplc="F7F28DBE">
      <w:start w:val="1"/>
      <w:numFmt w:val="bullet"/>
      <w:lvlText w:val=""/>
      <w:lvlJc w:val="left"/>
      <w:pPr>
        <w:ind w:left="4320" w:hanging="360"/>
      </w:pPr>
      <w:rPr>
        <w:rFonts w:ascii="Wingdings" w:hAnsi="Wingdings" w:hint="default"/>
      </w:rPr>
    </w:lvl>
    <w:lvl w:ilvl="6" w:tplc="54047E4E">
      <w:start w:val="1"/>
      <w:numFmt w:val="bullet"/>
      <w:lvlText w:val=""/>
      <w:lvlJc w:val="left"/>
      <w:pPr>
        <w:ind w:left="5040" w:hanging="360"/>
      </w:pPr>
      <w:rPr>
        <w:rFonts w:ascii="Symbol" w:hAnsi="Symbol" w:hint="default"/>
      </w:rPr>
    </w:lvl>
    <w:lvl w:ilvl="7" w:tplc="DEBEC51C">
      <w:start w:val="1"/>
      <w:numFmt w:val="bullet"/>
      <w:lvlText w:val="o"/>
      <w:lvlJc w:val="left"/>
      <w:pPr>
        <w:ind w:left="5760" w:hanging="360"/>
      </w:pPr>
      <w:rPr>
        <w:rFonts w:ascii="Courier New" w:hAnsi="Courier New" w:hint="default"/>
      </w:rPr>
    </w:lvl>
    <w:lvl w:ilvl="8" w:tplc="5240C308">
      <w:start w:val="1"/>
      <w:numFmt w:val="bullet"/>
      <w:lvlText w:val=""/>
      <w:lvlJc w:val="left"/>
      <w:pPr>
        <w:ind w:left="6480" w:hanging="360"/>
      </w:pPr>
      <w:rPr>
        <w:rFonts w:ascii="Wingdings" w:hAnsi="Wingdings" w:hint="default"/>
      </w:rPr>
    </w:lvl>
  </w:abstractNum>
  <w:abstractNum w:abstractNumId="24" w15:restartNumberingAfterBreak="0">
    <w:nsid w:val="4AC31809"/>
    <w:multiLevelType w:val="hybridMultilevel"/>
    <w:tmpl w:val="AFDAE756"/>
    <w:lvl w:ilvl="0" w:tplc="59489BEA">
      <w:start w:val="3"/>
      <w:numFmt w:val="decimal"/>
      <w:lvlText w:val="%1."/>
      <w:lvlJc w:val="left"/>
      <w:pPr>
        <w:ind w:left="720" w:hanging="360"/>
      </w:pPr>
      <w:rPr>
        <w:rFonts w:ascii="Open Sans" w:hAnsi="Open Sans" w:hint="default"/>
      </w:rPr>
    </w:lvl>
    <w:lvl w:ilvl="1" w:tplc="ECA073A0">
      <w:start w:val="1"/>
      <w:numFmt w:val="lowerLetter"/>
      <w:lvlText w:val="%2."/>
      <w:lvlJc w:val="left"/>
      <w:pPr>
        <w:ind w:left="1440" w:hanging="360"/>
      </w:pPr>
    </w:lvl>
    <w:lvl w:ilvl="2" w:tplc="1F1CBDC4">
      <w:start w:val="1"/>
      <w:numFmt w:val="lowerRoman"/>
      <w:lvlText w:val="%3."/>
      <w:lvlJc w:val="right"/>
      <w:pPr>
        <w:ind w:left="2160" w:hanging="180"/>
      </w:pPr>
    </w:lvl>
    <w:lvl w:ilvl="3" w:tplc="9D7C1A68">
      <w:start w:val="1"/>
      <w:numFmt w:val="decimal"/>
      <w:lvlText w:val="%4."/>
      <w:lvlJc w:val="left"/>
      <w:pPr>
        <w:ind w:left="2880" w:hanging="360"/>
      </w:pPr>
    </w:lvl>
    <w:lvl w:ilvl="4" w:tplc="4FA279CC">
      <w:start w:val="1"/>
      <w:numFmt w:val="lowerLetter"/>
      <w:lvlText w:val="%5."/>
      <w:lvlJc w:val="left"/>
      <w:pPr>
        <w:ind w:left="3600" w:hanging="360"/>
      </w:pPr>
    </w:lvl>
    <w:lvl w:ilvl="5" w:tplc="1C5C6444">
      <w:start w:val="1"/>
      <w:numFmt w:val="lowerRoman"/>
      <w:lvlText w:val="%6."/>
      <w:lvlJc w:val="right"/>
      <w:pPr>
        <w:ind w:left="4320" w:hanging="180"/>
      </w:pPr>
    </w:lvl>
    <w:lvl w:ilvl="6" w:tplc="02E091C8">
      <w:start w:val="1"/>
      <w:numFmt w:val="decimal"/>
      <w:lvlText w:val="%7."/>
      <w:lvlJc w:val="left"/>
      <w:pPr>
        <w:ind w:left="5040" w:hanging="360"/>
      </w:pPr>
    </w:lvl>
    <w:lvl w:ilvl="7" w:tplc="36FEFA1A">
      <w:start w:val="1"/>
      <w:numFmt w:val="lowerLetter"/>
      <w:lvlText w:val="%8."/>
      <w:lvlJc w:val="left"/>
      <w:pPr>
        <w:ind w:left="5760" w:hanging="360"/>
      </w:pPr>
    </w:lvl>
    <w:lvl w:ilvl="8" w:tplc="39EC67A8">
      <w:start w:val="1"/>
      <w:numFmt w:val="lowerRoman"/>
      <w:lvlText w:val="%9."/>
      <w:lvlJc w:val="right"/>
      <w:pPr>
        <w:ind w:left="6480" w:hanging="180"/>
      </w:pPr>
    </w:lvl>
  </w:abstractNum>
  <w:abstractNum w:abstractNumId="25" w15:restartNumberingAfterBreak="0">
    <w:nsid w:val="4AE67407"/>
    <w:multiLevelType w:val="hybridMultilevel"/>
    <w:tmpl w:val="917E07AC"/>
    <w:lvl w:ilvl="0" w:tplc="C4F20236">
      <w:start w:val="1"/>
      <w:numFmt w:val="bullet"/>
      <w:lvlText w:val=""/>
      <w:lvlJc w:val="left"/>
      <w:pPr>
        <w:ind w:left="720" w:hanging="360"/>
      </w:pPr>
      <w:rPr>
        <w:rFonts w:ascii="Symbol" w:hAnsi="Symbol" w:hint="default"/>
      </w:rPr>
    </w:lvl>
    <w:lvl w:ilvl="1" w:tplc="548E37FE">
      <w:start w:val="1"/>
      <w:numFmt w:val="bullet"/>
      <w:lvlText w:val="o"/>
      <w:lvlJc w:val="left"/>
      <w:pPr>
        <w:ind w:left="1440" w:hanging="360"/>
      </w:pPr>
      <w:rPr>
        <w:rFonts w:ascii="Courier New" w:hAnsi="Courier New" w:hint="default"/>
      </w:rPr>
    </w:lvl>
    <w:lvl w:ilvl="2" w:tplc="52D051CC">
      <w:start w:val="1"/>
      <w:numFmt w:val="bullet"/>
      <w:lvlText w:val=""/>
      <w:lvlJc w:val="left"/>
      <w:pPr>
        <w:ind w:left="2160" w:hanging="360"/>
      </w:pPr>
      <w:rPr>
        <w:rFonts w:ascii="Wingdings" w:hAnsi="Wingdings" w:hint="default"/>
      </w:rPr>
    </w:lvl>
    <w:lvl w:ilvl="3" w:tplc="539613BA">
      <w:start w:val="1"/>
      <w:numFmt w:val="bullet"/>
      <w:lvlText w:val=""/>
      <w:lvlJc w:val="left"/>
      <w:pPr>
        <w:ind w:left="2880" w:hanging="360"/>
      </w:pPr>
      <w:rPr>
        <w:rFonts w:ascii="Symbol" w:hAnsi="Symbol" w:hint="default"/>
      </w:rPr>
    </w:lvl>
    <w:lvl w:ilvl="4" w:tplc="41EEB796">
      <w:start w:val="1"/>
      <w:numFmt w:val="bullet"/>
      <w:lvlText w:val="o"/>
      <w:lvlJc w:val="left"/>
      <w:pPr>
        <w:ind w:left="3600" w:hanging="360"/>
      </w:pPr>
      <w:rPr>
        <w:rFonts w:ascii="Courier New" w:hAnsi="Courier New" w:hint="default"/>
      </w:rPr>
    </w:lvl>
    <w:lvl w:ilvl="5" w:tplc="724A0326">
      <w:start w:val="1"/>
      <w:numFmt w:val="bullet"/>
      <w:lvlText w:val=""/>
      <w:lvlJc w:val="left"/>
      <w:pPr>
        <w:ind w:left="4320" w:hanging="360"/>
      </w:pPr>
      <w:rPr>
        <w:rFonts w:ascii="Wingdings" w:hAnsi="Wingdings" w:hint="default"/>
      </w:rPr>
    </w:lvl>
    <w:lvl w:ilvl="6" w:tplc="0CC2B3C2">
      <w:start w:val="1"/>
      <w:numFmt w:val="bullet"/>
      <w:lvlText w:val=""/>
      <w:lvlJc w:val="left"/>
      <w:pPr>
        <w:ind w:left="5040" w:hanging="360"/>
      </w:pPr>
      <w:rPr>
        <w:rFonts w:ascii="Symbol" w:hAnsi="Symbol" w:hint="default"/>
      </w:rPr>
    </w:lvl>
    <w:lvl w:ilvl="7" w:tplc="8F60D7D2">
      <w:start w:val="1"/>
      <w:numFmt w:val="bullet"/>
      <w:lvlText w:val="o"/>
      <w:lvlJc w:val="left"/>
      <w:pPr>
        <w:ind w:left="5760" w:hanging="360"/>
      </w:pPr>
      <w:rPr>
        <w:rFonts w:ascii="Courier New" w:hAnsi="Courier New" w:hint="default"/>
      </w:rPr>
    </w:lvl>
    <w:lvl w:ilvl="8" w:tplc="1ADA6216">
      <w:start w:val="1"/>
      <w:numFmt w:val="bullet"/>
      <w:lvlText w:val=""/>
      <w:lvlJc w:val="left"/>
      <w:pPr>
        <w:ind w:left="6480" w:hanging="360"/>
      </w:pPr>
      <w:rPr>
        <w:rFonts w:ascii="Wingdings" w:hAnsi="Wingdings" w:hint="default"/>
      </w:rPr>
    </w:lvl>
  </w:abstractNum>
  <w:abstractNum w:abstractNumId="26" w15:restartNumberingAfterBreak="0">
    <w:nsid w:val="4B944CB3"/>
    <w:multiLevelType w:val="hybridMultilevel"/>
    <w:tmpl w:val="A522928E"/>
    <w:lvl w:ilvl="0" w:tplc="E79CDB5C">
      <w:start w:val="1"/>
      <w:numFmt w:val="bullet"/>
      <w:lvlText w:val=""/>
      <w:lvlJc w:val="left"/>
      <w:pPr>
        <w:ind w:left="720" w:hanging="360"/>
      </w:pPr>
      <w:rPr>
        <w:rFonts w:ascii="Symbol" w:hAnsi="Symbol" w:hint="default"/>
      </w:rPr>
    </w:lvl>
    <w:lvl w:ilvl="1" w:tplc="E124D610">
      <w:start w:val="1"/>
      <w:numFmt w:val="bullet"/>
      <w:lvlText w:val="o"/>
      <w:lvlJc w:val="left"/>
      <w:pPr>
        <w:ind w:left="1440" w:hanging="360"/>
      </w:pPr>
      <w:rPr>
        <w:rFonts w:ascii="Courier New" w:hAnsi="Courier New" w:hint="default"/>
      </w:rPr>
    </w:lvl>
    <w:lvl w:ilvl="2" w:tplc="C3D8A674">
      <w:start w:val="1"/>
      <w:numFmt w:val="bullet"/>
      <w:lvlText w:val=""/>
      <w:lvlJc w:val="left"/>
      <w:pPr>
        <w:ind w:left="2160" w:hanging="360"/>
      </w:pPr>
      <w:rPr>
        <w:rFonts w:ascii="Wingdings" w:hAnsi="Wingdings" w:hint="default"/>
      </w:rPr>
    </w:lvl>
    <w:lvl w:ilvl="3" w:tplc="5AB2C7E4">
      <w:start w:val="1"/>
      <w:numFmt w:val="bullet"/>
      <w:lvlText w:val=""/>
      <w:lvlJc w:val="left"/>
      <w:pPr>
        <w:ind w:left="2880" w:hanging="360"/>
      </w:pPr>
      <w:rPr>
        <w:rFonts w:ascii="Symbol" w:hAnsi="Symbol" w:hint="default"/>
      </w:rPr>
    </w:lvl>
    <w:lvl w:ilvl="4" w:tplc="F1167A04">
      <w:start w:val="1"/>
      <w:numFmt w:val="bullet"/>
      <w:lvlText w:val="o"/>
      <w:lvlJc w:val="left"/>
      <w:pPr>
        <w:ind w:left="3600" w:hanging="360"/>
      </w:pPr>
      <w:rPr>
        <w:rFonts w:ascii="Courier New" w:hAnsi="Courier New" w:hint="default"/>
      </w:rPr>
    </w:lvl>
    <w:lvl w:ilvl="5" w:tplc="4D7029F6">
      <w:start w:val="1"/>
      <w:numFmt w:val="bullet"/>
      <w:lvlText w:val=""/>
      <w:lvlJc w:val="left"/>
      <w:pPr>
        <w:ind w:left="4320" w:hanging="360"/>
      </w:pPr>
      <w:rPr>
        <w:rFonts w:ascii="Wingdings" w:hAnsi="Wingdings" w:hint="default"/>
      </w:rPr>
    </w:lvl>
    <w:lvl w:ilvl="6" w:tplc="4A700B22">
      <w:start w:val="1"/>
      <w:numFmt w:val="bullet"/>
      <w:lvlText w:val=""/>
      <w:lvlJc w:val="left"/>
      <w:pPr>
        <w:ind w:left="5040" w:hanging="360"/>
      </w:pPr>
      <w:rPr>
        <w:rFonts w:ascii="Symbol" w:hAnsi="Symbol" w:hint="default"/>
      </w:rPr>
    </w:lvl>
    <w:lvl w:ilvl="7" w:tplc="8852493C">
      <w:start w:val="1"/>
      <w:numFmt w:val="bullet"/>
      <w:lvlText w:val="o"/>
      <w:lvlJc w:val="left"/>
      <w:pPr>
        <w:ind w:left="5760" w:hanging="360"/>
      </w:pPr>
      <w:rPr>
        <w:rFonts w:ascii="Courier New" w:hAnsi="Courier New" w:hint="default"/>
      </w:rPr>
    </w:lvl>
    <w:lvl w:ilvl="8" w:tplc="0952ED52">
      <w:start w:val="1"/>
      <w:numFmt w:val="bullet"/>
      <w:lvlText w:val=""/>
      <w:lvlJc w:val="left"/>
      <w:pPr>
        <w:ind w:left="6480" w:hanging="360"/>
      </w:pPr>
      <w:rPr>
        <w:rFonts w:ascii="Wingdings" w:hAnsi="Wingdings" w:hint="default"/>
      </w:rPr>
    </w:lvl>
  </w:abstractNum>
  <w:abstractNum w:abstractNumId="27" w15:restartNumberingAfterBreak="0">
    <w:nsid w:val="4E29C94D"/>
    <w:multiLevelType w:val="hybridMultilevel"/>
    <w:tmpl w:val="E90C0784"/>
    <w:lvl w:ilvl="0" w:tplc="ACBE641E">
      <w:start w:val="1"/>
      <w:numFmt w:val="bullet"/>
      <w:lvlText w:val=""/>
      <w:lvlJc w:val="left"/>
      <w:pPr>
        <w:ind w:left="720" w:hanging="360"/>
      </w:pPr>
      <w:rPr>
        <w:rFonts w:ascii="Symbol" w:hAnsi="Symbol" w:hint="default"/>
      </w:rPr>
    </w:lvl>
    <w:lvl w:ilvl="1" w:tplc="67ACC55A">
      <w:start w:val="1"/>
      <w:numFmt w:val="bullet"/>
      <w:lvlText w:val="o"/>
      <w:lvlJc w:val="left"/>
      <w:pPr>
        <w:ind w:left="1440" w:hanging="360"/>
      </w:pPr>
      <w:rPr>
        <w:rFonts w:ascii="Courier New" w:hAnsi="Courier New" w:hint="default"/>
      </w:rPr>
    </w:lvl>
    <w:lvl w:ilvl="2" w:tplc="883E4C88">
      <w:start w:val="1"/>
      <w:numFmt w:val="bullet"/>
      <w:lvlText w:val=""/>
      <w:lvlJc w:val="left"/>
      <w:pPr>
        <w:ind w:left="2160" w:hanging="360"/>
      </w:pPr>
      <w:rPr>
        <w:rFonts w:ascii="Wingdings" w:hAnsi="Wingdings" w:hint="default"/>
      </w:rPr>
    </w:lvl>
    <w:lvl w:ilvl="3" w:tplc="66F078E0">
      <w:start w:val="1"/>
      <w:numFmt w:val="bullet"/>
      <w:lvlText w:val=""/>
      <w:lvlJc w:val="left"/>
      <w:pPr>
        <w:ind w:left="2880" w:hanging="360"/>
      </w:pPr>
      <w:rPr>
        <w:rFonts w:ascii="Symbol" w:hAnsi="Symbol" w:hint="default"/>
      </w:rPr>
    </w:lvl>
    <w:lvl w:ilvl="4" w:tplc="85DA73C4">
      <w:start w:val="1"/>
      <w:numFmt w:val="bullet"/>
      <w:lvlText w:val="o"/>
      <w:lvlJc w:val="left"/>
      <w:pPr>
        <w:ind w:left="3600" w:hanging="360"/>
      </w:pPr>
      <w:rPr>
        <w:rFonts w:ascii="Courier New" w:hAnsi="Courier New" w:hint="default"/>
      </w:rPr>
    </w:lvl>
    <w:lvl w:ilvl="5" w:tplc="C01C93D2">
      <w:start w:val="1"/>
      <w:numFmt w:val="bullet"/>
      <w:lvlText w:val=""/>
      <w:lvlJc w:val="left"/>
      <w:pPr>
        <w:ind w:left="4320" w:hanging="360"/>
      </w:pPr>
      <w:rPr>
        <w:rFonts w:ascii="Wingdings" w:hAnsi="Wingdings" w:hint="default"/>
      </w:rPr>
    </w:lvl>
    <w:lvl w:ilvl="6" w:tplc="43ACAB6E">
      <w:start w:val="1"/>
      <w:numFmt w:val="bullet"/>
      <w:lvlText w:val=""/>
      <w:lvlJc w:val="left"/>
      <w:pPr>
        <w:ind w:left="5040" w:hanging="360"/>
      </w:pPr>
      <w:rPr>
        <w:rFonts w:ascii="Symbol" w:hAnsi="Symbol" w:hint="default"/>
      </w:rPr>
    </w:lvl>
    <w:lvl w:ilvl="7" w:tplc="4B128000">
      <w:start w:val="1"/>
      <w:numFmt w:val="bullet"/>
      <w:lvlText w:val="o"/>
      <w:lvlJc w:val="left"/>
      <w:pPr>
        <w:ind w:left="5760" w:hanging="360"/>
      </w:pPr>
      <w:rPr>
        <w:rFonts w:ascii="Courier New" w:hAnsi="Courier New" w:hint="default"/>
      </w:rPr>
    </w:lvl>
    <w:lvl w:ilvl="8" w:tplc="167AA798">
      <w:start w:val="1"/>
      <w:numFmt w:val="bullet"/>
      <w:lvlText w:val=""/>
      <w:lvlJc w:val="left"/>
      <w:pPr>
        <w:ind w:left="6480" w:hanging="360"/>
      </w:pPr>
      <w:rPr>
        <w:rFonts w:ascii="Wingdings" w:hAnsi="Wingdings" w:hint="default"/>
      </w:rPr>
    </w:lvl>
  </w:abstractNum>
  <w:abstractNum w:abstractNumId="28" w15:restartNumberingAfterBreak="0">
    <w:nsid w:val="53ADA8A1"/>
    <w:multiLevelType w:val="hybridMultilevel"/>
    <w:tmpl w:val="591CE650"/>
    <w:lvl w:ilvl="0" w:tplc="1354F5AC">
      <w:start w:val="1"/>
      <w:numFmt w:val="bullet"/>
      <w:lvlText w:val=""/>
      <w:lvlJc w:val="left"/>
      <w:pPr>
        <w:ind w:left="720" w:hanging="360"/>
      </w:pPr>
      <w:rPr>
        <w:rFonts w:ascii="Symbol" w:hAnsi="Symbol" w:hint="default"/>
      </w:rPr>
    </w:lvl>
    <w:lvl w:ilvl="1" w:tplc="5A585084">
      <w:start w:val="1"/>
      <w:numFmt w:val="bullet"/>
      <w:lvlText w:val="o"/>
      <w:lvlJc w:val="left"/>
      <w:pPr>
        <w:ind w:left="1440" w:hanging="360"/>
      </w:pPr>
      <w:rPr>
        <w:rFonts w:ascii="Courier New" w:hAnsi="Courier New" w:hint="default"/>
      </w:rPr>
    </w:lvl>
    <w:lvl w:ilvl="2" w:tplc="45C4F658">
      <w:start w:val="1"/>
      <w:numFmt w:val="bullet"/>
      <w:lvlText w:val=""/>
      <w:lvlJc w:val="left"/>
      <w:pPr>
        <w:ind w:left="2160" w:hanging="360"/>
      </w:pPr>
      <w:rPr>
        <w:rFonts w:ascii="Wingdings" w:hAnsi="Wingdings" w:hint="default"/>
      </w:rPr>
    </w:lvl>
    <w:lvl w:ilvl="3" w:tplc="2CC49F8A">
      <w:start w:val="1"/>
      <w:numFmt w:val="bullet"/>
      <w:lvlText w:val=""/>
      <w:lvlJc w:val="left"/>
      <w:pPr>
        <w:ind w:left="2880" w:hanging="360"/>
      </w:pPr>
      <w:rPr>
        <w:rFonts w:ascii="Symbol" w:hAnsi="Symbol" w:hint="default"/>
      </w:rPr>
    </w:lvl>
    <w:lvl w:ilvl="4" w:tplc="2250B9B4">
      <w:start w:val="1"/>
      <w:numFmt w:val="bullet"/>
      <w:lvlText w:val="o"/>
      <w:lvlJc w:val="left"/>
      <w:pPr>
        <w:ind w:left="3600" w:hanging="360"/>
      </w:pPr>
      <w:rPr>
        <w:rFonts w:ascii="Courier New" w:hAnsi="Courier New" w:hint="default"/>
      </w:rPr>
    </w:lvl>
    <w:lvl w:ilvl="5" w:tplc="D05285DE">
      <w:start w:val="1"/>
      <w:numFmt w:val="bullet"/>
      <w:lvlText w:val=""/>
      <w:lvlJc w:val="left"/>
      <w:pPr>
        <w:ind w:left="4320" w:hanging="360"/>
      </w:pPr>
      <w:rPr>
        <w:rFonts w:ascii="Wingdings" w:hAnsi="Wingdings" w:hint="default"/>
      </w:rPr>
    </w:lvl>
    <w:lvl w:ilvl="6" w:tplc="FD58AE56">
      <w:start w:val="1"/>
      <w:numFmt w:val="bullet"/>
      <w:lvlText w:val=""/>
      <w:lvlJc w:val="left"/>
      <w:pPr>
        <w:ind w:left="5040" w:hanging="360"/>
      </w:pPr>
      <w:rPr>
        <w:rFonts w:ascii="Symbol" w:hAnsi="Symbol" w:hint="default"/>
      </w:rPr>
    </w:lvl>
    <w:lvl w:ilvl="7" w:tplc="C09CA5A6">
      <w:start w:val="1"/>
      <w:numFmt w:val="bullet"/>
      <w:lvlText w:val="o"/>
      <w:lvlJc w:val="left"/>
      <w:pPr>
        <w:ind w:left="5760" w:hanging="360"/>
      </w:pPr>
      <w:rPr>
        <w:rFonts w:ascii="Courier New" w:hAnsi="Courier New" w:hint="default"/>
      </w:rPr>
    </w:lvl>
    <w:lvl w:ilvl="8" w:tplc="82CA0714">
      <w:start w:val="1"/>
      <w:numFmt w:val="bullet"/>
      <w:lvlText w:val=""/>
      <w:lvlJc w:val="left"/>
      <w:pPr>
        <w:ind w:left="6480" w:hanging="360"/>
      </w:pPr>
      <w:rPr>
        <w:rFonts w:ascii="Wingdings" w:hAnsi="Wingdings" w:hint="default"/>
      </w:rPr>
    </w:lvl>
  </w:abstractNum>
  <w:abstractNum w:abstractNumId="29" w15:restartNumberingAfterBreak="0">
    <w:nsid w:val="589A2EA7"/>
    <w:multiLevelType w:val="hybridMultilevel"/>
    <w:tmpl w:val="B5BA29BC"/>
    <w:lvl w:ilvl="0" w:tplc="6D6E82B0">
      <w:start w:val="1"/>
      <w:numFmt w:val="bullet"/>
      <w:lvlText w:val=""/>
      <w:lvlJc w:val="left"/>
      <w:pPr>
        <w:ind w:left="720" w:hanging="360"/>
      </w:pPr>
      <w:rPr>
        <w:rFonts w:ascii="Symbol" w:hAnsi="Symbol" w:hint="default"/>
      </w:rPr>
    </w:lvl>
    <w:lvl w:ilvl="1" w:tplc="FD66B550">
      <w:start w:val="1"/>
      <w:numFmt w:val="bullet"/>
      <w:lvlText w:val="o"/>
      <w:lvlJc w:val="left"/>
      <w:pPr>
        <w:ind w:left="1440" w:hanging="360"/>
      </w:pPr>
      <w:rPr>
        <w:rFonts w:ascii="Courier New" w:hAnsi="Courier New" w:hint="default"/>
      </w:rPr>
    </w:lvl>
    <w:lvl w:ilvl="2" w:tplc="372A9D0C">
      <w:start w:val="1"/>
      <w:numFmt w:val="bullet"/>
      <w:lvlText w:val=""/>
      <w:lvlJc w:val="left"/>
      <w:pPr>
        <w:ind w:left="2160" w:hanging="360"/>
      </w:pPr>
      <w:rPr>
        <w:rFonts w:ascii="Wingdings" w:hAnsi="Wingdings" w:hint="default"/>
      </w:rPr>
    </w:lvl>
    <w:lvl w:ilvl="3" w:tplc="7DE40B14">
      <w:start w:val="1"/>
      <w:numFmt w:val="bullet"/>
      <w:lvlText w:val=""/>
      <w:lvlJc w:val="left"/>
      <w:pPr>
        <w:ind w:left="2880" w:hanging="360"/>
      </w:pPr>
      <w:rPr>
        <w:rFonts w:ascii="Symbol" w:hAnsi="Symbol" w:hint="default"/>
      </w:rPr>
    </w:lvl>
    <w:lvl w:ilvl="4" w:tplc="809C5F7A">
      <w:start w:val="1"/>
      <w:numFmt w:val="bullet"/>
      <w:lvlText w:val="o"/>
      <w:lvlJc w:val="left"/>
      <w:pPr>
        <w:ind w:left="3600" w:hanging="360"/>
      </w:pPr>
      <w:rPr>
        <w:rFonts w:ascii="Courier New" w:hAnsi="Courier New" w:hint="default"/>
      </w:rPr>
    </w:lvl>
    <w:lvl w:ilvl="5" w:tplc="6078709C">
      <w:start w:val="1"/>
      <w:numFmt w:val="bullet"/>
      <w:lvlText w:val=""/>
      <w:lvlJc w:val="left"/>
      <w:pPr>
        <w:ind w:left="4320" w:hanging="360"/>
      </w:pPr>
      <w:rPr>
        <w:rFonts w:ascii="Wingdings" w:hAnsi="Wingdings" w:hint="default"/>
      </w:rPr>
    </w:lvl>
    <w:lvl w:ilvl="6" w:tplc="94EA73AA">
      <w:start w:val="1"/>
      <w:numFmt w:val="bullet"/>
      <w:lvlText w:val=""/>
      <w:lvlJc w:val="left"/>
      <w:pPr>
        <w:ind w:left="5040" w:hanging="360"/>
      </w:pPr>
      <w:rPr>
        <w:rFonts w:ascii="Symbol" w:hAnsi="Symbol" w:hint="default"/>
      </w:rPr>
    </w:lvl>
    <w:lvl w:ilvl="7" w:tplc="A552B990">
      <w:start w:val="1"/>
      <w:numFmt w:val="bullet"/>
      <w:lvlText w:val="o"/>
      <w:lvlJc w:val="left"/>
      <w:pPr>
        <w:ind w:left="5760" w:hanging="360"/>
      </w:pPr>
      <w:rPr>
        <w:rFonts w:ascii="Courier New" w:hAnsi="Courier New" w:hint="default"/>
      </w:rPr>
    </w:lvl>
    <w:lvl w:ilvl="8" w:tplc="4AE482B8">
      <w:start w:val="1"/>
      <w:numFmt w:val="bullet"/>
      <w:lvlText w:val=""/>
      <w:lvlJc w:val="left"/>
      <w:pPr>
        <w:ind w:left="6480" w:hanging="360"/>
      </w:pPr>
      <w:rPr>
        <w:rFonts w:ascii="Wingdings" w:hAnsi="Wingdings" w:hint="default"/>
      </w:rPr>
    </w:lvl>
  </w:abstractNum>
  <w:abstractNum w:abstractNumId="30" w15:restartNumberingAfterBreak="0">
    <w:nsid w:val="59B0C81B"/>
    <w:multiLevelType w:val="hybridMultilevel"/>
    <w:tmpl w:val="966059BC"/>
    <w:lvl w:ilvl="0" w:tplc="07CED3A4">
      <w:start w:val="1"/>
      <w:numFmt w:val="bullet"/>
      <w:lvlText w:val=""/>
      <w:lvlJc w:val="left"/>
      <w:pPr>
        <w:ind w:left="720" w:hanging="360"/>
      </w:pPr>
      <w:rPr>
        <w:rFonts w:ascii="Symbol" w:hAnsi="Symbol" w:hint="default"/>
      </w:rPr>
    </w:lvl>
    <w:lvl w:ilvl="1" w:tplc="EDCA00C2">
      <w:start w:val="1"/>
      <w:numFmt w:val="bullet"/>
      <w:lvlText w:val="o"/>
      <w:lvlJc w:val="left"/>
      <w:pPr>
        <w:ind w:left="1440" w:hanging="360"/>
      </w:pPr>
      <w:rPr>
        <w:rFonts w:ascii="Courier New" w:hAnsi="Courier New" w:hint="default"/>
      </w:rPr>
    </w:lvl>
    <w:lvl w:ilvl="2" w:tplc="927658FC">
      <w:start w:val="1"/>
      <w:numFmt w:val="bullet"/>
      <w:lvlText w:val=""/>
      <w:lvlJc w:val="left"/>
      <w:pPr>
        <w:ind w:left="2160" w:hanging="360"/>
      </w:pPr>
      <w:rPr>
        <w:rFonts w:ascii="Wingdings" w:hAnsi="Wingdings" w:hint="default"/>
      </w:rPr>
    </w:lvl>
    <w:lvl w:ilvl="3" w:tplc="3D9E25B6">
      <w:start w:val="1"/>
      <w:numFmt w:val="bullet"/>
      <w:lvlText w:val=""/>
      <w:lvlJc w:val="left"/>
      <w:pPr>
        <w:ind w:left="2880" w:hanging="360"/>
      </w:pPr>
      <w:rPr>
        <w:rFonts w:ascii="Symbol" w:hAnsi="Symbol" w:hint="default"/>
      </w:rPr>
    </w:lvl>
    <w:lvl w:ilvl="4" w:tplc="243EB826">
      <w:start w:val="1"/>
      <w:numFmt w:val="bullet"/>
      <w:lvlText w:val="o"/>
      <w:lvlJc w:val="left"/>
      <w:pPr>
        <w:ind w:left="3600" w:hanging="360"/>
      </w:pPr>
      <w:rPr>
        <w:rFonts w:ascii="Courier New" w:hAnsi="Courier New" w:hint="default"/>
      </w:rPr>
    </w:lvl>
    <w:lvl w:ilvl="5" w:tplc="3CDAC656">
      <w:start w:val="1"/>
      <w:numFmt w:val="bullet"/>
      <w:lvlText w:val=""/>
      <w:lvlJc w:val="left"/>
      <w:pPr>
        <w:ind w:left="4320" w:hanging="360"/>
      </w:pPr>
      <w:rPr>
        <w:rFonts w:ascii="Wingdings" w:hAnsi="Wingdings" w:hint="default"/>
      </w:rPr>
    </w:lvl>
    <w:lvl w:ilvl="6" w:tplc="50B80102">
      <w:start w:val="1"/>
      <w:numFmt w:val="bullet"/>
      <w:lvlText w:val=""/>
      <w:lvlJc w:val="left"/>
      <w:pPr>
        <w:ind w:left="5040" w:hanging="360"/>
      </w:pPr>
      <w:rPr>
        <w:rFonts w:ascii="Symbol" w:hAnsi="Symbol" w:hint="default"/>
      </w:rPr>
    </w:lvl>
    <w:lvl w:ilvl="7" w:tplc="12BC213A">
      <w:start w:val="1"/>
      <w:numFmt w:val="bullet"/>
      <w:lvlText w:val="o"/>
      <w:lvlJc w:val="left"/>
      <w:pPr>
        <w:ind w:left="5760" w:hanging="360"/>
      </w:pPr>
      <w:rPr>
        <w:rFonts w:ascii="Courier New" w:hAnsi="Courier New" w:hint="default"/>
      </w:rPr>
    </w:lvl>
    <w:lvl w:ilvl="8" w:tplc="37B69B84">
      <w:start w:val="1"/>
      <w:numFmt w:val="bullet"/>
      <w:lvlText w:val=""/>
      <w:lvlJc w:val="left"/>
      <w:pPr>
        <w:ind w:left="6480" w:hanging="360"/>
      </w:pPr>
      <w:rPr>
        <w:rFonts w:ascii="Wingdings" w:hAnsi="Wingdings" w:hint="default"/>
      </w:rPr>
    </w:lvl>
  </w:abstractNum>
  <w:abstractNum w:abstractNumId="31" w15:restartNumberingAfterBreak="0">
    <w:nsid w:val="5A35DD41"/>
    <w:multiLevelType w:val="hybridMultilevel"/>
    <w:tmpl w:val="3DF407F6"/>
    <w:lvl w:ilvl="0" w:tplc="EB1E77F6">
      <w:start w:val="2"/>
      <w:numFmt w:val="decimal"/>
      <w:lvlText w:val="%1."/>
      <w:lvlJc w:val="left"/>
      <w:pPr>
        <w:ind w:left="720" w:hanging="360"/>
      </w:pPr>
      <w:rPr>
        <w:rFonts w:ascii="Open Sans" w:hAnsi="Open Sans" w:hint="default"/>
      </w:rPr>
    </w:lvl>
    <w:lvl w:ilvl="1" w:tplc="AE4AD72C">
      <w:start w:val="1"/>
      <w:numFmt w:val="lowerLetter"/>
      <w:lvlText w:val="%2."/>
      <w:lvlJc w:val="left"/>
      <w:pPr>
        <w:ind w:left="1440" w:hanging="360"/>
      </w:pPr>
    </w:lvl>
    <w:lvl w:ilvl="2" w:tplc="669E582C">
      <w:start w:val="1"/>
      <w:numFmt w:val="lowerRoman"/>
      <w:lvlText w:val="%3."/>
      <w:lvlJc w:val="right"/>
      <w:pPr>
        <w:ind w:left="2160" w:hanging="180"/>
      </w:pPr>
    </w:lvl>
    <w:lvl w:ilvl="3" w:tplc="13A0312A">
      <w:start w:val="1"/>
      <w:numFmt w:val="decimal"/>
      <w:lvlText w:val="%4."/>
      <w:lvlJc w:val="left"/>
      <w:pPr>
        <w:ind w:left="2880" w:hanging="360"/>
      </w:pPr>
    </w:lvl>
    <w:lvl w:ilvl="4" w:tplc="8048EE5C">
      <w:start w:val="1"/>
      <w:numFmt w:val="lowerLetter"/>
      <w:lvlText w:val="%5."/>
      <w:lvlJc w:val="left"/>
      <w:pPr>
        <w:ind w:left="3600" w:hanging="360"/>
      </w:pPr>
    </w:lvl>
    <w:lvl w:ilvl="5" w:tplc="075A8154">
      <w:start w:val="1"/>
      <w:numFmt w:val="lowerRoman"/>
      <w:lvlText w:val="%6."/>
      <w:lvlJc w:val="right"/>
      <w:pPr>
        <w:ind w:left="4320" w:hanging="180"/>
      </w:pPr>
    </w:lvl>
    <w:lvl w:ilvl="6" w:tplc="0CA2F63E">
      <w:start w:val="1"/>
      <w:numFmt w:val="decimal"/>
      <w:lvlText w:val="%7."/>
      <w:lvlJc w:val="left"/>
      <w:pPr>
        <w:ind w:left="5040" w:hanging="360"/>
      </w:pPr>
    </w:lvl>
    <w:lvl w:ilvl="7" w:tplc="69CE84C4">
      <w:start w:val="1"/>
      <w:numFmt w:val="lowerLetter"/>
      <w:lvlText w:val="%8."/>
      <w:lvlJc w:val="left"/>
      <w:pPr>
        <w:ind w:left="5760" w:hanging="360"/>
      </w:pPr>
    </w:lvl>
    <w:lvl w:ilvl="8" w:tplc="E5347BD2">
      <w:start w:val="1"/>
      <w:numFmt w:val="lowerRoman"/>
      <w:lvlText w:val="%9."/>
      <w:lvlJc w:val="right"/>
      <w:pPr>
        <w:ind w:left="6480" w:hanging="180"/>
      </w:pPr>
    </w:lvl>
  </w:abstractNum>
  <w:abstractNum w:abstractNumId="32" w15:restartNumberingAfterBreak="0">
    <w:nsid w:val="5E879F29"/>
    <w:multiLevelType w:val="hybridMultilevel"/>
    <w:tmpl w:val="2426138E"/>
    <w:lvl w:ilvl="0" w:tplc="988A8474">
      <w:start w:val="1"/>
      <w:numFmt w:val="bullet"/>
      <w:lvlText w:val="-"/>
      <w:lvlJc w:val="left"/>
      <w:pPr>
        <w:ind w:left="720" w:hanging="360"/>
      </w:pPr>
      <w:rPr>
        <w:rFonts w:ascii="Aptos" w:hAnsi="Aptos" w:hint="default"/>
      </w:rPr>
    </w:lvl>
    <w:lvl w:ilvl="1" w:tplc="D61213EC">
      <w:start w:val="1"/>
      <w:numFmt w:val="bullet"/>
      <w:lvlText w:val="o"/>
      <w:lvlJc w:val="left"/>
      <w:pPr>
        <w:ind w:left="1440" w:hanging="360"/>
      </w:pPr>
      <w:rPr>
        <w:rFonts w:ascii="Courier New" w:hAnsi="Courier New" w:hint="default"/>
      </w:rPr>
    </w:lvl>
    <w:lvl w:ilvl="2" w:tplc="9782C586">
      <w:start w:val="1"/>
      <w:numFmt w:val="bullet"/>
      <w:lvlText w:val=""/>
      <w:lvlJc w:val="left"/>
      <w:pPr>
        <w:ind w:left="2160" w:hanging="360"/>
      </w:pPr>
      <w:rPr>
        <w:rFonts w:ascii="Wingdings" w:hAnsi="Wingdings" w:hint="default"/>
      </w:rPr>
    </w:lvl>
    <w:lvl w:ilvl="3" w:tplc="48F8E99C">
      <w:start w:val="1"/>
      <w:numFmt w:val="bullet"/>
      <w:lvlText w:val=""/>
      <w:lvlJc w:val="left"/>
      <w:pPr>
        <w:ind w:left="2880" w:hanging="360"/>
      </w:pPr>
      <w:rPr>
        <w:rFonts w:ascii="Symbol" w:hAnsi="Symbol" w:hint="default"/>
      </w:rPr>
    </w:lvl>
    <w:lvl w:ilvl="4" w:tplc="94D40F96">
      <w:start w:val="1"/>
      <w:numFmt w:val="bullet"/>
      <w:lvlText w:val="o"/>
      <w:lvlJc w:val="left"/>
      <w:pPr>
        <w:ind w:left="3600" w:hanging="360"/>
      </w:pPr>
      <w:rPr>
        <w:rFonts w:ascii="Courier New" w:hAnsi="Courier New" w:hint="default"/>
      </w:rPr>
    </w:lvl>
    <w:lvl w:ilvl="5" w:tplc="31948124">
      <w:start w:val="1"/>
      <w:numFmt w:val="bullet"/>
      <w:lvlText w:val=""/>
      <w:lvlJc w:val="left"/>
      <w:pPr>
        <w:ind w:left="4320" w:hanging="360"/>
      </w:pPr>
      <w:rPr>
        <w:rFonts w:ascii="Wingdings" w:hAnsi="Wingdings" w:hint="default"/>
      </w:rPr>
    </w:lvl>
    <w:lvl w:ilvl="6" w:tplc="E39A4E8A">
      <w:start w:val="1"/>
      <w:numFmt w:val="bullet"/>
      <w:lvlText w:val=""/>
      <w:lvlJc w:val="left"/>
      <w:pPr>
        <w:ind w:left="5040" w:hanging="360"/>
      </w:pPr>
      <w:rPr>
        <w:rFonts w:ascii="Symbol" w:hAnsi="Symbol" w:hint="default"/>
      </w:rPr>
    </w:lvl>
    <w:lvl w:ilvl="7" w:tplc="7CECCEC4">
      <w:start w:val="1"/>
      <w:numFmt w:val="bullet"/>
      <w:lvlText w:val="o"/>
      <w:lvlJc w:val="left"/>
      <w:pPr>
        <w:ind w:left="5760" w:hanging="360"/>
      </w:pPr>
      <w:rPr>
        <w:rFonts w:ascii="Courier New" w:hAnsi="Courier New" w:hint="default"/>
      </w:rPr>
    </w:lvl>
    <w:lvl w:ilvl="8" w:tplc="B50878AC">
      <w:start w:val="1"/>
      <w:numFmt w:val="bullet"/>
      <w:lvlText w:val=""/>
      <w:lvlJc w:val="left"/>
      <w:pPr>
        <w:ind w:left="6480" w:hanging="360"/>
      </w:pPr>
      <w:rPr>
        <w:rFonts w:ascii="Wingdings" w:hAnsi="Wingdings" w:hint="default"/>
      </w:rPr>
    </w:lvl>
  </w:abstractNum>
  <w:abstractNum w:abstractNumId="33" w15:restartNumberingAfterBreak="0">
    <w:nsid w:val="5F22937D"/>
    <w:multiLevelType w:val="hybridMultilevel"/>
    <w:tmpl w:val="4DF654FA"/>
    <w:lvl w:ilvl="0" w:tplc="80B4DDF2">
      <w:start w:val="1"/>
      <w:numFmt w:val="bullet"/>
      <w:lvlText w:val=""/>
      <w:lvlJc w:val="left"/>
      <w:pPr>
        <w:ind w:left="720" w:hanging="360"/>
      </w:pPr>
      <w:rPr>
        <w:rFonts w:ascii="Symbol" w:hAnsi="Symbol" w:hint="default"/>
      </w:rPr>
    </w:lvl>
    <w:lvl w:ilvl="1" w:tplc="15C45B5E">
      <w:start w:val="1"/>
      <w:numFmt w:val="bullet"/>
      <w:lvlText w:val="o"/>
      <w:lvlJc w:val="left"/>
      <w:pPr>
        <w:ind w:left="1440" w:hanging="360"/>
      </w:pPr>
      <w:rPr>
        <w:rFonts w:ascii="Courier New" w:hAnsi="Courier New" w:hint="default"/>
      </w:rPr>
    </w:lvl>
    <w:lvl w:ilvl="2" w:tplc="B468A1D4">
      <w:start w:val="1"/>
      <w:numFmt w:val="bullet"/>
      <w:lvlText w:val=""/>
      <w:lvlJc w:val="left"/>
      <w:pPr>
        <w:ind w:left="2160" w:hanging="360"/>
      </w:pPr>
      <w:rPr>
        <w:rFonts w:ascii="Wingdings" w:hAnsi="Wingdings" w:hint="default"/>
      </w:rPr>
    </w:lvl>
    <w:lvl w:ilvl="3" w:tplc="F4146D9E">
      <w:start w:val="1"/>
      <w:numFmt w:val="bullet"/>
      <w:lvlText w:val=""/>
      <w:lvlJc w:val="left"/>
      <w:pPr>
        <w:ind w:left="2880" w:hanging="360"/>
      </w:pPr>
      <w:rPr>
        <w:rFonts w:ascii="Symbol" w:hAnsi="Symbol" w:hint="default"/>
      </w:rPr>
    </w:lvl>
    <w:lvl w:ilvl="4" w:tplc="DF16F11E">
      <w:start w:val="1"/>
      <w:numFmt w:val="bullet"/>
      <w:lvlText w:val="o"/>
      <w:lvlJc w:val="left"/>
      <w:pPr>
        <w:ind w:left="3600" w:hanging="360"/>
      </w:pPr>
      <w:rPr>
        <w:rFonts w:ascii="Courier New" w:hAnsi="Courier New" w:hint="default"/>
      </w:rPr>
    </w:lvl>
    <w:lvl w:ilvl="5" w:tplc="CFC0B238">
      <w:start w:val="1"/>
      <w:numFmt w:val="bullet"/>
      <w:lvlText w:val=""/>
      <w:lvlJc w:val="left"/>
      <w:pPr>
        <w:ind w:left="4320" w:hanging="360"/>
      </w:pPr>
      <w:rPr>
        <w:rFonts w:ascii="Wingdings" w:hAnsi="Wingdings" w:hint="default"/>
      </w:rPr>
    </w:lvl>
    <w:lvl w:ilvl="6" w:tplc="7A102AF0">
      <w:start w:val="1"/>
      <w:numFmt w:val="bullet"/>
      <w:lvlText w:val=""/>
      <w:lvlJc w:val="left"/>
      <w:pPr>
        <w:ind w:left="5040" w:hanging="360"/>
      </w:pPr>
      <w:rPr>
        <w:rFonts w:ascii="Symbol" w:hAnsi="Symbol" w:hint="default"/>
      </w:rPr>
    </w:lvl>
    <w:lvl w:ilvl="7" w:tplc="8AD802CA">
      <w:start w:val="1"/>
      <w:numFmt w:val="bullet"/>
      <w:lvlText w:val="o"/>
      <w:lvlJc w:val="left"/>
      <w:pPr>
        <w:ind w:left="5760" w:hanging="360"/>
      </w:pPr>
      <w:rPr>
        <w:rFonts w:ascii="Courier New" w:hAnsi="Courier New" w:hint="default"/>
      </w:rPr>
    </w:lvl>
    <w:lvl w:ilvl="8" w:tplc="6A3E5836">
      <w:start w:val="1"/>
      <w:numFmt w:val="bullet"/>
      <w:lvlText w:val=""/>
      <w:lvlJc w:val="left"/>
      <w:pPr>
        <w:ind w:left="6480" w:hanging="360"/>
      </w:pPr>
      <w:rPr>
        <w:rFonts w:ascii="Wingdings" w:hAnsi="Wingdings" w:hint="default"/>
      </w:rPr>
    </w:lvl>
  </w:abstractNum>
  <w:abstractNum w:abstractNumId="34" w15:restartNumberingAfterBreak="0">
    <w:nsid w:val="63C06B25"/>
    <w:multiLevelType w:val="hybridMultilevel"/>
    <w:tmpl w:val="01E06EBC"/>
    <w:lvl w:ilvl="0" w:tplc="B41C400C">
      <w:start w:val="1"/>
      <w:numFmt w:val="bullet"/>
      <w:lvlText w:val="·"/>
      <w:lvlJc w:val="left"/>
      <w:pPr>
        <w:ind w:left="720" w:hanging="360"/>
      </w:pPr>
      <w:rPr>
        <w:rFonts w:ascii="Symbol" w:hAnsi="Symbol" w:hint="default"/>
      </w:rPr>
    </w:lvl>
    <w:lvl w:ilvl="1" w:tplc="874A8AFE">
      <w:start w:val="1"/>
      <w:numFmt w:val="bullet"/>
      <w:lvlText w:val="o"/>
      <w:lvlJc w:val="left"/>
      <w:pPr>
        <w:ind w:left="1440" w:hanging="360"/>
      </w:pPr>
      <w:rPr>
        <w:rFonts w:ascii="Courier New" w:hAnsi="Courier New" w:hint="default"/>
      </w:rPr>
    </w:lvl>
    <w:lvl w:ilvl="2" w:tplc="9DD0CB7E">
      <w:start w:val="1"/>
      <w:numFmt w:val="bullet"/>
      <w:lvlText w:val=""/>
      <w:lvlJc w:val="left"/>
      <w:pPr>
        <w:ind w:left="2160" w:hanging="360"/>
      </w:pPr>
      <w:rPr>
        <w:rFonts w:ascii="Wingdings" w:hAnsi="Wingdings" w:hint="default"/>
      </w:rPr>
    </w:lvl>
    <w:lvl w:ilvl="3" w:tplc="53AAF8F8">
      <w:start w:val="1"/>
      <w:numFmt w:val="bullet"/>
      <w:lvlText w:val=""/>
      <w:lvlJc w:val="left"/>
      <w:pPr>
        <w:ind w:left="2880" w:hanging="360"/>
      </w:pPr>
      <w:rPr>
        <w:rFonts w:ascii="Symbol" w:hAnsi="Symbol" w:hint="default"/>
      </w:rPr>
    </w:lvl>
    <w:lvl w:ilvl="4" w:tplc="D9CCF156">
      <w:start w:val="1"/>
      <w:numFmt w:val="bullet"/>
      <w:lvlText w:val="o"/>
      <w:lvlJc w:val="left"/>
      <w:pPr>
        <w:ind w:left="3600" w:hanging="360"/>
      </w:pPr>
      <w:rPr>
        <w:rFonts w:ascii="Courier New" w:hAnsi="Courier New" w:hint="default"/>
      </w:rPr>
    </w:lvl>
    <w:lvl w:ilvl="5" w:tplc="0EC4E492">
      <w:start w:val="1"/>
      <w:numFmt w:val="bullet"/>
      <w:lvlText w:val=""/>
      <w:lvlJc w:val="left"/>
      <w:pPr>
        <w:ind w:left="4320" w:hanging="360"/>
      </w:pPr>
      <w:rPr>
        <w:rFonts w:ascii="Wingdings" w:hAnsi="Wingdings" w:hint="default"/>
      </w:rPr>
    </w:lvl>
    <w:lvl w:ilvl="6" w:tplc="4502E408">
      <w:start w:val="1"/>
      <w:numFmt w:val="bullet"/>
      <w:lvlText w:val=""/>
      <w:lvlJc w:val="left"/>
      <w:pPr>
        <w:ind w:left="5040" w:hanging="360"/>
      </w:pPr>
      <w:rPr>
        <w:rFonts w:ascii="Symbol" w:hAnsi="Symbol" w:hint="default"/>
      </w:rPr>
    </w:lvl>
    <w:lvl w:ilvl="7" w:tplc="A1826A7A">
      <w:start w:val="1"/>
      <w:numFmt w:val="bullet"/>
      <w:lvlText w:val="o"/>
      <w:lvlJc w:val="left"/>
      <w:pPr>
        <w:ind w:left="5760" w:hanging="360"/>
      </w:pPr>
      <w:rPr>
        <w:rFonts w:ascii="Courier New" w:hAnsi="Courier New" w:hint="default"/>
      </w:rPr>
    </w:lvl>
    <w:lvl w:ilvl="8" w:tplc="5B10020E">
      <w:start w:val="1"/>
      <w:numFmt w:val="bullet"/>
      <w:lvlText w:val=""/>
      <w:lvlJc w:val="left"/>
      <w:pPr>
        <w:ind w:left="6480" w:hanging="360"/>
      </w:pPr>
      <w:rPr>
        <w:rFonts w:ascii="Wingdings" w:hAnsi="Wingdings" w:hint="default"/>
      </w:rPr>
    </w:lvl>
  </w:abstractNum>
  <w:abstractNum w:abstractNumId="35" w15:restartNumberingAfterBreak="0">
    <w:nsid w:val="64923F9D"/>
    <w:multiLevelType w:val="hybridMultilevel"/>
    <w:tmpl w:val="48B0F4F4"/>
    <w:lvl w:ilvl="0" w:tplc="BABEA43E">
      <w:start w:val="1"/>
      <w:numFmt w:val="bullet"/>
      <w:lvlText w:val=""/>
      <w:lvlJc w:val="left"/>
      <w:pPr>
        <w:ind w:left="720" w:hanging="360"/>
      </w:pPr>
      <w:rPr>
        <w:rFonts w:ascii="Symbol" w:hAnsi="Symbol" w:hint="default"/>
      </w:rPr>
    </w:lvl>
    <w:lvl w:ilvl="1" w:tplc="79A2A2E6">
      <w:start w:val="1"/>
      <w:numFmt w:val="bullet"/>
      <w:lvlText w:val="o"/>
      <w:lvlJc w:val="left"/>
      <w:pPr>
        <w:ind w:left="1440" w:hanging="360"/>
      </w:pPr>
      <w:rPr>
        <w:rFonts w:ascii="Courier New" w:hAnsi="Courier New" w:hint="default"/>
      </w:rPr>
    </w:lvl>
    <w:lvl w:ilvl="2" w:tplc="C0AC4080">
      <w:start w:val="1"/>
      <w:numFmt w:val="bullet"/>
      <w:lvlText w:val=""/>
      <w:lvlJc w:val="left"/>
      <w:pPr>
        <w:ind w:left="2160" w:hanging="360"/>
      </w:pPr>
      <w:rPr>
        <w:rFonts w:ascii="Wingdings" w:hAnsi="Wingdings" w:hint="default"/>
      </w:rPr>
    </w:lvl>
    <w:lvl w:ilvl="3" w:tplc="DACC6A6C">
      <w:start w:val="1"/>
      <w:numFmt w:val="bullet"/>
      <w:lvlText w:val=""/>
      <w:lvlJc w:val="left"/>
      <w:pPr>
        <w:ind w:left="2880" w:hanging="360"/>
      </w:pPr>
      <w:rPr>
        <w:rFonts w:ascii="Symbol" w:hAnsi="Symbol" w:hint="default"/>
      </w:rPr>
    </w:lvl>
    <w:lvl w:ilvl="4" w:tplc="32D45A5E">
      <w:start w:val="1"/>
      <w:numFmt w:val="bullet"/>
      <w:lvlText w:val="o"/>
      <w:lvlJc w:val="left"/>
      <w:pPr>
        <w:ind w:left="3600" w:hanging="360"/>
      </w:pPr>
      <w:rPr>
        <w:rFonts w:ascii="Courier New" w:hAnsi="Courier New" w:hint="default"/>
      </w:rPr>
    </w:lvl>
    <w:lvl w:ilvl="5" w:tplc="412825EA">
      <w:start w:val="1"/>
      <w:numFmt w:val="bullet"/>
      <w:lvlText w:val=""/>
      <w:lvlJc w:val="left"/>
      <w:pPr>
        <w:ind w:left="4320" w:hanging="360"/>
      </w:pPr>
      <w:rPr>
        <w:rFonts w:ascii="Wingdings" w:hAnsi="Wingdings" w:hint="default"/>
      </w:rPr>
    </w:lvl>
    <w:lvl w:ilvl="6" w:tplc="F4F03778">
      <w:start w:val="1"/>
      <w:numFmt w:val="bullet"/>
      <w:lvlText w:val=""/>
      <w:lvlJc w:val="left"/>
      <w:pPr>
        <w:ind w:left="5040" w:hanging="360"/>
      </w:pPr>
      <w:rPr>
        <w:rFonts w:ascii="Symbol" w:hAnsi="Symbol" w:hint="default"/>
      </w:rPr>
    </w:lvl>
    <w:lvl w:ilvl="7" w:tplc="76B4362C">
      <w:start w:val="1"/>
      <w:numFmt w:val="bullet"/>
      <w:lvlText w:val="o"/>
      <w:lvlJc w:val="left"/>
      <w:pPr>
        <w:ind w:left="5760" w:hanging="360"/>
      </w:pPr>
      <w:rPr>
        <w:rFonts w:ascii="Courier New" w:hAnsi="Courier New" w:hint="default"/>
      </w:rPr>
    </w:lvl>
    <w:lvl w:ilvl="8" w:tplc="867A96C8">
      <w:start w:val="1"/>
      <w:numFmt w:val="bullet"/>
      <w:lvlText w:val=""/>
      <w:lvlJc w:val="left"/>
      <w:pPr>
        <w:ind w:left="6480" w:hanging="360"/>
      </w:pPr>
      <w:rPr>
        <w:rFonts w:ascii="Wingdings" w:hAnsi="Wingdings" w:hint="default"/>
      </w:rPr>
    </w:lvl>
  </w:abstractNum>
  <w:abstractNum w:abstractNumId="36" w15:restartNumberingAfterBreak="0">
    <w:nsid w:val="6C031A44"/>
    <w:multiLevelType w:val="hybridMultilevel"/>
    <w:tmpl w:val="CC067ABE"/>
    <w:lvl w:ilvl="0" w:tplc="3FF27C46">
      <w:start w:val="1"/>
      <w:numFmt w:val="bullet"/>
      <w:lvlText w:val=""/>
      <w:lvlJc w:val="left"/>
      <w:pPr>
        <w:ind w:left="720" w:hanging="360"/>
      </w:pPr>
      <w:rPr>
        <w:rFonts w:ascii="Symbol" w:hAnsi="Symbol" w:hint="default"/>
      </w:rPr>
    </w:lvl>
    <w:lvl w:ilvl="1" w:tplc="1092ED78">
      <w:start w:val="1"/>
      <w:numFmt w:val="bullet"/>
      <w:lvlText w:val="o"/>
      <w:lvlJc w:val="left"/>
      <w:pPr>
        <w:ind w:left="1440" w:hanging="360"/>
      </w:pPr>
      <w:rPr>
        <w:rFonts w:ascii="Courier New" w:hAnsi="Courier New" w:hint="default"/>
      </w:rPr>
    </w:lvl>
    <w:lvl w:ilvl="2" w:tplc="B1F45F36">
      <w:start w:val="1"/>
      <w:numFmt w:val="bullet"/>
      <w:lvlText w:val=""/>
      <w:lvlJc w:val="left"/>
      <w:pPr>
        <w:ind w:left="2160" w:hanging="360"/>
      </w:pPr>
      <w:rPr>
        <w:rFonts w:ascii="Wingdings" w:hAnsi="Wingdings" w:hint="default"/>
      </w:rPr>
    </w:lvl>
    <w:lvl w:ilvl="3" w:tplc="0EDC7210">
      <w:start w:val="1"/>
      <w:numFmt w:val="bullet"/>
      <w:lvlText w:val=""/>
      <w:lvlJc w:val="left"/>
      <w:pPr>
        <w:ind w:left="2880" w:hanging="360"/>
      </w:pPr>
      <w:rPr>
        <w:rFonts w:ascii="Symbol" w:hAnsi="Symbol" w:hint="default"/>
      </w:rPr>
    </w:lvl>
    <w:lvl w:ilvl="4" w:tplc="5D04C794">
      <w:start w:val="1"/>
      <w:numFmt w:val="bullet"/>
      <w:lvlText w:val="o"/>
      <w:lvlJc w:val="left"/>
      <w:pPr>
        <w:ind w:left="3600" w:hanging="360"/>
      </w:pPr>
      <w:rPr>
        <w:rFonts w:ascii="Courier New" w:hAnsi="Courier New" w:hint="default"/>
      </w:rPr>
    </w:lvl>
    <w:lvl w:ilvl="5" w:tplc="133AFB62">
      <w:start w:val="1"/>
      <w:numFmt w:val="bullet"/>
      <w:lvlText w:val=""/>
      <w:lvlJc w:val="left"/>
      <w:pPr>
        <w:ind w:left="4320" w:hanging="360"/>
      </w:pPr>
      <w:rPr>
        <w:rFonts w:ascii="Wingdings" w:hAnsi="Wingdings" w:hint="default"/>
      </w:rPr>
    </w:lvl>
    <w:lvl w:ilvl="6" w:tplc="67EEA438">
      <w:start w:val="1"/>
      <w:numFmt w:val="bullet"/>
      <w:lvlText w:val=""/>
      <w:lvlJc w:val="left"/>
      <w:pPr>
        <w:ind w:left="5040" w:hanging="360"/>
      </w:pPr>
      <w:rPr>
        <w:rFonts w:ascii="Symbol" w:hAnsi="Symbol" w:hint="default"/>
      </w:rPr>
    </w:lvl>
    <w:lvl w:ilvl="7" w:tplc="78803DF8">
      <w:start w:val="1"/>
      <w:numFmt w:val="bullet"/>
      <w:lvlText w:val="o"/>
      <w:lvlJc w:val="left"/>
      <w:pPr>
        <w:ind w:left="5760" w:hanging="360"/>
      </w:pPr>
      <w:rPr>
        <w:rFonts w:ascii="Courier New" w:hAnsi="Courier New" w:hint="default"/>
      </w:rPr>
    </w:lvl>
    <w:lvl w:ilvl="8" w:tplc="B3FA26D0">
      <w:start w:val="1"/>
      <w:numFmt w:val="bullet"/>
      <w:lvlText w:val=""/>
      <w:lvlJc w:val="left"/>
      <w:pPr>
        <w:ind w:left="6480" w:hanging="360"/>
      </w:pPr>
      <w:rPr>
        <w:rFonts w:ascii="Wingdings" w:hAnsi="Wingdings" w:hint="default"/>
      </w:rPr>
    </w:lvl>
  </w:abstractNum>
  <w:abstractNum w:abstractNumId="37" w15:restartNumberingAfterBreak="0">
    <w:nsid w:val="6D978A89"/>
    <w:multiLevelType w:val="hybridMultilevel"/>
    <w:tmpl w:val="E360983A"/>
    <w:lvl w:ilvl="0" w:tplc="87FC5312">
      <w:start w:val="1"/>
      <w:numFmt w:val="bullet"/>
      <w:lvlText w:val="-"/>
      <w:lvlJc w:val="left"/>
      <w:pPr>
        <w:ind w:left="720" w:hanging="360"/>
      </w:pPr>
      <w:rPr>
        <w:rFonts w:ascii="Calibri" w:hAnsi="Calibri" w:hint="default"/>
      </w:rPr>
    </w:lvl>
    <w:lvl w:ilvl="1" w:tplc="5456F5AC">
      <w:start w:val="1"/>
      <w:numFmt w:val="bullet"/>
      <w:lvlText w:val="o"/>
      <w:lvlJc w:val="left"/>
      <w:pPr>
        <w:ind w:left="1440" w:hanging="360"/>
      </w:pPr>
      <w:rPr>
        <w:rFonts w:ascii="Courier New" w:hAnsi="Courier New" w:hint="default"/>
      </w:rPr>
    </w:lvl>
    <w:lvl w:ilvl="2" w:tplc="7FECFFEC">
      <w:start w:val="1"/>
      <w:numFmt w:val="bullet"/>
      <w:lvlText w:val=""/>
      <w:lvlJc w:val="left"/>
      <w:pPr>
        <w:ind w:left="2160" w:hanging="360"/>
      </w:pPr>
      <w:rPr>
        <w:rFonts w:ascii="Wingdings" w:hAnsi="Wingdings" w:hint="default"/>
      </w:rPr>
    </w:lvl>
    <w:lvl w:ilvl="3" w:tplc="B86A3E38">
      <w:start w:val="1"/>
      <w:numFmt w:val="bullet"/>
      <w:lvlText w:val=""/>
      <w:lvlJc w:val="left"/>
      <w:pPr>
        <w:ind w:left="2880" w:hanging="360"/>
      </w:pPr>
      <w:rPr>
        <w:rFonts w:ascii="Symbol" w:hAnsi="Symbol" w:hint="default"/>
      </w:rPr>
    </w:lvl>
    <w:lvl w:ilvl="4" w:tplc="77742904">
      <w:start w:val="1"/>
      <w:numFmt w:val="bullet"/>
      <w:lvlText w:val="o"/>
      <w:lvlJc w:val="left"/>
      <w:pPr>
        <w:ind w:left="3600" w:hanging="360"/>
      </w:pPr>
      <w:rPr>
        <w:rFonts w:ascii="Courier New" w:hAnsi="Courier New" w:hint="default"/>
      </w:rPr>
    </w:lvl>
    <w:lvl w:ilvl="5" w:tplc="D31ECCFA">
      <w:start w:val="1"/>
      <w:numFmt w:val="bullet"/>
      <w:lvlText w:val=""/>
      <w:lvlJc w:val="left"/>
      <w:pPr>
        <w:ind w:left="4320" w:hanging="360"/>
      </w:pPr>
      <w:rPr>
        <w:rFonts w:ascii="Wingdings" w:hAnsi="Wingdings" w:hint="default"/>
      </w:rPr>
    </w:lvl>
    <w:lvl w:ilvl="6" w:tplc="0A56E376">
      <w:start w:val="1"/>
      <w:numFmt w:val="bullet"/>
      <w:lvlText w:val=""/>
      <w:lvlJc w:val="left"/>
      <w:pPr>
        <w:ind w:left="5040" w:hanging="360"/>
      </w:pPr>
      <w:rPr>
        <w:rFonts w:ascii="Symbol" w:hAnsi="Symbol" w:hint="default"/>
      </w:rPr>
    </w:lvl>
    <w:lvl w:ilvl="7" w:tplc="D4E87D72">
      <w:start w:val="1"/>
      <w:numFmt w:val="bullet"/>
      <w:lvlText w:val="o"/>
      <w:lvlJc w:val="left"/>
      <w:pPr>
        <w:ind w:left="5760" w:hanging="360"/>
      </w:pPr>
      <w:rPr>
        <w:rFonts w:ascii="Courier New" w:hAnsi="Courier New" w:hint="default"/>
      </w:rPr>
    </w:lvl>
    <w:lvl w:ilvl="8" w:tplc="EBE66EC8">
      <w:start w:val="1"/>
      <w:numFmt w:val="bullet"/>
      <w:lvlText w:val=""/>
      <w:lvlJc w:val="left"/>
      <w:pPr>
        <w:ind w:left="6480" w:hanging="360"/>
      </w:pPr>
      <w:rPr>
        <w:rFonts w:ascii="Wingdings" w:hAnsi="Wingdings" w:hint="default"/>
      </w:rPr>
    </w:lvl>
  </w:abstractNum>
  <w:abstractNum w:abstractNumId="38" w15:restartNumberingAfterBreak="0">
    <w:nsid w:val="6E96E48B"/>
    <w:multiLevelType w:val="hybridMultilevel"/>
    <w:tmpl w:val="954AD19E"/>
    <w:lvl w:ilvl="0" w:tplc="29C00634">
      <w:start w:val="1"/>
      <w:numFmt w:val="decimal"/>
      <w:lvlText w:val="%1."/>
      <w:lvlJc w:val="left"/>
      <w:pPr>
        <w:ind w:left="720" w:hanging="360"/>
      </w:pPr>
      <w:rPr>
        <w:rFonts w:ascii="Open Sans" w:hAnsi="Open Sans" w:hint="default"/>
      </w:rPr>
    </w:lvl>
    <w:lvl w:ilvl="1" w:tplc="38BE39C0">
      <w:start w:val="1"/>
      <w:numFmt w:val="lowerLetter"/>
      <w:lvlText w:val="%2."/>
      <w:lvlJc w:val="left"/>
      <w:pPr>
        <w:ind w:left="1440" w:hanging="360"/>
      </w:pPr>
    </w:lvl>
    <w:lvl w:ilvl="2" w:tplc="C86211F0">
      <w:start w:val="1"/>
      <w:numFmt w:val="lowerRoman"/>
      <w:lvlText w:val="%3."/>
      <w:lvlJc w:val="right"/>
      <w:pPr>
        <w:ind w:left="2160" w:hanging="180"/>
      </w:pPr>
    </w:lvl>
    <w:lvl w:ilvl="3" w:tplc="68E22610">
      <w:start w:val="1"/>
      <w:numFmt w:val="decimal"/>
      <w:lvlText w:val="%4."/>
      <w:lvlJc w:val="left"/>
      <w:pPr>
        <w:ind w:left="2880" w:hanging="360"/>
      </w:pPr>
    </w:lvl>
    <w:lvl w:ilvl="4" w:tplc="A6ACAF2E">
      <w:start w:val="1"/>
      <w:numFmt w:val="lowerLetter"/>
      <w:lvlText w:val="%5."/>
      <w:lvlJc w:val="left"/>
      <w:pPr>
        <w:ind w:left="3600" w:hanging="360"/>
      </w:pPr>
    </w:lvl>
    <w:lvl w:ilvl="5" w:tplc="FD288062">
      <w:start w:val="1"/>
      <w:numFmt w:val="lowerRoman"/>
      <w:lvlText w:val="%6."/>
      <w:lvlJc w:val="right"/>
      <w:pPr>
        <w:ind w:left="4320" w:hanging="180"/>
      </w:pPr>
    </w:lvl>
    <w:lvl w:ilvl="6" w:tplc="9A180BEE">
      <w:start w:val="1"/>
      <w:numFmt w:val="decimal"/>
      <w:lvlText w:val="%7."/>
      <w:lvlJc w:val="left"/>
      <w:pPr>
        <w:ind w:left="5040" w:hanging="360"/>
      </w:pPr>
    </w:lvl>
    <w:lvl w:ilvl="7" w:tplc="FE2220EE">
      <w:start w:val="1"/>
      <w:numFmt w:val="lowerLetter"/>
      <w:lvlText w:val="%8."/>
      <w:lvlJc w:val="left"/>
      <w:pPr>
        <w:ind w:left="5760" w:hanging="360"/>
      </w:pPr>
    </w:lvl>
    <w:lvl w:ilvl="8" w:tplc="9DF2DF74">
      <w:start w:val="1"/>
      <w:numFmt w:val="lowerRoman"/>
      <w:lvlText w:val="%9."/>
      <w:lvlJc w:val="right"/>
      <w:pPr>
        <w:ind w:left="6480" w:hanging="180"/>
      </w:pPr>
    </w:lvl>
  </w:abstractNum>
  <w:abstractNum w:abstractNumId="39" w15:restartNumberingAfterBreak="0">
    <w:nsid w:val="701DC0A2"/>
    <w:multiLevelType w:val="hybridMultilevel"/>
    <w:tmpl w:val="744AB914"/>
    <w:lvl w:ilvl="0" w:tplc="E84AEEC4">
      <w:start w:val="1"/>
      <w:numFmt w:val="bullet"/>
      <w:lvlText w:val="-"/>
      <w:lvlJc w:val="left"/>
      <w:pPr>
        <w:ind w:left="720" w:hanging="360"/>
      </w:pPr>
      <w:rPr>
        <w:rFonts w:ascii="Calibri" w:hAnsi="Calibri" w:hint="default"/>
      </w:rPr>
    </w:lvl>
    <w:lvl w:ilvl="1" w:tplc="5812FD46">
      <w:start w:val="1"/>
      <w:numFmt w:val="bullet"/>
      <w:lvlText w:val="o"/>
      <w:lvlJc w:val="left"/>
      <w:pPr>
        <w:ind w:left="1440" w:hanging="360"/>
      </w:pPr>
      <w:rPr>
        <w:rFonts w:ascii="Courier New" w:hAnsi="Courier New" w:hint="default"/>
      </w:rPr>
    </w:lvl>
    <w:lvl w:ilvl="2" w:tplc="299CAEE4">
      <w:start w:val="1"/>
      <w:numFmt w:val="bullet"/>
      <w:lvlText w:val=""/>
      <w:lvlJc w:val="left"/>
      <w:pPr>
        <w:ind w:left="2160" w:hanging="360"/>
      </w:pPr>
      <w:rPr>
        <w:rFonts w:ascii="Wingdings" w:hAnsi="Wingdings" w:hint="default"/>
      </w:rPr>
    </w:lvl>
    <w:lvl w:ilvl="3" w:tplc="E8A21862">
      <w:start w:val="1"/>
      <w:numFmt w:val="bullet"/>
      <w:lvlText w:val=""/>
      <w:lvlJc w:val="left"/>
      <w:pPr>
        <w:ind w:left="2880" w:hanging="360"/>
      </w:pPr>
      <w:rPr>
        <w:rFonts w:ascii="Symbol" w:hAnsi="Symbol" w:hint="default"/>
      </w:rPr>
    </w:lvl>
    <w:lvl w:ilvl="4" w:tplc="BC8A9150">
      <w:start w:val="1"/>
      <w:numFmt w:val="bullet"/>
      <w:lvlText w:val="o"/>
      <w:lvlJc w:val="left"/>
      <w:pPr>
        <w:ind w:left="3600" w:hanging="360"/>
      </w:pPr>
      <w:rPr>
        <w:rFonts w:ascii="Courier New" w:hAnsi="Courier New" w:hint="default"/>
      </w:rPr>
    </w:lvl>
    <w:lvl w:ilvl="5" w:tplc="13FC0F02">
      <w:start w:val="1"/>
      <w:numFmt w:val="bullet"/>
      <w:lvlText w:val=""/>
      <w:lvlJc w:val="left"/>
      <w:pPr>
        <w:ind w:left="4320" w:hanging="360"/>
      </w:pPr>
      <w:rPr>
        <w:rFonts w:ascii="Wingdings" w:hAnsi="Wingdings" w:hint="default"/>
      </w:rPr>
    </w:lvl>
    <w:lvl w:ilvl="6" w:tplc="1F7C4744">
      <w:start w:val="1"/>
      <w:numFmt w:val="bullet"/>
      <w:lvlText w:val=""/>
      <w:lvlJc w:val="left"/>
      <w:pPr>
        <w:ind w:left="5040" w:hanging="360"/>
      </w:pPr>
      <w:rPr>
        <w:rFonts w:ascii="Symbol" w:hAnsi="Symbol" w:hint="default"/>
      </w:rPr>
    </w:lvl>
    <w:lvl w:ilvl="7" w:tplc="5D9A4CA6">
      <w:start w:val="1"/>
      <w:numFmt w:val="bullet"/>
      <w:lvlText w:val="o"/>
      <w:lvlJc w:val="left"/>
      <w:pPr>
        <w:ind w:left="5760" w:hanging="360"/>
      </w:pPr>
      <w:rPr>
        <w:rFonts w:ascii="Courier New" w:hAnsi="Courier New" w:hint="default"/>
      </w:rPr>
    </w:lvl>
    <w:lvl w:ilvl="8" w:tplc="D01C82D4">
      <w:start w:val="1"/>
      <w:numFmt w:val="bullet"/>
      <w:lvlText w:val=""/>
      <w:lvlJc w:val="left"/>
      <w:pPr>
        <w:ind w:left="6480" w:hanging="360"/>
      </w:pPr>
      <w:rPr>
        <w:rFonts w:ascii="Wingdings" w:hAnsi="Wingdings" w:hint="default"/>
      </w:rPr>
    </w:lvl>
  </w:abstractNum>
  <w:abstractNum w:abstractNumId="40" w15:restartNumberingAfterBreak="0">
    <w:nsid w:val="7525A901"/>
    <w:multiLevelType w:val="hybridMultilevel"/>
    <w:tmpl w:val="F8568054"/>
    <w:lvl w:ilvl="0" w:tplc="88B033AC">
      <w:start w:val="1"/>
      <w:numFmt w:val="bullet"/>
      <w:lvlText w:val=""/>
      <w:lvlJc w:val="left"/>
      <w:pPr>
        <w:ind w:left="720" w:hanging="360"/>
      </w:pPr>
      <w:rPr>
        <w:rFonts w:ascii="Symbol" w:hAnsi="Symbol" w:hint="default"/>
      </w:rPr>
    </w:lvl>
    <w:lvl w:ilvl="1" w:tplc="CEA2B9E2">
      <w:start w:val="1"/>
      <w:numFmt w:val="bullet"/>
      <w:lvlText w:val="o"/>
      <w:lvlJc w:val="left"/>
      <w:pPr>
        <w:ind w:left="1440" w:hanging="360"/>
      </w:pPr>
      <w:rPr>
        <w:rFonts w:ascii="Courier New" w:hAnsi="Courier New" w:hint="default"/>
      </w:rPr>
    </w:lvl>
    <w:lvl w:ilvl="2" w:tplc="8D324ADC">
      <w:start w:val="1"/>
      <w:numFmt w:val="bullet"/>
      <w:lvlText w:val=""/>
      <w:lvlJc w:val="left"/>
      <w:pPr>
        <w:ind w:left="2160" w:hanging="360"/>
      </w:pPr>
      <w:rPr>
        <w:rFonts w:ascii="Wingdings" w:hAnsi="Wingdings" w:hint="default"/>
      </w:rPr>
    </w:lvl>
    <w:lvl w:ilvl="3" w:tplc="3042A410">
      <w:start w:val="1"/>
      <w:numFmt w:val="bullet"/>
      <w:lvlText w:val=""/>
      <w:lvlJc w:val="left"/>
      <w:pPr>
        <w:ind w:left="2880" w:hanging="360"/>
      </w:pPr>
      <w:rPr>
        <w:rFonts w:ascii="Symbol" w:hAnsi="Symbol" w:hint="default"/>
      </w:rPr>
    </w:lvl>
    <w:lvl w:ilvl="4" w:tplc="A87AC8CC">
      <w:start w:val="1"/>
      <w:numFmt w:val="bullet"/>
      <w:lvlText w:val="o"/>
      <w:lvlJc w:val="left"/>
      <w:pPr>
        <w:ind w:left="3600" w:hanging="360"/>
      </w:pPr>
      <w:rPr>
        <w:rFonts w:ascii="Courier New" w:hAnsi="Courier New" w:hint="default"/>
      </w:rPr>
    </w:lvl>
    <w:lvl w:ilvl="5" w:tplc="D4B266F8">
      <w:start w:val="1"/>
      <w:numFmt w:val="bullet"/>
      <w:lvlText w:val=""/>
      <w:lvlJc w:val="left"/>
      <w:pPr>
        <w:ind w:left="4320" w:hanging="360"/>
      </w:pPr>
      <w:rPr>
        <w:rFonts w:ascii="Wingdings" w:hAnsi="Wingdings" w:hint="default"/>
      </w:rPr>
    </w:lvl>
    <w:lvl w:ilvl="6" w:tplc="92CAEBA0">
      <w:start w:val="1"/>
      <w:numFmt w:val="bullet"/>
      <w:lvlText w:val=""/>
      <w:lvlJc w:val="left"/>
      <w:pPr>
        <w:ind w:left="5040" w:hanging="360"/>
      </w:pPr>
      <w:rPr>
        <w:rFonts w:ascii="Symbol" w:hAnsi="Symbol" w:hint="default"/>
      </w:rPr>
    </w:lvl>
    <w:lvl w:ilvl="7" w:tplc="DC2C0E06">
      <w:start w:val="1"/>
      <w:numFmt w:val="bullet"/>
      <w:lvlText w:val="o"/>
      <w:lvlJc w:val="left"/>
      <w:pPr>
        <w:ind w:left="5760" w:hanging="360"/>
      </w:pPr>
      <w:rPr>
        <w:rFonts w:ascii="Courier New" w:hAnsi="Courier New" w:hint="default"/>
      </w:rPr>
    </w:lvl>
    <w:lvl w:ilvl="8" w:tplc="50BED8C2">
      <w:start w:val="1"/>
      <w:numFmt w:val="bullet"/>
      <w:lvlText w:val=""/>
      <w:lvlJc w:val="left"/>
      <w:pPr>
        <w:ind w:left="6480" w:hanging="360"/>
      </w:pPr>
      <w:rPr>
        <w:rFonts w:ascii="Wingdings" w:hAnsi="Wingdings" w:hint="default"/>
      </w:rPr>
    </w:lvl>
  </w:abstractNum>
  <w:abstractNum w:abstractNumId="41" w15:restartNumberingAfterBreak="0">
    <w:nsid w:val="77A925CF"/>
    <w:multiLevelType w:val="hybridMultilevel"/>
    <w:tmpl w:val="63AE7D58"/>
    <w:lvl w:ilvl="0" w:tplc="32962922">
      <w:start w:val="1"/>
      <w:numFmt w:val="bullet"/>
      <w:lvlText w:val=""/>
      <w:lvlJc w:val="left"/>
      <w:pPr>
        <w:ind w:left="720" w:hanging="360"/>
      </w:pPr>
      <w:rPr>
        <w:rFonts w:ascii="Symbol" w:hAnsi="Symbol" w:hint="default"/>
      </w:rPr>
    </w:lvl>
    <w:lvl w:ilvl="1" w:tplc="4FAA8340">
      <w:start w:val="1"/>
      <w:numFmt w:val="bullet"/>
      <w:lvlText w:val="o"/>
      <w:lvlJc w:val="left"/>
      <w:pPr>
        <w:ind w:left="1440" w:hanging="360"/>
      </w:pPr>
      <w:rPr>
        <w:rFonts w:ascii="Courier New" w:hAnsi="Courier New" w:hint="default"/>
      </w:rPr>
    </w:lvl>
    <w:lvl w:ilvl="2" w:tplc="C93C84FC">
      <w:start w:val="1"/>
      <w:numFmt w:val="bullet"/>
      <w:lvlText w:val=""/>
      <w:lvlJc w:val="left"/>
      <w:pPr>
        <w:ind w:left="2160" w:hanging="360"/>
      </w:pPr>
      <w:rPr>
        <w:rFonts w:ascii="Wingdings" w:hAnsi="Wingdings" w:hint="default"/>
      </w:rPr>
    </w:lvl>
    <w:lvl w:ilvl="3" w:tplc="30ACBA32">
      <w:start w:val="1"/>
      <w:numFmt w:val="bullet"/>
      <w:lvlText w:val=""/>
      <w:lvlJc w:val="left"/>
      <w:pPr>
        <w:ind w:left="2880" w:hanging="360"/>
      </w:pPr>
      <w:rPr>
        <w:rFonts w:ascii="Symbol" w:hAnsi="Symbol" w:hint="default"/>
      </w:rPr>
    </w:lvl>
    <w:lvl w:ilvl="4" w:tplc="970E6DEC">
      <w:start w:val="1"/>
      <w:numFmt w:val="bullet"/>
      <w:lvlText w:val="o"/>
      <w:lvlJc w:val="left"/>
      <w:pPr>
        <w:ind w:left="3600" w:hanging="360"/>
      </w:pPr>
      <w:rPr>
        <w:rFonts w:ascii="Courier New" w:hAnsi="Courier New" w:hint="default"/>
      </w:rPr>
    </w:lvl>
    <w:lvl w:ilvl="5" w:tplc="6BDC4202">
      <w:start w:val="1"/>
      <w:numFmt w:val="bullet"/>
      <w:lvlText w:val=""/>
      <w:lvlJc w:val="left"/>
      <w:pPr>
        <w:ind w:left="4320" w:hanging="360"/>
      </w:pPr>
      <w:rPr>
        <w:rFonts w:ascii="Wingdings" w:hAnsi="Wingdings" w:hint="default"/>
      </w:rPr>
    </w:lvl>
    <w:lvl w:ilvl="6" w:tplc="BB7AC3F8">
      <w:start w:val="1"/>
      <w:numFmt w:val="bullet"/>
      <w:lvlText w:val=""/>
      <w:lvlJc w:val="left"/>
      <w:pPr>
        <w:ind w:left="5040" w:hanging="360"/>
      </w:pPr>
      <w:rPr>
        <w:rFonts w:ascii="Symbol" w:hAnsi="Symbol" w:hint="default"/>
      </w:rPr>
    </w:lvl>
    <w:lvl w:ilvl="7" w:tplc="B67EACA2">
      <w:start w:val="1"/>
      <w:numFmt w:val="bullet"/>
      <w:lvlText w:val="o"/>
      <w:lvlJc w:val="left"/>
      <w:pPr>
        <w:ind w:left="5760" w:hanging="360"/>
      </w:pPr>
      <w:rPr>
        <w:rFonts w:ascii="Courier New" w:hAnsi="Courier New" w:hint="default"/>
      </w:rPr>
    </w:lvl>
    <w:lvl w:ilvl="8" w:tplc="4B50C132">
      <w:start w:val="1"/>
      <w:numFmt w:val="bullet"/>
      <w:lvlText w:val=""/>
      <w:lvlJc w:val="left"/>
      <w:pPr>
        <w:ind w:left="6480" w:hanging="360"/>
      </w:pPr>
      <w:rPr>
        <w:rFonts w:ascii="Wingdings" w:hAnsi="Wingdings" w:hint="default"/>
      </w:rPr>
    </w:lvl>
  </w:abstractNum>
  <w:abstractNum w:abstractNumId="42" w15:restartNumberingAfterBreak="0">
    <w:nsid w:val="7AA7A415"/>
    <w:multiLevelType w:val="hybridMultilevel"/>
    <w:tmpl w:val="307ED884"/>
    <w:lvl w:ilvl="0" w:tplc="C6261FBC">
      <w:start w:val="1"/>
      <w:numFmt w:val="bullet"/>
      <w:lvlText w:val="·"/>
      <w:lvlJc w:val="left"/>
      <w:pPr>
        <w:ind w:left="720" w:hanging="360"/>
      </w:pPr>
      <w:rPr>
        <w:rFonts w:ascii="Symbol" w:hAnsi="Symbol" w:hint="default"/>
      </w:rPr>
    </w:lvl>
    <w:lvl w:ilvl="1" w:tplc="F5D0E118">
      <w:start w:val="1"/>
      <w:numFmt w:val="bullet"/>
      <w:lvlText w:val="o"/>
      <w:lvlJc w:val="left"/>
      <w:pPr>
        <w:ind w:left="1440" w:hanging="360"/>
      </w:pPr>
      <w:rPr>
        <w:rFonts w:ascii="Courier New" w:hAnsi="Courier New" w:hint="default"/>
      </w:rPr>
    </w:lvl>
    <w:lvl w:ilvl="2" w:tplc="E9B66B8A">
      <w:start w:val="1"/>
      <w:numFmt w:val="bullet"/>
      <w:lvlText w:val=""/>
      <w:lvlJc w:val="left"/>
      <w:pPr>
        <w:ind w:left="2160" w:hanging="360"/>
      </w:pPr>
      <w:rPr>
        <w:rFonts w:ascii="Wingdings" w:hAnsi="Wingdings" w:hint="default"/>
      </w:rPr>
    </w:lvl>
    <w:lvl w:ilvl="3" w:tplc="F75C1E08">
      <w:start w:val="1"/>
      <w:numFmt w:val="bullet"/>
      <w:lvlText w:val=""/>
      <w:lvlJc w:val="left"/>
      <w:pPr>
        <w:ind w:left="2880" w:hanging="360"/>
      </w:pPr>
      <w:rPr>
        <w:rFonts w:ascii="Symbol" w:hAnsi="Symbol" w:hint="default"/>
      </w:rPr>
    </w:lvl>
    <w:lvl w:ilvl="4" w:tplc="64C40F5C">
      <w:start w:val="1"/>
      <w:numFmt w:val="bullet"/>
      <w:lvlText w:val="o"/>
      <w:lvlJc w:val="left"/>
      <w:pPr>
        <w:ind w:left="3600" w:hanging="360"/>
      </w:pPr>
      <w:rPr>
        <w:rFonts w:ascii="Courier New" w:hAnsi="Courier New" w:hint="default"/>
      </w:rPr>
    </w:lvl>
    <w:lvl w:ilvl="5" w:tplc="8E20D49C">
      <w:start w:val="1"/>
      <w:numFmt w:val="bullet"/>
      <w:lvlText w:val=""/>
      <w:lvlJc w:val="left"/>
      <w:pPr>
        <w:ind w:left="4320" w:hanging="360"/>
      </w:pPr>
      <w:rPr>
        <w:rFonts w:ascii="Wingdings" w:hAnsi="Wingdings" w:hint="default"/>
      </w:rPr>
    </w:lvl>
    <w:lvl w:ilvl="6" w:tplc="11D2E53A">
      <w:start w:val="1"/>
      <w:numFmt w:val="bullet"/>
      <w:lvlText w:val=""/>
      <w:lvlJc w:val="left"/>
      <w:pPr>
        <w:ind w:left="5040" w:hanging="360"/>
      </w:pPr>
      <w:rPr>
        <w:rFonts w:ascii="Symbol" w:hAnsi="Symbol" w:hint="default"/>
      </w:rPr>
    </w:lvl>
    <w:lvl w:ilvl="7" w:tplc="98A8005A">
      <w:start w:val="1"/>
      <w:numFmt w:val="bullet"/>
      <w:lvlText w:val="o"/>
      <w:lvlJc w:val="left"/>
      <w:pPr>
        <w:ind w:left="5760" w:hanging="360"/>
      </w:pPr>
      <w:rPr>
        <w:rFonts w:ascii="Courier New" w:hAnsi="Courier New" w:hint="default"/>
      </w:rPr>
    </w:lvl>
    <w:lvl w:ilvl="8" w:tplc="CEF64820">
      <w:start w:val="1"/>
      <w:numFmt w:val="bullet"/>
      <w:lvlText w:val=""/>
      <w:lvlJc w:val="left"/>
      <w:pPr>
        <w:ind w:left="6480" w:hanging="360"/>
      </w:pPr>
      <w:rPr>
        <w:rFonts w:ascii="Wingdings" w:hAnsi="Wingdings" w:hint="default"/>
      </w:rPr>
    </w:lvl>
  </w:abstractNum>
  <w:abstractNum w:abstractNumId="43" w15:restartNumberingAfterBreak="0">
    <w:nsid w:val="7B482109"/>
    <w:multiLevelType w:val="hybridMultilevel"/>
    <w:tmpl w:val="D018E1C2"/>
    <w:lvl w:ilvl="0" w:tplc="93D0F734">
      <w:start w:val="1"/>
      <w:numFmt w:val="bullet"/>
      <w:lvlText w:val=""/>
      <w:lvlJc w:val="left"/>
      <w:pPr>
        <w:ind w:left="720" w:hanging="360"/>
      </w:pPr>
      <w:rPr>
        <w:rFonts w:ascii="Symbol" w:hAnsi="Symbol" w:hint="default"/>
      </w:rPr>
    </w:lvl>
    <w:lvl w:ilvl="1" w:tplc="10085CEE">
      <w:start w:val="1"/>
      <w:numFmt w:val="bullet"/>
      <w:lvlText w:val="o"/>
      <w:lvlJc w:val="left"/>
      <w:pPr>
        <w:ind w:left="1440" w:hanging="360"/>
      </w:pPr>
      <w:rPr>
        <w:rFonts w:ascii="Courier New" w:hAnsi="Courier New" w:hint="default"/>
      </w:rPr>
    </w:lvl>
    <w:lvl w:ilvl="2" w:tplc="6B260426">
      <w:start w:val="1"/>
      <w:numFmt w:val="bullet"/>
      <w:lvlText w:val=""/>
      <w:lvlJc w:val="left"/>
      <w:pPr>
        <w:ind w:left="2160" w:hanging="360"/>
      </w:pPr>
      <w:rPr>
        <w:rFonts w:ascii="Wingdings" w:hAnsi="Wingdings" w:hint="default"/>
      </w:rPr>
    </w:lvl>
    <w:lvl w:ilvl="3" w:tplc="890C28E4">
      <w:start w:val="1"/>
      <w:numFmt w:val="bullet"/>
      <w:lvlText w:val=""/>
      <w:lvlJc w:val="left"/>
      <w:pPr>
        <w:ind w:left="2880" w:hanging="360"/>
      </w:pPr>
      <w:rPr>
        <w:rFonts w:ascii="Symbol" w:hAnsi="Symbol" w:hint="default"/>
      </w:rPr>
    </w:lvl>
    <w:lvl w:ilvl="4" w:tplc="35462262">
      <w:start w:val="1"/>
      <w:numFmt w:val="bullet"/>
      <w:lvlText w:val="o"/>
      <w:lvlJc w:val="left"/>
      <w:pPr>
        <w:ind w:left="3600" w:hanging="360"/>
      </w:pPr>
      <w:rPr>
        <w:rFonts w:ascii="Courier New" w:hAnsi="Courier New" w:hint="default"/>
      </w:rPr>
    </w:lvl>
    <w:lvl w:ilvl="5" w:tplc="85241716">
      <w:start w:val="1"/>
      <w:numFmt w:val="bullet"/>
      <w:lvlText w:val=""/>
      <w:lvlJc w:val="left"/>
      <w:pPr>
        <w:ind w:left="4320" w:hanging="360"/>
      </w:pPr>
      <w:rPr>
        <w:rFonts w:ascii="Wingdings" w:hAnsi="Wingdings" w:hint="default"/>
      </w:rPr>
    </w:lvl>
    <w:lvl w:ilvl="6" w:tplc="038C7E28">
      <w:start w:val="1"/>
      <w:numFmt w:val="bullet"/>
      <w:lvlText w:val=""/>
      <w:lvlJc w:val="left"/>
      <w:pPr>
        <w:ind w:left="5040" w:hanging="360"/>
      </w:pPr>
      <w:rPr>
        <w:rFonts w:ascii="Symbol" w:hAnsi="Symbol" w:hint="default"/>
      </w:rPr>
    </w:lvl>
    <w:lvl w:ilvl="7" w:tplc="5DF4DE4C">
      <w:start w:val="1"/>
      <w:numFmt w:val="bullet"/>
      <w:lvlText w:val="o"/>
      <w:lvlJc w:val="left"/>
      <w:pPr>
        <w:ind w:left="5760" w:hanging="360"/>
      </w:pPr>
      <w:rPr>
        <w:rFonts w:ascii="Courier New" w:hAnsi="Courier New" w:hint="default"/>
      </w:rPr>
    </w:lvl>
    <w:lvl w:ilvl="8" w:tplc="A7D08A54">
      <w:start w:val="1"/>
      <w:numFmt w:val="bullet"/>
      <w:lvlText w:val=""/>
      <w:lvlJc w:val="left"/>
      <w:pPr>
        <w:ind w:left="6480" w:hanging="360"/>
      </w:pPr>
      <w:rPr>
        <w:rFonts w:ascii="Wingdings" w:hAnsi="Wingdings" w:hint="default"/>
      </w:rPr>
    </w:lvl>
  </w:abstractNum>
  <w:abstractNum w:abstractNumId="44" w15:restartNumberingAfterBreak="0">
    <w:nsid w:val="7BCA71FC"/>
    <w:multiLevelType w:val="hybridMultilevel"/>
    <w:tmpl w:val="A7FA9EDE"/>
    <w:lvl w:ilvl="0" w:tplc="2F589C14">
      <w:start w:val="1"/>
      <w:numFmt w:val="bullet"/>
      <w:lvlText w:val=""/>
      <w:lvlJc w:val="left"/>
      <w:pPr>
        <w:ind w:left="720" w:hanging="360"/>
      </w:pPr>
      <w:rPr>
        <w:rFonts w:ascii="Symbol" w:hAnsi="Symbol" w:hint="default"/>
      </w:rPr>
    </w:lvl>
    <w:lvl w:ilvl="1" w:tplc="1FB23154">
      <w:start w:val="1"/>
      <w:numFmt w:val="bullet"/>
      <w:lvlText w:val="o"/>
      <w:lvlJc w:val="left"/>
      <w:pPr>
        <w:ind w:left="1440" w:hanging="360"/>
      </w:pPr>
      <w:rPr>
        <w:rFonts w:ascii="Courier New" w:hAnsi="Courier New" w:hint="default"/>
      </w:rPr>
    </w:lvl>
    <w:lvl w:ilvl="2" w:tplc="C89208AC">
      <w:start w:val="1"/>
      <w:numFmt w:val="bullet"/>
      <w:lvlText w:val=""/>
      <w:lvlJc w:val="left"/>
      <w:pPr>
        <w:ind w:left="2160" w:hanging="360"/>
      </w:pPr>
      <w:rPr>
        <w:rFonts w:ascii="Wingdings" w:hAnsi="Wingdings" w:hint="default"/>
      </w:rPr>
    </w:lvl>
    <w:lvl w:ilvl="3" w:tplc="1C58D84E">
      <w:start w:val="1"/>
      <w:numFmt w:val="bullet"/>
      <w:lvlText w:val=""/>
      <w:lvlJc w:val="left"/>
      <w:pPr>
        <w:ind w:left="2880" w:hanging="360"/>
      </w:pPr>
      <w:rPr>
        <w:rFonts w:ascii="Symbol" w:hAnsi="Symbol" w:hint="default"/>
      </w:rPr>
    </w:lvl>
    <w:lvl w:ilvl="4" w:tplc="C65403B8">
      <w:start w:val="1"/>
      <w:numFmt w:val="bullet"/>
      <w:lvlText w:val="o"/>
      <w:lvlJc w:val="left"/>
      <w:pPr>
        <w:ind w:left="3600" w:hanging="360"/>
      </w:pPr>
      <w:rPr>
        <w:rFonts w:ascii="Courier New" w:hAnsi="Courier New" w:hint="default"/>
      </w:rPr>
    </w:lvl>
    <w:lvl w:ilvl="5" w:tplc="EDFA1ED6">
      <w:start w:val="1"/>
      <w:numFmt w:val="bullet"/>
      <w:lvlText w:val=""/>
      <w:lvlJc w:val="left"/>
      <w:pPr>
        <w:ind w:left="4320" w:hanging="360"/>
      </w:pPr>
      <w:rPr>
        <w:rFonts w:ascii="Wingdings" w:hAnsi="Wingdings" w:hint="default"/>
      </w:rPr>
    </w:lvl>
    <w:lvl w:ilvl="6" w:tplc="48B46E2E">
      <w:start w:val="1"/>
      <w:numFmt w:val="bullet"/>
      <w:lvlText w:val=""/>
      <w:lvlJc w:val="left"/>
      <w:pPr>
        <w:ind w:left="5040" w:hanging="360"/>
      </w:pPr>
      <w:rPr>
        <w:rFonts w:ascii="Symbol" w:hAnsi="Symbol" w:hint="default"/>
      </w:rPr>
    </w:lvl>
    <w:lvl w:ilvl="7" w:tplc="678A9BAC">
      <w:start w:val="1"/>
      <w:numFmt w:val="bullet"/>
      <w:lvlText w:val="o"/>
      <w:lvlJc w:val="left"/>
      <w:pPr>
        <w:ind w:left="5760" w:hanging="360"/>
      </w:pPr>
      <w:rPr>
        <w:rFonts w:ascii="Courier New" w:hAnsi="Courier New" w:hint="default"/>
      </w:rPr>
    </w:lvl>
    <w:lvl w:ilvl="8" w:tplc="B4A00648">
      <w:start w:val="1"/>
      <w:numFmt w:val="bullet"/>
      <w:lvlText w:val=""/>
      <w:lvlJc w:val="left"/>
      <w:pPr>
        <w:ind w:left="6480" w:hanging="360"/>
      </w:pPr>
      <w:rPr>
        <w:rFonts w:ascii="Wingdings" w:hAnsi="Wingdings" w:hint="default"/>
      </w:rPr>
    </w:lvl>
  </w:abstractNum>
  <w:abstractNum w:abstractNumId="45" w15:restartNumberingAfterBreak="0">
    <w:nsid w:val="7D85DD95"/>
    <w:multiLevelType w:val="hybridMultilevel"/>
    <w:tmpl w:val="7C30D094"/>
    <w:lvl w:ilvl="0" w:tplc="3DE84F0A">
      <w:start w:val="1"/>
      <w:numFmt w:val="bullet"/>
      <w:lvlText w:val=""/>
      <w:lvlJc w:val="left"/>
      <w:pPr>
        <w:ind w:left="720" w:hanging="360"/>
      </w:pPr>
      <w:rPr>
        <w:rFonts w:ascii="Symbol" w:hAnsi="Symbol" w:hint="default"/>
      </w:rPr>
    </w:lvl>
    <w:lvl w:ilvl="1" w:tplc="8EF26794">
      <w:start w:val="1"/>
      <w:numFmt w:val="bullet"/>
      <w:lvlText w:val="o"/>
      <w:lvlJc w:val="left"/>
      <w:pPr>
        <w:ind w:left="1440" w:hanging="360"/>
      </w:pPr>
      <w:rPr>
        <w:rFonts w:ascii="Courier New" w:hAnsi="Courier New" w:hint="default"/>
      </w:rPr>
    </w:lvl>
    <w:lvl w:ilvl="2" w:tplc="02A6F62E">
      <w:start w:val="1"/>
      <w:numFmt w:val="bullet"/>
      <w:lvlText w:val=""/>
      <w:lvlJc w:val="left"/>
      <w:pPr>
        <w:ind w:left="2160" w:hanging="360"/>
      </w:pPr>
      <w:rPr>
        <w:rFonts w:ascii="Wingdings" w:hAnsi="Wingdings" w:hint="default"/>
      </w:rPr>
    </w:lvl>
    <w:lvl w:ilvl="3" w:tplc="EB328E30">
      <w:start w:val="1"/>
      <w:numFmt w:val="bullet"/>
      <w:lvlText w:val=""/>
      <w:lvlJc w:val="left"/>
      <w:pPr>
        <w:ind w:left="2880" w:hanging="360"/>
      </w:pPr>
      <w:rPr>
        <w:rFonts w:ascii="Symbol" w:hAnsi="Symbol" w:hint="default"/>
      </w:rPr>
    </w:lvl>
    <w:lvl w:ilvl="4" w:tplc="47FA94F0">
      <w:start w:val="1"/>
      <w:numFmt w:val="bullet"/>
      <w:lvlText w:val="o"/>
      <w:lvlJc w:val="left"/>
      <w:pPr>
        <w:ind w:left="3600" w:hanging="360"/>
      </w:pPr>
      <w:rPr>
        <w:rFonts w:ascii="Courier New" w:hAnsi="Courier New" w:hint="default"/>
      </w:rPr>
    </w:lvl>
    <w:lvl w:ilvl="5" w:tplc="5EBCE2DA">
      <w:start w:val="1"/>
      <w:numFmt w:val="bullet"/>
      <w:lvlText w:val=""/>
      <w:lvlJc w:val="left"/>
      <w:pPr>
        <w:ind w:left="4320" w:hanging="360"/>
      </w:pPr>
      <w:rPr>
        <w:rFonts w:ascii="Wingdings" w:hAnsi="Wingdings" w:hint="default"/>
      </w:rPr>
    </w:lvl>
    <w:lvl w:ilvl="6" w:tplc="76C62A62">
      <w:start w:val="1"/>
      <w:numFmt w:val="bullet"/>
      <w:lvlText w:val=""/>
      <w:lvlJc w:val="left"/>
      <w:pPr>
        <w:ind w:left="5040" w:hanging="360"/>
      </w:pPr>
      <w:rPr>
        <w:rFonts w:ascii="Symbol" w:hAnsi="Symbol" w:hint="default"/>
      </w:rPr>
    </w:lvl>
    <w:lvl w:ilvl="7" w:tplc="7D36271C">
      <w:start w:val="1"/>
      <w:numFmt w:val="bullet"/>
      <w:lvlText w:val="o"/>
      <w:lvlJc w:val="left"/>
      <w:pPr>
        <w:ind w:left="5760" w:hanging="360"/>
      </w:pPr>
      <w:rPr>
        <w:rFonts w:ascii="Courier New" w:hAnsi="Courier New" w:hint="default"/>
      </w:rPr>
    </w:lvl>
    <w:lvl w:ilvl="8" w:tplc="B5169DE2">
      <w:start w:val="1"/>
      <w:numFmt w:val="bullet"/>
      <w:lvlText w:val=""/>
      <w:lvlJc w:val="left"/>
      <w:pPr>
        <w:ind w:left="6480" w:hanging="360"/>
      </w:pPr>
      <w:rPr>
        <w:rFonts w:ascii="Wingdings" w:hAnsi="Wingdings" w:hint="default"/>
      </w:rPr>
    </w:lvl>
  </w:abstractNum>
  <w:abstractNum w:abstractNumId="46" w15:restartNumberingAfterBreak="0">
    <w:nsid w:val="7E54C1CD"/>
    <w:multiLevelType w:val="hybridMultilevel"/>
    <w:tmpl w:val="1DCEDD4E"/>
    <w:lvl w:ilvl="0" w:tplc="9C82B292">
      <w:start w:val="1"/>
      <w:numFmt w:val="bullet"/>
      <w:lvlText w:val="-"/>
      <w:lvlJc w:val="left"/>
      <w:pPr>
        <w:ind w:left="720" w:hanging="360"/>
      </w:pPr>
      <w:rPr>
        <w:rFonts w:ascii="Calibri" w:hAnsi="Calibri" w:hint="default"/>
      </w:rPr>
    </w:lvl>
    <w:lvl w:ilvl="1" w:tplc="1D38334C">
      <w:start w:val="1"/>
      <w:numFmt w:val="bullet"/>
      <w:lvlText w:val="o"/>
      <w:lvlJc w:val="left"/>
      <w:pPr>
        <w:ind w:left="1440" w:hanging="360"/>
      </w:pPr>
      <w:rPr>
        <w:rFonts w:ascii="Courier New" w:hAnsi="Courier New" w:hint="default"/>
      </w:rPr>
    </w:lvl>
    <w:lvl w:ilvl="2" w:tplc="37C280F0">
      <w:start w:val="1"/>
      <w:numFmt w:val="bullet"/>
      <w:lvlText w:val=""/>
      <w:lvlJc w:val="left"/>
      <w:pPr>
        <w:ind w:left="2160" w:hanging="360"/>
      </w:pPr>
      <w:rPr>
        <w:rFonts w:ascii="Wingdings" w:hAnsi="Wingdings" w:hint="default"/>
      </w:rPr>
    </w:lvl>
    <w:lvl w:ilvl="3" w:tplc="F3F6D1D0">
      <w:start w:val="1"/>
      <w:numFmt w:val="bullet"/>
      <w:lvlText w:val=""/>
      <w:lvlJc w:val="left"/>
      <w:pPr>
        <w:ind w:left="2880" w:hanging="360"/>
      </w:pPr>
      <w:rPr>
        <w:rFonts w:ascii="Symbol" w:hAnsi="Symbol" w:hint="default"/>
      </w:rPr>
    </w:lvl>
    <w:lvl w:ilvl="4" w:tplc="D108D2BE">
      <w:start w:val="1"/>
      <w:numFmt w:val="bullet"/>
      <w:lvlText w:val="o"/>
      <w:lvlJc w:val="left"/>
      <w:pPr>
        <w:ind w:left="3600" w:hanging="360"/>
      </w:pPr>
      <w:rPr>
        <w:rFonts w:ascii="Courier New" w:hAnsi="Courier New" w:hint="default"/>
      </w:rPr>
    </w:lvl>
    <w:lvl w:ilvl="5" w:tplc="3C1AF9F2">
      <w:start w:val="1"/>
      <w:numFmt w:val="bullet"/>
      <w:lvlText w:val=""/>
      <w:lvlJc w:val="left"/>
      <w:pPr>
        <w:ind w:left="4320" w:hanging="360"/>
      </w:pPr>
      <w:rPr>
        <w:rFonts w:ascii="Wingdings" w:hAnsi="Wingdings" w:hint="default"/>
      </w:rPr>
    </w:lvl>
    <w:lvl w:ilvl="6" w:tplc="7494D5AC">
      <w:start w:val="1"/>
      <w:numFmt w:val="bullet"/>
      <w:lvlText w:val=""/>
      <w:lvlJc w:val="left"/>
      <w:pPr>
        <w:ind w:left="5040" w:hanging="360"/>
      </w:pPr>
      <w:rPr>
        <w:rFonts w:ascii="Symbol" w:hAnsi="Symbol" w:hint="default"/>
      </w:rPr>
    </w:lvl>
    <w:lvl w:ilvl="7" w:tplc="D06A22C4">
      <w:start w:val="1"/>
      <w:numFmt w:val="bullet"/>
      <w:lvlText w:val="o"/>
      <w:lvlJc w:val="left"/>
      <w:pPr>
        <w:ind w:left="5760" w:hanging="360"/>
      </w:pPr>
      <w:rPr>
        <w:rFonts w:ascii="Courier New" w:hAnsi="Courier New" w:hint="default"/>
      </w:rPr>
    </w:lvl>
    <w:lvl w:ilvl="8" w:tplc="1A5216E6">
      <w:start w:val="1"/>
      <w:numFmt w:val="bullet"/>
      <w:lvlText w:val=""/>
      <w:lvlJc w:val="left"/>
      <w:pPr>
        <w:ind w:left="6480" w:hanging="360"/>
      </w:pPr>
      <w:rPr>
        <w:rFonts w:ascii="Wingdings" w:hAnsi="Wingdings" w:hint="default"/>
      </w:rPr>
    </w:lvl>
  </w:abstractNum>
  <w:abstractNum w:abstractNumId="47" w15:restartNumberingAfterBreak="0">
    <w:nsid w:val="7EEDEB70"/>
    <w:multiLevelType w:val="hybridMultilevel"/>
    <w:tmpl w:val="D7349274"/>
    <w:lvl w:ilvl="0" w:tplc="06E83842">
      <w:start w:val="1"/>
      <w:numFmt w:val="bullet"/>
      <w:lvlText w:val=""/>
      <w:lvlJc w:val="left"/>
      <w:pPr>
        <w:ind w:left="720" w:hanging="360"/>
      </w:pPr>
      <w:rPr>
        <w:rFonts w:ascii="Symbol" w:hAnsi="Symbol" w:hint="default"/>
      </w:rPr>
    </w:lvl>
    <w:lvl w:ilvl="1" w:tplc="AFE80A00">
      <w:start w:val="1"/>
      <w:numFmt w:val="bullet"/>
      <w:lvlText w:val="o"/>
      <w:lvlJc w:val="left"/>
      <w:pPr>
        <w:ind w:left="1440" w:hanging="360"/>
      </w:pPr>
      <w:rPr>
        <w:rFonts w:ascii="Courier New" w:hAnsi="Courier New" w:hint="default"/>
      </w:rPr>
    </w:lvl>
    <w:lvl w:ilvl="2" w:tplc="27509FBA">
      <w:start w:val="1"/>
      <w:numFmt w:val="bullet"/>
      <w:lvlText w:val=""/>
      <w:lvlJc w:val="left"/>
      <w:pPr>
        <w:ind w:left="2160" w:hanging="360"/>
      </w:pPr>
      <w:rPr>
        <w:rFonts w:ascii="Wingdings" w:hAnsi="Wingdings" w:hint="default"/>
      </w:rPr>
    </w:lvl>
    <w:lvl w:ilvl="3" w:tplc="13DA09CC">
      <w:start w:val="1"/>
      <w:numFmt w:val="bullet"/>
      <w:lvlText w:val=""/>
      <w:lvlJc w:val="left"/>
      <w:pPr>
        <w:ind w:left="2880" w:hanging="360"/>
      </w:pPr>
      <w:rPr>
        <w:rFonts w:ascii="Symbol" w:hAnsi="Symbol" w:hint="default"/>
      </w:rPr>
    </w:lvl>
    <w:lvl w:ilvl="4" w:tplc="57FE32C2">
      <w:start w:val="1"/>
      <w:numFmt w:val="bullet"/>
      <w:lvlText w:val="o"/>
      <w:lvlJc w:val="left"/>
      <w:pPr>
        <w:ind w:left="3600" w:hanging="360"/>
      </w:pPr>
      <w:rPr>
        <w:rFonts w:ascii="Courier New" w:hAnsi="Courier New" w:hint="default"/>
      </w:rPr>
    </w:lvl>
    <w:lvl w:ilvl="5" w:tplc="9D241DF0">
      <w:start w:val="1"/>
      <w:numFmt w:val="bullet"/>
      <w:lvlText w:val=""/>
      <w:lvlJc w:val="left"/>
      <w:pPr>
        <w:ind w:left="4320" w:hanging="360"/>
      </w:pPr>
      <w:rPr>
        <w:rFonts w:ascii="Wingdings" w:hAnsi="Wingdings" w:hint="default"/>
      </w:rPr>
    </w:lvl>
    <w:lvl w:ilvl="6" w:tplc="D512C8DC">
      <w:start w:val="1"/>
      <w:numFmt w:val="bullet"/>
      <w:lvlText w:val=""/>
      <w:lvlJc w:val="left"/>
      <w:pPr>
        <w:ind w:left="5040" w:hanging="360"/>
      </w:pPr>
      <w:rPr>
        <w:rFonts w:ascii="Symbol" w:hAnsi="Symbol" w:hint="default"/>
      </w:rPr>
    </w:lvl>
    <w:lvl w:ilvl="7" w:tplc="15A81360">
      <w:start w:val="1"/>
      <w:numFmt w:val="bullet"/>
      <w:lvlText w:val="o"/>
      <w:lvlJc w:val="left"/>
      <w:pPr>
        <w:ind w:left="5760" w:hanging="360"/>
      </w:pPr>
      <w:rPr>
        <w:rFonts w:ascii="Courier New" w:hAnsi="Courier New" w:hint="default"/>
      </w:rPr>
    </w:lvl>
    <w:lvl w:ilvl="8" w:tplc="9612DF60">
      <w:start w:val="1"/>
      <w:numFmt w:val="bullet"/>
      <w:lvlText w:val=""/>
      <w:lvlJc w:val="left"/>
      <w:pPr>
        <w:ind w:left="6480" w:hanging="360"/>
      </w:pPr>
      <w:rPr>
        <w:rFonts w:ascii="Wingdings" w:hAnsi="Wingdings" w:hint="default"/>
      </w:rPr>
    </w:lvl>
  </w:abstractNum>
  <w:num w:numId="1" w16cid:durableId="256258660">
    <w:abstractNumId w:val="3"/>
  </w:num>
  <w:num w:numId="2" w16cid:durableId="680620405">
    <w:abstractNumId w:val="35"/>
  </w:num>
  <w:num w:numId="3" w16cid:durableId="342633268">
    <w:abstractNumId w:val="1"/>
  </w:num>
  <w:num w:numId="4" w16cid:durableId="1411392916">
    <w:abstractNumId w:val="30"/>
  </w:num>
  <w:num w:numId="5" w16cid:durableId="479998850">
    <w:abstractNumId w:val="25"/>
  </w:num>
  <w:num w:numId="6" w16cid:durableId="1193106674">
    <w:abstractNumId w:val="21"/>
  </w:num>
  <w:num w:numId="7" w16cid:durableId="2032031283">
    <w:abstractNumId w:val="4"/>
  </w:num>
  <w:num w:numId="8" w16cid:durableId="2087258825">
    <w:abstractNumId w:val="19"/>
  </w:num>
  <w:num w:numId="9" w16cid:durableId="1013721586">
    <w:abstractNumId w:val="15"/>
  </w:num>
  <w:num w:numId="10" w16cid:durableId="1978338593">
    <w:abstractNumId w:val="44"/>
  </w:num>
  <w:num w:numId="11" w16cid:durableId="582691462">
    <w:abstractNumId w:val="28"/>
  </w:num>
  <w:num w:numId="12" w16cid:durableId="2076320831">
    <w:abstractNumId w:val="26"/>
  </w:num>
  <w:num w:numId="13" w16cid:durableId="764224915">
    <w:abstractNumId w:val="0"/>
  </w:num>
  <w:num w:numId="14" w16cid:durableId="250164342">
    <w:abstractNumId w:val="33"/>
  </w:num>
  <w:num w:numId="15" w16cid:durableId="1132870362">
    <w:abstractNumId w:val="18"/>
  </w:num>
  <w:num w:numId="16" w16cid:durableId="1734890638">
    <w:abstractNumId w:val="9"/>
  </w:num>
  <w:num w:numId="17" w16cid:durableId="1049962178">
    <w:abstractNumId w:val="20"/>
  </w:num>
  <w:num w:numId="18" w16cid:durableId="53240430">
    <w:abstractNumId w:val="40"/>
  </w:num>
  <w:num w:numId="19" w16cid:durableId="1960993497">
    <w:abstractNumId w:val="27"/>
  </w:num>
  <w:num w:numId="20" w16cid:durableId="587467036">
    <w:abstractNumId w:val="47"/>
  </w:num>
  <w:num w:numId="21" w16cid:durableId="770012056">
    <w:abstractNumId w:val="23"/>
  </w:num>
  <w:num w:numId="22" w16cid:durableId="208608585">
    <w:abstractNumId w:val="8"/>
  </w:num>
  <w:num w:numId="23" w16cid:durableId="2087919234">
    <w:abstractNumId w:val="12"/>
  </w:num>
  <w:num w:numId="24" w16cid:durableId="2034988012">
    <w:abstractNumId w:val="10"/>
  </w:num>
  <w:num w:numId="25" w16cid:durableId="573930885">
    <w:abstractNumId w:val="46"/>
  </w:num>
  <w:num w:numId="26" w16cid:durableId="1424304864">
    <w:abstractNumId w:val="37"/>
  </w:num>
  <w:num w:numId="27" w16cid:durableId="119306822">
    <w:abstractNumId w:val="7"/>
  </w:num>
  <w:num w:numId="28" w16cid:durableId="1355812426">
    <w:abstractNumId w:val="13"/>
  </w:num>
  <w:num w:numId="29" w16cid:durableId="1846168753">
    <w:abstractNumId w:val="39"/>
  </w:num>
  <w:num w:numId="30" w16cid:durableId="645548780">
    <w:abstractNumId w:val="42"/>
  </w:num>
  <w:num w:numId="31" w16cid:durableId="1188519164">
    <w:abstractNumId w:val="34"/>
  </w:num>
  <w:num w:numId="32" w16cid:durableId="1076509914">
    <w:abstractNumId w:val="16"/>
  </w:num>
  <w:num w:numId="33" w16cid:durableId="1043558065">
    <w:abstractNumId w:val="2"/>
  </w:num>
  <w:num w:numId="34" w16cid:durableId="2113277155">
    <w:abstractNumId w:val="5"/>
  </w:num>
  <w:num w:numId="35" w16cid:durableId="1874731955">
    <w:abstractNumId w:val="43"/>
  </w:num>
  <w:num w:numId="36" w16cid:durableId="339815045">
    <w:abstractNumId w:val="45"/>
  </w:num>
  <w:num w:numId="37" w16cid:durableId="1395811129">
    <w:abstractNumId w:val="29"/>
  </w:num>
  <w:num w:numId="38" w16cid:durableId="1164053813">
    <w:abstractNumId w:val="6"/>
  </w:num>
  <w:num w:numId="39" w16cid:durableId="366640609">
    <w:abstractNumId w:val="11"/>
  </w:num>
  <w:num w:numId="40" w16cid:durableId="1687905167">
    <w:abstractNumId w:val="17"/>
  </w:num>
  <w:num w:numId="41" w16cid:durableId="2130199955">
    <w:abstractNumId w:val="41"/>
  </w:num>
  <w:num w:numId="42" w16cid:durableId="1007437958">
    <w:abstractNumId w:val="22"/>
  </w:num>
  <w:num w:numId="43" w16cid:durableId="1411543606">
    <w:abstractNumId w:val="36"/>
  </w:num>
  <w:num w:numId="44" w16cid:durableId="1696343797">
    <w:abstractNumId w:val="32"/>
  </w:num>
  <w:num w:numId="45" w16cid:durableId="851410797">
    <w:abstractNumId w:val="24"/>
  </w:num>
  <w:num w:numId="46" w16cid:durableId="1830517250">
    <w:abstractNumId w:val="14"/>
  </w:num>
  <w:num w:numId="47" w16cid:durableId="1899316787">
    <w:abstractNumId w:val="31"/>
  </w:num>
  <w:num w:numId="48" w16cid:durableId="10061532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092523"/>
    <w:rsid w:val="0000182D"/>
    <w:rsid w:val="000054E4"/>
    <w:rsid w:val="000257BF"/>
    <w:rsid w:val="00041E8A"/>
    <w:rsid w:val="0004357C"/>
    <w:rsid w:val="000906C5"/>
    <w:rsid w:val="000E27FB"/>
    <w:rsid w:val="000E49C7"/>
    <w:rsid w:val="000F2619"/>
    <w:rsid w:val="000F2B6B"/>
    <w:rsid w:val="0011723A"/>
    <w:rsid w:val="0012011F"/>
    <w:rsid w:val="001331EA"/>
    <w:rsid w:val="0013507D"/>
    <w:rsid w:val="0014B72E"/>
    <w:rsid w:val="00153F6A"/>
    <w:rsid w:val="00166314"/>
    <w:rsid w:val="001821EE"/>
    <w:rsid w:val="00187517"/>
    <w:rsid w:val="001A2E28"/>
    <w:rsid w:val="001A5A0D"/>
    <w:rsid w:val="001C00E8"/>
    <w:rsid w:val="001C2111"/>
    <w:rsid w:val="001F1CE2"/>
    <w:rsid w:val="001F3F6F"/>
    <w:rsid w:val="001FE990"/>
    <w:rsid w:val="002140F1"/>
    <w:rsid w:val="002312F7"/>
    <w:rsid w:val="00236022"/>
    <w:rsid w:val="00242194"/>
    <w:rsid w:val="002524EC"/>
    <w:rsid w:val="0026367C"/>
    <w:rsid w:val="002715E3"/>
    <w:rsid w:val="00275F80"/>
    <w:rsid w:val="00284090"/>
    <w:rsid w:val="00290764"/>
    <w:rsid w:val="00295482"/>
    <w:rsid w:val="0029793D"/>
    <w:rsid w:val="002C50A7"/>
    <w:rsid w:val="002E4426"/>
    <w:rsid w:val="002F43BD"/>
    <w:rsid w:val="00305569"/>
    <w:rsid w:val="003065C7"/>
    <w:rsid w:val="00326806"/>
    <w:rsid w:val="00336C5D"/>
    <w:rsid w:val="00352885"/>
    <w:rsid w:val="00385F77"/>
    <w:rsid w:val="00386330"/>
    <w:rsid w:val="00391119"/>
    <w:rsid w:val="003B07F6"/>
    <w:rsid w:val="004247C5"/>
    <w:rsid w:val="004274F2"/>
    <w:rsid w:val="00427DB9"/>
    <w:rsid w:val="00430923"/>
    <w:rsid w:val="00437192"/>
    <w:rsid w:val="0043779D"/>
    <w:rsid w:val="00452DC8"/>
    <w:rsid w:val="0045F8A5"/>
    <w:rsid w:val="004908C5"/>
    <w:rsid w:val="004A5906"/>
    <w:rsid w:val="004B1972"/>
    <w:rsid w:val="004B27B9"/>
    <w:rsid w:val="004C6A37"/>
    <w:rsid w:val="004D150A"/>
    <w:rsid w:val="004E5106"/>
    <w:rsid w:val="00504C0B"/>
    <w:rsid w:val="00507D91"/>
    <w:rsid w:val="00557B0E"/>
    <w:rsid w:val="00562180"/>
    <w:rsid w:val="005676EC"/>
    <w:rsid w:val="005A465F"/>
    <w:rsid w:val="005B534A"/>
    <w:rsid w:val="005F7085"/>
    <w:rsid w:val="0062216C"/>
    <w:rsid w:val="00642F55"/>
    <w:rsid w:val="006B51A4"/>
    <w:rsid w:val="006C2302"/>
    <w:rsid w:val="006D2CA9"/>
    <w:rsid w:val="006F2C9D"/>
    <w:rsid w:val="00766935"/>
    <w:rsid w:val="00766D23"/>
    <w:rsid w:val="00780E88"/>
    <w:rsid w:val="00797CCA"/>
    <w:rsid w:val="007A05BE"/>
    <w:rsid w:val="007B03AD"/>
    <w:rsid w:val="007F30DF"/>
    <w:rsid w:val="0080009C"/>
    <w:rsid w:val="00817D23"/>
    <w:rsid w:val="0082385B"/>
    <w:rsid w:val="008267EC"/>
    <w:rsid w:val="008369B6"/>
    <w:rsid w:val="00837234"/>
    <w:rsid w:val="00851A67"/>
    <w:rsid w:val="00851BDA"/>
    <w:rsid w:val="00874E2C"/>
    <w:rsid w:val="00885F9E"/>
    <w:rsid w:val="008922F0"/>
    <w:rsid w:val="008A688D"/>
    <w:rsid w:val="008C003A"/>
    <w:rsid w:val="008D21D2"/>
    <w:rsid w:val="00923798"/>
    <w:rsid w:val="00943400"/>
    <w:rsid w:val="00970ABC"/>
    <w:rsid w:val="00975992"/>
    <w:rsid w:val="009777C4"/>
    <w:rsid w:val="0098507A"/>
    <w:rsid w:val="00990D7B"/>
    <w:rsid w:val="00993417"/>
    <w:rsid w:val="009A6847"/>
    <w:rsid w:val="009A7DA6"/>
    <w:rsid w:val="009C0B9D"/>
    <w:rsid w:val="00A176C4"/>
    <w:rsid w:val="00A433C6"/>
    <w:rsid w:val="00A507A3"/>
    <w:rsid w:val="00A609B8"/>
    <w:rsid w:val="00A82D14"/>
    <w:rsid w:val="00A843EF"/>
    <w:rsid w:val="00AA5112"/>
    <w:rsid w:val="00AB03D8"/>
    <w:rsid w:val="00AB5AAB"/>
    <w:rsid w:val="00AC0999"/>
    <w:rsid w:val="00AD5BFC"/>
    <w:rsid w:val="00AE3202"/>
    <w:rsid w:val="00AE6656"/>
    <w:rsid w:val="00B109D2"/>
    <w:rsid w:val="00B13E8A"/>
    <w:rsid w:val="00B30EF9"/>
    <w:rsid w:val="00B33199"/>
    <w:rsid w:val="00B35C55"/>
    <w:rsid w:val="00B4008E"/>
    <w:rsid w:val="00B41F75"/>
    <w:rsid w:val="00B53D4C"/>
    <w:rsid w:val="00B573FF"/>
    <w:rsid w:val="00B80D19"/>
    <w:rsid w:val="00B82263"/>
    <w:rsid w:val="00BB7063"/>
    <w:rsid w:val="00BB7F62"/>
    <w:rsid w:val="00BD4E66"/>
    <w:rsid w:val="00BD7939"/>
    <w:rsid w:val="00C12396"/>
    <w:rsid w:val="00C22FD6"/>
    <w:rsid w:val="00C254BC"/>
    <w:rsid w:val="00C4080F"/>
    <w:rsid w:val="00C5700D"/>
    <w:rsid w:val="00C6787D"/>
    <w:rsid w:val="00C710CF"/>
    <w:rsid w:val="00C96DC5"/>
    <w:rsid w:val="00CA0C35"/>
    <w:rsid w:val="00CA1C3A"/>
    <w:rsid w:val="00CB4F0C"/>
    <w:rsid w:val="00D11EF8"/>
    <w:rsid w:val="00D17432"/>
    <w:rsid w:val="00D3210E"/>
    <w:rsid w:val="00D33DEA"/>
    <w:rsid w:val="00D7150D"/>
    <w:rsid w:val="00D855F8"/>
    <w:rsid w:val="00D85740"/>
    <w:rsid w:val="00D92BAC"/>
    <w:rsid w:val="00D95F83"/>
    <w:rsid w:val="00DB315F"/>
    <w:rsid w:val="00DB6E68"/>
    <w:rsid w:val="00DE0716"/>
    <w:rsid w:val="00E0A83F"/>
    <w:rsid w:val="00E10F55"/>
    <w:rsid w:val="00E34252"/>
    <w:rsid w:val="00E35493"/>
    <w:rsid w:val="00E626FB"/>
    <w:rsid w:val="00E7295B"/>
    <w:rsid w:val="00E7482C"/>
    <w:rsid w:val="00E75052"/>
    <w:rsid w:val="00E8636D"/>
    <w:rsid w:val="00E8737A"/>
    <w:rsid w:val="00EB38D5"/>
    <w:rsid w:val="00EF763C"/>
    <w:rsid w:val="00F01438"/>
    <w:rsid w:val="00F03A9A"/>
    <w:rsid w:val="00F160DE"/>
    <w:rsid w:val="00F25848"/>
    <w:rsid w:val="00F44287"/>
    <w:rsid w:val="00F5231A"/>
    <w:rsid w:val="00F57E85"/>
    <w:rsid w:val="00F6163E"/>
    <w:rsid w:val="00FB7113"/>
    <w:rsid w:val="00FB786A"/>
    <w:rsid w:val="010C9B7F"/>
    <w:rsid w:val="011C4A30"/>
    <w:rsid w:val="01430C9E"/>
    <w:rsid w:val="016A9D0D"/>
    <w:rsid w:val="018D97D2"/>
    <w:rsid w:val="01BD3B38"/>
    <w:rsid w:val="01D68765"/>
    <w:rsid w:val="01E9A257"/>
    <w:rsid w:val="023BC271"/>
    <w:rsid w:val="02429BFC"/>
    <w:rsid w:val="0268BC15"/>
    <w:rsid w:val="027ADECC"/>
    <w:rsid w:val="02CB19F3"/>
    <w:rsid w:val="02E1789E"/>
    <w:rsid w:val="03744AF9"/>
    <w:rsid w:val="0387D2E4"/>
    <w:rsid w:val="03C57390"/>
    <w:rsid w:val="03D5AC79"/>
    <w:rsid w:val="03E96D2E"/>
    <w:rsid w:val="043210B4"/>
    <w:rsid w:val="0455237F"/>
    <w:rsid w:val="0469DAFF"/>
    <w:rsid w:val="0471E632"/>
    <w:rsid w:val="04A799FC"/>
    <w:rsid w:val="04C10ED0"/>
    <w:rsid w:val="04EC401B"/>
    <w:rsid w:val="04FCDD58"/>
    <w:rsid w:val="05210AB6"/>
    <w:rsid w:val="0534CC46"/>
    <w:rsid w:val="0537D6BA"/>
    <w:rsid w:val="056EBAB8"/>
    <w:rsid w:val="0592954E"/>
    <w:rsid w:val="059E8FAC"/>
    <w:rsid w:val="05A6CEFA"/>
    <w:rsid w:val="05D19FEB"/>
    <w:rsid w:val="061B873C"/>
    <w:rsid w:val="0622BA9C"/>
    <w:rsid w:val="063B9BA0"/>
    <w:rsid w:val="06421533"/>
    <w:rsid w:val="06445226"/>
    <w:rsid w:val="064B8D7F"/>
    <w:rsid w:val="06BCD4BA"/>
    <w:rsid w:val="06E2F025"/>
    <w:rsid w:val="0739D04F"/>
    <w:rsid w:val="07A08DE0"/>
    <w:rsid w:val="07AF4842"/>
    <w:rsid w:val="07C26FEB"/>
    <w:rsid w:val="07D2AB35"/>
    <w:rsid w:val="07D4FEF9"/>
    <w:rsid w:val="07FD3AEA"/>
    <w:rsid w:val="080A9B50"/>
    <w:rsid w:val="080AF837"/>
    <w:rsid w:val="080ED591"/>
    <w:rsid w:val="0823068B"/>
    <w:rsid w:val="082CC411"/>
    <w:rsid w:val="0844FB3B"/>
    <w:rsid w:val="085B0581"/>
    <w:rsid w:val="087FBD05"/>
    <w:rsid w:val="08862BFE"/>
    <w:rsid w:val="0893AB5B"/>
    <w:rsid w:val="08A203E3"/>
    <w:rsid w:val="08D4EDAF"/>
    <w:rsid w:val="08DAE175"/>
    <w:rsid w:val="08FD096D"/>
    <w:rsid w:val="09038284"/>
    <w:rsid w:val="092F454E"/>
    <w:rsid w:val="09339379"/>
    <w:rsid w:val="09833F18"/>
    <w:rsid w:val="09D23500"/>
    <w:rsid w:val="09DB9FAF"/>
    <w:rsid w:val="09E97DCB"/>
    <w:rsid w:val="09F72512"/>
    <w:rsid w:val="09F83BF4"/>
    <w:rsid w:val="0A011589"/>
    <w:rsid w:val="0A016CAD"/>
    <w:rsid w:val="0AC09EDF"/>
    <w:rsid w:val="0AC2CEC0"/>
    <w:rsid w:val="0AC55594"/>
    <w:rsid w:val="0ACBAEDA"/>
    <w:rsid w:val="0AD9B809"/>
    <w:rsid w:val="0AE1CA62"/>
    <w:rsid w:val="0B0BD425"/>
    <w:rsid w:val="0B5206B8"/>
    <w:rsid w:val="0B557F3C"/>
    <w:rsid w:val="0B5B542E"/>
    <w:rsid w:val="0B6F556B"/>
    <w:rsid w:val="0B706539"/>
    <w:rsid w:val="0BA88A49"/>
    <w:rsid w:val="0BC13E95"/>
    <w:rsid w:val="0BC4B2EA"/>
    <w:rsid w:val="0C20910E"/>
    <w:rsid w:val="0C2AD0AA"/>
    <w:rsid w:val="0C3C6EB9"/>
    <w:rsid w:val="0C5F2ED0"/>
    <w:rsid w:val="0C7B954D"/>
    <w:rsid w:val="0CADED5B"/>
    <w:rsid w:val="0CB4FF7B"/>
    <w:rsid w:val="0CCA0878"/>
    <w:rsid w:val="0CEEAF37"/>
    <w:rsid w:val="0D11CE55"/>
    <w:rsid w:val="0D18A60A"/>
    <w:rsid w:val="0D1DB347"/>
    <w:rsid w:val="0D293AD0"/>
    <w:rsid w:val="0D2A2D3E"/>
    <w:rsid w:val="0D4D0A8B"/>
    <w:rsid w:val="0D57EA79"/>
    <w:rsid w:val="0D6C8D81"/>
    <w:rsid w:val="0D6E8B5C"/>
    <w:rsid w:val="0DB9EC28"/>
    <w:rsid w:val="0DDD1907"/>
    <w:rsid w:val="0E103E3F"/>
    <w:rsid w:val="0E28D565"/>
    <w:rsid w:val="0E4F2BE7"/>
    <w:rsid w:val="0E805336"/>
    <w:rsid w:val="0E847DE0"/>
    <w:rsid w:val="0EA5C412"/>
    <w:rsid w:val="0EBB60B7"/>
    <w:rsid w:val="0ECA1B47"/>
    <w:rsid w:val="0ED01356"/>
    <w:rsid w:val="0EDB9C03"/>
    <w:rsid w:val="0F238343"/>
    <w:rsid w:val="0F25597F"/>
    <w:rsid w:val="0F6EECD0"/>
    <w:rsid w:val="0F7FA83F"/>
    <w:rsid w:val="0F8E1B78"/>
    <w:rsid w:val="0FAEAFA4"/>
    <w:rsid w:val="0FF76031"/>
    <w:rsid w:val="100002A6"/>
    <w:rsid w:val="1000490B"/>
    <w:rsid w:val="100EE96F"/>
    <w:rsid w:val="101BB4A0"/>
    <w:rsid w:val="102DD4C8"/>
    <w:rsid w:val="104ECBC9"/>
    <w:rsid w:val="1067D484"/>
    <w:rsid w:val="10753093"/>
    <w:rsid w:val="1088CBB0"/>
    <w:rsid w:val="108C5399"/>
    <w:rsid w:val="10AA7714"/>
    <w:rsid w:val="10B4BFCB"/>
    <w:rsid w:val="10C81C05"/>
    <w:rsid w:val="10D5DAA5"/>
    <w:rsid w:val="10FF4FEE"/>
    <w:rsid w:val="11339E1C"/>
    <w:rsid w:val="11471A56"/>
    <w:rsid w:val="1149B7D5"/>
    <w:rsid w:val="114B0C98"/>
    <w:rsid w:val="11766F1A"/>
    <w:rsid w:val="117EC95E"/>
    <w:rsid w:val="1185D3FA"/>
    <w:rsid w:val="118F8DCD"/>
    <w:rsid w:val="11A633B8"/>
    <w:rsid w:val="11A79855"/>
    <w:rsid w:val="11A98703"/>
    <w:rsid w:val="11AD6EF3"/>
    <w:rsid w:val="11EB4DF1"/>
    <w:rsid w:val="1201194D"/>
    <w:rsid w:val="12078CDD"/>
    <w:rsid w:val="120A25A1"/>
    <w:rsid w:val="12144BAB"/>
    <w:rsid w:val="1217DBFE"/>
    <w:rsid w:val="1234D6BB"/>
    <w:rsid w:val="12C7D570"/>
    <w:rsid w:val="12CCA2CB"/>
    <w:rsid w:val="12D4E4CF"/>
    <w:rsid w:val="12E09558"/>
    <w:rsid w:val="12E95F3E"/>
    <w:rsid w:val="1308668F"/>
    <w:rsid w:val="1320623A"/>
    <w:rsid w:val="133857A5"/>
    <w:rsid w:val="1362223F"/>
    <w:rsid w:val="13691A27"/>
    <w:rsid w:val="1382E785"/>
    <w:rsid w:val="139D95CA"/>
    <w:rsid w:val="13C8650C"/>
    <w:rsid w:val="13FF8EA5"/>
    <w:rsid w:val="14054DB1"/>
    <w:rsid w:val="141FDD75"/>
    <w:rsid w:val="142DEFFC"/>
    <w:rsid w:val="144455F5"/>
    <w:rsid w:val="14B77CBD"/>
    <w:rsid w:val="14E6A3DE"/>
    <w:rsid w:val="1507CF7E"/>
    <w:rsid w:val="150AEFF4"/>
    <w:rsid w:val="1551B3E2"/>
    <w:rsid w:val="15D051CC"/>
    <w:rsid w:val="15DB58A1"/>
    <w:rsid w:val="15DED288"/>
    <w:rsid w:val="162A1360"/>
    <w:rsid w:val="162CD7DB"/>
    <w:rsid w:val="1639DD84"/>
    <w:rsid w:val="1644C96D"/>
    <w:rsid w:val="16818B79"/>
    <w:rsid w:val="16AE1FB0"/>
    <w:rsid w:val="16DD2E0F"/>
    <w:rsid w:val="16E6A650"/>
    <w:rsid w:val="16F6FCA8"/>
    <w:rsid w:val="1708FA4E"/>
    <w:rsid w:val="171CCB26"/>
    <w:rsid w:val="171D3F6D"/>
    <w:rsid w:val="17656FDC"/>
    <w:rsid w:val="178C1C9A"/>
    <w:rsid w:val="178DADA7"/>
    <w:rsid w:val="17B21CBB"/>
    <w:rsid w:val="17CC39D2"/>
    <w:rsid w:val="17CE6859"/>
    <w:rsid w:val="17D0BFDB"/>
    <w:rsid w:val="17E5C69E"/>
    <w:rsid w:val="1810EC57"/>
    <w:rsid w:val="181B52F8"/>
    <w:rsid w:val="182BE108"/>
    <w:rsid w:val="185E4226"/>
    <w:rsid w:val="1880010B"/>
    <w:rsid w:val="18970A07"/>
    <w:rsid w:val="1899FBBE"/>
    <w:rsid w:val="18A91CDF"/>
    <w:rsid w:val="18B9C55C"/>
    <w:rsid w:val="18D8A533"/>
    <w:rsid w:val="19598646"/>
    <w:rsid w:val="195CB94C"/>
    <w:rsid w:val="1966F80A"/>
    <w:rsid w:val="196EC2FE"/>
    <w:rsid w:val="19A2ABA0"/>
    <w:rsid w:val="19D29AB5"/>
    <w:rsid w:val="19F42BEC"/>
    <w:rsid w:val="1A07E28E"/>
    <w:rsid w:val="1A146342"/>
    <w:rsid w:val="1A3E93FE"/>
    <w:rsid w:val="1A4EAB3D"/>
    <w:rsid w:val="1A63B2FF"/>
    <w:rsid w:val="1A858021"/>
    <w:rsid w:val="1A88FA63"/>
    <w:rsid w:val="1AC7C1BE"/>
    <w:rsid w:val="1AE8ADB4"/>
    <w:rsid w:val="1AF2B0A5"/>
    <w:rsid w:val="1B03C152"/>
    <w:rsid w:val="1B2E3C7C"/>
    <w:rsid w:val="1B37CCEB"/>
    <w:rsid w:val="1B434B00"/>
    <w:rsid w:val="1B5D8480"/>
    <w:rsid w:val="1B82B15B"/>
    <w:rsid w:val="1B82B410"/>
    <w:rsid w:val="1B83AACC"/>
    <w:rsid w:val="1BBBE3EB"/>
    <w:rsid w:val="1BBE335C"/>
    <w:rsid w:val="1BD8DCF3"/>
    <w:rsid w:val="1C0134F5"/>
    <w:rsid w:val="1C0A9597"/>
    <w:rsid w:val="1C1AC57F"/>
    <w:rsid w:val="1C1F5317"/>
    <w:rsid w:val="1C242BAA"/>
    <w:rsid w:val="1C25852B"/>
    <w:rsid w:val="1C27E7E6"/>
    <w:rsid w:val="1C41E85F"/>
    <w:rsid w:val="1C42800C"/>
    <w:rsid w:val="1C5D0F2E"/>
    <w:rsid w:val="1C622BAC"/>
    <w:rsid w:val="1C85F96E"/>
    <w:rsid w:val="1C86D978"/>
    <w:rsid w:val="1CDB3590"/>
    <w:rsid w:val="1CDE1C6C"/>
    <w:rsid w:val="1D16150B"/>
    <w:rsid w:val="1D539673"/>
    <w:rsid w:val="1DA798B3"/>
    <w:rsid w:val="1DAA9BBF"/>
    <w:rsid w:val="1DC45A49"/>
    <w:rsid w:val="1DD3104C"/>
    <w:rsid w:val="1DDB33E3"/>
    <w:rsid w:val="1E1E8EF6"/>
    <w:rsid w:val="1E664C83"/>
    <w:rsid w:val="1EBEDD47"/>
    <w:rsid w:val="1EC44C1F"/>
    <w:rsid w:val="1EC9DCBC"/>
    <w:rsid w:val="1ED738B7"/>
    <w:rsid w:val="1EEE960B"/>
    <w:rsid w:val="1F3B9040"/>
    <w:rsid w:val="1F6599E3"/>
    <w:rsid w:val="1F87C279"/>
    <w:rsid w:val="1F8B19E2"/>
    <w:rsid w:val="1FC220B5"/>
    <w:rsid w:val="1FC8E78A"/>
    <w:rsid w:val="1FDC969A"/>
    <w:rsid w:val="1FE482F5"/>
    <w:rsid w:val="1FE8FA33"/>
    <w:rsid w:val="1FF03E05"/>
    <w:rsid w:val="1FF7E880"/>
    <w:rsid w:val="2014BAD1"/>
    <w:rsid w:val="204E4E28"/>
    <w:rsid w:val="2056CE07"/>
    <w:rsid w:val="2065CEB9"/>
    <w:rsid w:val="206FC32F"/>
    <w:rsid w:val="2071F7D0"/>
    <w:rsid w:val="207D11B8"/>
    <w:rsid w:val="20AA83B1"/>
    <w:rsid w:val="20AE2980"/>
    <w:rsid w:val="20B6C385"/>
    <w:rsid w:val="20D8F0DD"/>
    <w:rsid w:val="20FD9A26"/>
    <w:rsid w:val="2112195C"/>
    <w:rsid w:val="211F10A5"/>
    <w:rsid w:val="2123609A"/>
    <w:rsid w:val="21403F9A"/>
    <w:rsid w:val="2147137F"/>
    <w:rsid w:val="21FCDB79"/>
    <w:rsid w:val="22052639"/>
    <w:rsid w:val="22215C92"/>
    <w:rsid w:val="224D242A"/>
    <w:rsid w:val="2264DA4E"/>
    <w:rsid w:val="2292E0DE"/>
    <w:rsid w:val="22A082EB"/>
    <w:rsid w:val="22A1EB0A"/>
    <w:rsid w:val="22A2E1FC"/>
    <w:rsid w:val="22C1BF73"/>
    <w:rsid w:val="22ED4437"/>
    <w:rsid w:val="2356AC65"/>
    <w:rsid w:val="2357B463"/>
    <w:rsid w:val="23704002"/>
    <w:rsid w:val="238CC2EF"/>
    <w:rsid w:val="239152CA"/>
    <w:rsid w:val="23957F98"/>
    <w:rsid w:val="23976867"/>
    <w:rsid w:val="23A430ED"/>
    <w:rsid w:val="23B1EA31"/>
    <w:rsid w:val="23B20F8A"/>
    <w:rsid w:val="23E02E56"/>
    <w:rsid w:val="23EE8062"/>
    <w:rsid w:val="23FA7EFB"/>
    <w:rsid w:val="2400E634"/>
    <w:rsid w:val="2403C1DF"/>
    <w:rsid w:val="2431FC22"/>
    <w:rsid w:val="244F7EB7"/>
    <w:rsid w:val="2455D9D9"/>
    <w:rsid w:val="24673317"/>
    <w:rsid w:val="24738B6D"/>
    <w:rsid w:val="2486633A"/>
    <w:rsid w:val="24CF0ED2"/>
    <w:rsid w:val="24D96A97"/>
    <w:rsid w:val="24E59E52"/>
    <w:rsid w:val="2508A3E2"/>
    <w:rsid w:val="251C5CB6"/>
    <w:rsid w:val="25438495"/>
    <w:rsid w:val="255A03C3"/>
    <w:rsid w:val="255D7380"/>
    <w:rsid w:val="25745218"/>
    <w:rsid w:val="258B3C97"/>
    <w:rsid w:val="258C48BD"/>
    <w:rsid w:val="25CF2748"/>
    <w:rsid w:val="25EDE7AF"/>
    <w:rsid w:val="25F0B222"/>
    <w:rsid w:val="261CA164"/>
    <w:rsid w:val="261CF582"/>
    <w:rsid w:val="2634AD21"/>
    <w:rsid w:val="2644B6C6"/>
    <w:rsid w:val="2669B258"/>
    <w:rsid w:val="268ED035"/>
    <w:rsid w:val="2690DD0F"/>
    <w:rsid w:val="2691CF7E"/>
    <w:rsid w:val="26ACC7C8"/>
    <w:rsid w:val="26BA2F4D"/>
    <w:rsid w:val="26C9A1D2"/>
    <w:rsid w:val="26F7BB39"/>
    <w:rsid w:val="26FD50CB"/>
    <w:rsid w:val="2719E1EC"/>
    <w:rsid w:val="274B596D"/>
    <w:rsid w:val="2769FDC4"/>
    <w:rsid w:val="27947EE3"/>
    <w:rsid w:val="27A134ED"/>
    <w:rsid w:val="27B401D2"/>
    <w:rsid w:val="27D17710"/>
    <w:rsid w:val="27E18471"/>
    <w:rsid w:val="27E83F79"/>
    <w:rsid w:val="27EF19F1"/>
    <w:rsid w:val="27F22B72"/>
    <w:rsid w:val="280365C7"/>
    <w:rsid w:val="281CF120"/>
    <w:rsid w:val="28240AB8"/>
    <w:rsid w:val="28254B59"/>
    <w:rsid w:val="28325920"/>
    <w:rsid w:val="2837BCDE"/>
    <w:rsid w:val="2875175C"/>
    <w:rsid w:val="28801029"/>
    <w:rsid w:val="28D0FDB7"/>
    <w:rsid w:val="28E6720C"/>
    <w:rsid w:val="28FB4EFF"/>
    <w:rsid w:val="291AA6B3"/>
    <w:rsid w:val="292F3BE3"/>
    <w:rsid w:val="296F5EBA"/>
    <w:rsid w:val="298377AD"/>
    <w:rsid w:val="29B77DFA"/>
    <w:rsid w:val="29C3046F"/>
    <w:rsid w:val="29C6B567"/>
    <w:rsid w:val="2A81D6DF"/>
    <w:rsid w:val="2A8E8FF7"/>
    <w:rsid w:val="2A971837"/>
    <w:rsid w:val="2AAD4B98"/>
    <w:rsid w:val="2ABD4A22"/>
    <w:rsid w:val="2AC58C90"/>
    <w:rsid w:val="2AD711BB"/>
    <w:rsid w:val="2AE273F1"/>
    <w:rsid w:val="2AFCA2E6"/>
    <w:rsid w:val="2B060A13"/>
    <w:rsid w:val="2B11C858"/>
    <w:rsid w:val="2B3CBE36"/>
    <w:rsid w:val="2B4315DE"/>
    <w:rsid w:val="2BA57A94"/>
    <w:rsid w:val="2BB55A95"/>
    <w:rsid w:val="2BE28569"/>
    <w:rsid w:val="2BE357CB"/>
    <w:rsid w:val="2BE843E6"/>
    <w:rsid w:val="2BF95F59"/>
    <w:rsid w:val="2C1563F5"/>
    <w:rsid w:val="2C3967CC"/>
    <w:rsid w:val="2C43AEFE"/>
    <w:rsid w:val="2C7F5A17"/>
    <w:rsid w:val="2CDA1CFD"/>
    <w:rsid w:val="2CF03FDA"/>
    <w:rsid w:val="2DBA561B"/>
    <w:rsid w:val="2E07453D"/>
    <w:rsid w:val="2E2DEDF5"/>
    <w:rsid w:val="2E387F5B"/>
    <w:rsid w:val="2E5CBB06"/>
    <w:rsid w:val="2E8E5C5F"/>
    <w:rsid w:val="2EB2DBC2"/>
    <w:rsid w:val="2EBAC232"/>
    <w:rsid w:val="2EDE4A51"/>
    <w:rsid w:val="2EF47777"/>
    <w:rsid w:val="2F147997"/>
    <w:rsid w:val="2F20A9EA"/>
    <w:rsid w:val="2F3EA1A9"/>
    <w:rsid w:val="2F461709"/>
    <w:rsid w:val="2F5D6D78"/>
    <w:rsid w:val="2F7A7FCD"/>
    <w:rsid w:val="2F9367F8"/>
    <w:rsid w:val="2FA8F242"/>
    <w:rsid w:val="2FC4C7DC"/>
    <w:rsid w:val="2FDEC859"/>
    <w:rsid w:val="2FF0CB17"/>
    <w:rsid w:val="3006AFAD"/>
    <w:rsid w:val="3009E88E"/>
    <w:rsid w:val="301E047A"/>
    <w:rsid w:val="3027BB16"/>
    <w:rsid w:val="3039D2DE"/>
    <w:rsid w:val="305FC049"/>
    <w:rsid w:val="308D7534"/>
    <w:rsid w:val="30907BD5"/>
    <w:rsid w:val="3092D777"/>
    <w:rsid w:val="30A4AD6A"/>
    <w:rsid w:val="30B3FD9A"/>
    <w:rsid w:val="30D21C1A"/>
    <w:rsid w:val="30F7612D"/>
    <w:rsid w:val="3104B82C"/>
    <w:rsid w:val="3104DE25"/>
    <w:rsid w:val="3125B748"/>
    <w:rsid w:val="3182E6AF"/>
    <w:rsid w:val="318CF69F"/>
    <w:rsid w:val="31964C4B"/>
    <w:rsid w:val="319B99BC"/>
    <w:rsid w:val="319C3F3A"/>
    <w:rsid w:val="31A8CDA7"/>
    <w:rsid w:val="31C2883F"/>
    <w:rsid w:val="31DAFD06"/>
    <w:rsid w:val="31EE2392"/>
    <w:rsid w:val="324F6976"/>
    <w:rsid w:val="32614687"/>
    <w:rsid w:val="32621E59"/>
    <w:rsid w:val="326407D3"/>
    <w:rsid w:val="3269934E"/>
    <w:rsid w:val="3274E66C"/>
    <w:rsid w:val="32BBE9A3"/>
    <w:rsid w:val="32BFC0FF"/>
    <w:rsid w:val="32D262C6"/>
    <w:rsid w:val="32D390CE"/>
    <w:rsid w:val="32E11ADD"/>
    <w:rsid w:val="32FE42AA"/>
    <w:rsid w:val="331C5278"/>
    <w:rsid w:val="33311526"/>
    <w:rsid w:val="3353E1EC"/>
    <w:rsid w:val="3357D4F5"/>
    <w:rsid w:val="3359FFD5"/>
    <w:rsid w:val="3365AAF0"/>
    <w:rsid w:val="33904FF0"/>
    <w:rsid w:val="33B3DCBB"/>
    <w:rsid w:val="342C7DBB"/>
    <w:rsid w:val="34758720"/>
    <w:rsid w:val="34A0AC32"/>
    <w:rsid w:val="34E6400D"/>
    <w:rsid w:val="34E7C811"/>
    <w:rsid w:val="35056CD9"/>
    <w:rsid w:val="353BD31E"/>
    <w:rsid w:val="3583FE6D"/>
    <w:rsid w:val="35DB81D7"/>
    <w:rsid w:val="36696578"/>
    <w:rsid w:val="367EB26B"/>
    <w:rsid w:val="36883982"/>
    <w:rsid w:val="369A0975"/>
    <w:rsid w:val="36BA0C68"/>
    <w:rsid w:val="36C6D3D3"/>
    <w:rsid w:val="36CC6CD0"/>
    <w:rsid w:val="36EF6AE3"/>
    <w:rsid w:val="37370E9A"/>
    <w:rsid w:val="375A7099"/>
    <w:rsid w:val="375EA685"/>
    <w:rsid w:val="3795D0C6"/>
    <w:rsid w:val="37CE4372"/>
    <w:rsid w:val="37E79142"/>
    <w:rsid w:val="37F0DC21"/>
    <w:rsid w:val="37F89921"/>
    <w:rsid w:val="37FB895A"/>
    <w:rsid w:val="37FF5F58"/>
    <w:rsid w:val="383A65C5"/>
    <w:rsid w:val="3851D837"/>
    <w:rsid w:val="38738A6B"/>
    <w:rsid w:val="3876CF6C"/>
    <w:rsid w:val="387B3A9D"/>
    <w:rsid w:val="3888B7FD"/>
    <w:rsid w:val="3896863F"/>
    <w:rsid w:val="38B370DB"/>
    <w:rsid w:val="38C203ED"/>
    <w:rsid w:val="38C75904"/>
    <w:rsid w:val="38D4FA74"/>
    <w:rsid w:val="38D95E0A"/>
    <w:rsid w:val="38FDEEA6"/>
    <w:rsid w:val="3968EF68"/>
    <w:rsid w:val="396C9513"/>
    <w:rsid w:val="39737A8E"/>
    <w:rsid w:val="398A00FB"/>
    <w:rsid w:val="399ADDCF"/>
    <w:rsid w:val="39B54955"/>
    <w:rsid w:val="39CEA100"/>
    <w:rsid w:val="3A345779"/>
    <w:rsid w:val="3A467374"/>
    <w:rsid w:val="3A5B3BEC"/>
    <w:rsid w:val="3A60E433"/>
    <w:rsid w:val="3AC1D58D"/>
    <w:rsid w:val="3AF7B986"/>
    <w:rsid w:val="3AFA4B8A"/>
    <w:rsid w:val="3B0C0B3A"/>
    <w:rsid w:val="3B1FDDE0"/>
    <w:rsid w:val="3B2DBA15"/>
    <w:rsid w:val="3B5CE08A"/>
    <w:rsid w:val="3B74B42F"/>
    <w:rsid w:val="3BAA83A2"/>
    <w:rsid w:val="3BB90537"/>
    <w:rsid w:val="3BEE4C51"/>
    <w:rsid w:val="3C1E4488"/>
    <w:rsid w:val="3C1E655D"/>
    <w:rsid w:val="3C2306FD"/>
    <w:rsid w:val="3C3E001A"/>
    <w:rsid w:val="3C82BA5B"/>
    <w:rsid w:val="3C891E7E"/>
    <w:rsid w:val="3C9DDD21"/>
    <w:rsid w:val="3CA74549"/>
    <w:rsid w:val="3CAC5339"/>
    <w:rsid w:val="3CD7C478"/>
    <w:rsid w:val="3D358980"/>
    <w:rsid w:val="3D38904E"/>
    <w:rsid w:val="3D653CAA"/>
    <w:rsid w:val="3D6939E0"/>
    <w:rsid w:val="3D78299B"/>
    <w:rsid w:val="3D8A9ECB"/>
    <w:rsid w:val="3D95C82B"/>
    <w:rsid w:val="3DC12977"/>
    <w:rsid w:val="3DD011B5"/>
    <w:rsid w:val="3DDAEC7B"/>
    <w:rsid w:val="3DEC012E"/>
    <w:rsid w:val="3DF410C1"/>
    <w:rsid w:val="3E034535"/>
    <w:rsid w:val="3E1259CE"/>
    <w:rsid w:val="3E8F520C"/>
    <w:rsid w:val="3EB4318E"/>
    <w:rsid w:val="3EC627DA"/>
    <w:rsid w:val="3ED10693"/>
    <w:rsid w:val="3F3EBC39"/>
    <w:rsid w:val="3F41082C"/>
    <w:rsid w:val="3F4B0E3E"/>
    <w:rsid w:val="3F5D6F2C"/>
    <w:rsid w:val="3F6DDE5D"/>
    <w:rsid w:val="3F7B683F"/>
    <w:rsid w:val="3F8FD38A"/>
    <w:rsid w:val="3F916DED"/>
    <w:rsid w:val="3F9817CB"/>
    <w:rsid w:val="3FD7CDF2"/>
    <w:rsid w:val="3FE56C16"/>
    <w:rsid w:val="3FEE85A0"/>
    <w:rsid w:val="4035C7E0"/>
    <w:rsid w:val="405DC181"/>
    <w:rsid w:val="40678799"/>
    <w:rsid w:val="40689381"/>
    <w:rsid w:val="4074B8F0"/>
    <w:rsid w:val="40882026"/>
    <w:rsid w:val="408DB291"/>
    <w:rsid w:val="4090E388"/>
    <w:rsid w:val="409291BB"/>
    <w:rsid w:val="40F2CAF7"/>
    <w:rsid w:val="41133785"/>
    <w:rsid w:val="41272B90"/>
    <w:rsid w:val="41398E4A"/>
    <w:rsid w:val="414329F6"/>
    <w:rsid w:val="41B94057"/>
    <w:rsid w:val="41BF2F2F"/>
    <w:rsid w:val="41C12919"/>
    <w:rsid w:val="41DDF2FD"/>
    <w:rsid w:val="4217DEA1"/>
    <w:rsid w:val="423A66CD"/>
    <w:rsid w:val="423DD627"/>
    <w:rsid w:val="425E1385"/>
    <w:rsid w:val="4260F269"/>
    <w:rsid w:val="428909CA"/>
    <w:rsid w:val="4294374C"/>
    <w:rsid w:val="42BE7B59"/>
    <w:rsid w:val="42C555D2"/>
    <w:rsid w:val="432CA0E5"/>
    <w:rsid w:val="4340C497"/>
    <w:rsid w:val="4346C09B"/>
    <w:rsid w:val="43478278"/>
    <w:rsid w:val="4349FDAC"/>
    <w:rsid w:val="43572AD9"/>
    <w:rsid w:val="435EDE3E"/>
    <w:rsid w:val="43695319"/>
    <w:rsid w:val="43747934"/>
    <w:rsid w:val="437602E2"/>
    <w:rsid w:val="437AB9B3"/>
    <w:rsid w:val="43804506"/>
    <w:rsid w:val="4393A577"/>
    <w:rsid w:val="43B55B97"/>
    <w:rsid w:val="43B6CAC5"/>
    <w:rsid w:val="43CDEB74"/>
    <w:rsid w:val="43D7818E"/>
    <w:rsid w:val="43F1DEE4"/>
    <w:rsid w:val="444697BB"/>
    <w:rsid w:val="4475BEA8"/>
    <w:rsid w:val="448004C3"/>
    <w:rsid w:val="44834181"/>
    <w:rsid w:val="44A31A5B"/>
    <w:rsid w:val="44AB893C"/>
    <w:rsid w:val="44C62FB8"/>
    <w:rsid w:val="44CD6113"/>
    <w:rsid w:val="44F6540E"/>
    <w:rsid w:val="4513B584"/>
    <w:rsid w:val="45490C51"/>
    <w:rsid w:val="4559084D"/>
    <w:rsid w:val="455B6B6D"/>
    <w:rsid w:val="455BC5E2"/>
    <w:rsid w:val="455BDED5"/>
    <w:rsid w:val="4581D2AA"/>
    <w:rsid w:val="458EF942"/>
    <w:rsid w:val="45A98D85"/>
    <w:rsid w:val="45BD14D1"/>
    <w:rsid w:val="45C2E12F"/>
    <w:rsid w:val="46304A99"/>
    <w:rsid w:val="468D4946"/>
    <w:rsid w:val="46BD7832"/>
    <w:rsid w:val="46BE9049"/>
    <w:rsid w:val="46C1DB80"/>
    <w:rsid w:val="46C43BC4"/>
    <w:rsid w:val="46ED106A"/>
    <w:rsid w:val="471BF0E9"/>
    <w:rsid w:val="473C385B"/>
    <w:rsid w:val="4770C032"/>
    <w:rsid w:val="47CF4D40"/>
    <w:rsid w:val="47E2DD4D"/>
    <w:rsid w:val="4812EB2F"/>
    <w:rsid w:val="4830C52E"/>
    <w:rsid w:val="488E60C5"/>
    <w:rsid w:val="489F2F57"/>
    <w:rsid w:val="48A166E0"/>
    <w:rsid w:val="48AD8450"/>
    <w:rsid w:val="48B31FDE"/>
    <w:rsid w:val="48C6CDA1"/>
    <w:rsid w:val="48E52DD0"/>
    <w:rsid w:val="48EB05B5"/>
    <w:rsid w:val="491374C7"/>
    <w:rsid w:val="49752B48"/>
    <w:rsid w:val="4997F9A2"/>
    <w:rsid w:val="49AD644F"/>
    <w:rsid w:val="4A0EF83C"/>
    <w:rsid w:val="4A52B8D8"/>
    <w:rsid w:val="4A6FDB6C"/>
    <w:rsid w:val="4A99E25D"/>
    <w:rsid w:val="4A9C8646"/>
    <w:rsid w:val="4ACE1FB8"/>
    <w:rsid w:val="4AEF1EBB"/>
    <w:rsid w:val="4B003D73"/>
    <w:rsid w:val="4B08D547"/>
    <w:rsid w:val="4B1E8137"/>
    <w:rsid w:val="4B875EED"/>
    <w:rsid w:val="4B9C8495"/>
    <w:rsid w:val="4BA1EC86"/>
    <w:rsid w:val="4BA4BC0C"/>
    <w:rsid w:val="4BB3FB7A"/>
    <w:rsid w:val="4C0B5B5B"/>
    <w:rsid w:val="4C1F7EEE"/>
    <w:rsid w:val="4C6EB9C0"/>
    <w:rsid w:val="4C80E239"/>
    <w:rsid w:val="4C904FBC"/>
    <w:rsid w:val="4CA28525"/>
    <w:rsid w:val="4CA41A8F"/>
    <w:rsid w:val="4CE1DD8B"/>
    <w:rsid w:val="4CF611BD"/>
    <w:rsid w:val="4CF93ACD"/>
    <w:rsid w:val="4D76EA7C"/>
    <w:rsid w:val="4D83CEAF"/>
    <w:rsid w:val="4DE0557F"/>
    <w:rsid w:val="4DEDCA19"/>
    <w:rsid w:val="4E657376"/>
    <w:rsid w:val="4E6CFC54"/>
    <w:rsid w:val="4E7386FE"/>
    <w:rsid w:val="4E904B48"/>
    <w:rsid w:val="4EC37927"/>
    <w:rsid w:val="4EFE06C6"/>
    <w:rsid w:val="4F0821A9"/>
    <w:rsid w:val="4F375709"/>
    <w:rsid w:val="4F5719B7"/>
    <w:rsid w:val="4F5B7F91"/>
    <w:rsid w:val="4F5DC1A5"/>
    <w:rsid w:val="4F7F05EC"/>
    <w:rsid w:val="4FA41568"/>
    <w:rsid w:val="4FC257CA"/>
    <w:rsid w:val="4FCEB1D8"/>
    <w:rsid w:val="4FD1E619"/>
    <w:rsid w:val="4FFD9B28"/>
    <w:rsid w:val="4FFE845B"/>
    <w:rsid w:val="50181EEA"/>
    <w:rsid w:val="501C26C8"/>
    <w:rsid w:val="50DBF458"/>
    <w:rsid w:val="512CF323"/>
    <w:rsid w:val="51326206"/>
    <w:rsid w:val="515B8EC0"/>
    <w:rsid w:val="51848120"/>
    <w:rsid w:val="5189C05F"/>
    <w:rsid w:val="51BE86C6"/>
    <w:rsid w:val="51C867B3"/>
    <w:rsid w:val="51DDB16D"/>
    <w:rsid w:val="51F8E43E"/>
    <w:rsid w:val="520F4F42"/>
    <w:rsid w:val="5211D3D7"/>
    <w:rsid w:val="521F8CB1"/>
    <w:rsid w:val="5222D9CB"/>
    <w:rsid w:val="5288B56B"/>
    <w:rsid w:val="52902255"/>
    <w:rsid w:val="5295FFAA"/>
    <w:rsid w:val="52A1D843"/>
    <w:rsid w:val="52A58F09"/>
    <w:rsid w:val="52A9BFEB"/>
    <w:rsid w:val="52DA107E"/>
    <w:rsid w:val="52F59FBE"/>
    <w:rsid w:val="53035434"/>
    <w:rsid w:val="53153846"/>
    <w:rsid w:val="535E3813"/>
    <w:rsid w:val="53787692"/>
    <w:rsid w:val="5380E5DD"/>
    <w:rsid w:val="538737BC"/>
    <w:rsid w:val="538F878B"/>
    <w:rsid w:val="53B4A76B"/>
    <w:rsid w:val="53F35FD1"/>
    <w:rsid w:val="540A9A54"/>
    <w:rsid w:val="540EF0E1"/>
    <w:rsid w:val="549B5168"/>
    <w:rsid w:val="54C6B1FD"/>
    <w:rsid w:val="54D2AEDE"/>
    <w:rsid w:val="54D3A713"/>
    <w:rsid w:val="54F5DB12"/>
    <w:rsid w:val="5503D1BF"/>
    <w:rsid w:val="552FE167"/>
    <w:rsid w:val="553917CD"/>
    <w:rsid w:val="5580DA21"/>
    <w:rsid w:val="55D0F4DF"/>
    <w:rsid w:val="55DE7516"/>
    <w:rsid w:val="5607539C"/>
    <w:rsid w:val="560756BD"/>
    <w:rsid w:val="5607E598"/>
    <w:rsid w:val="56092523"/>
    <w:rsid w:val="56126AAB"/>
    <w:rsid w:val="5652E79E"/>
    <w:rsid w:val="565944EA"/>
    <w:rsid w:val="56618C4C"/>
    <w:rsid w:val="567C84F6"/>
    <w:rsid w:val="567FB0D0"/>
    <w:rsid w:val="5698BF5F"/>
    <w:rsid w:val="56A2A626"/>
    <w:rsid w:val="56F3DA8E"/>
    <w:rsid w:val="570091B8"/>
    <w:rsid w:val="570B20A2"/>
    <w:rsid w:val="571278DA"/>
    <w:rsid w:val="57383DD1"/>
    <w:rsid w:val="57408C4A"/>
    <w:rsid w:val="575683A6"/>
    <w:rsid w:val="57785CE4"/>
    <w:rsid w:val="57829EFF"/>
    <w:rsid w:val="5787F207"/>
    <w:rsid w:val="57B583A2"/>
    <w:rsid w:val="57CC2ABA"/>
    <w:rsid w:val="5811F0FB"/>
    <w:rsid w:val="581E2325"/>
    <w:rsid w:val="586137CC"/>
    <w:rsid w:val="58700E11"/>
    <w:rsid w:val="5878716C"/>
    <w:rsid w:val="58840C23"/>
    <w:rsid w:val="5886E2B0"/>
    <w:rsid w:val="58CEEF9B"/>
    <w:rsid w:val="58E1644C"/>
    <w:rsid w:val="59001BAE"/>
    <w:rsid w:val="591E91DB"/>
    <w:rsid w:val="59376E15"/>
    <w:rsid w:val="5943B33D"/>
    <w:rsid w:val="5979A7CA"/>
    <w:rsid w:val="59CF19A0"/>
    <w:rsid w:val="5A0CB7D2"/>
    <w:rsid w:val="5A66F47D"/>
    <w:rsid w:val="5A9C4496"/>
    <w:rsid w:val="5B014999"/>
    <w:rsid w:val="5B159CDE"/>
    <w:rsid w:val="5B15ABB9"/>
    <w:rsid w:val="5B3178F3"/>
    <w:rsid w:val="5B655B05"/>
    <w:rsid w:val="5B859A00"/>
    <w:rsid w:val="5B873B72"/>
    <w:rsid w:val="5BE9CE10"/>
    <w:rsid w:val="5C12173F"/>
    <w:rsid w:val="5C4EAD98"/>
    <w:rsid w:val="5C54C359"/>
    <w:rsid w:val="5C66876C"/>
    <w:rsid w:val="5C762E92"/>
    <w:rsid w:val="5C7E2B11"/>
    <w:rsid w:val="5C87129A"/>
    <w:rsid w:val="5C9A78A5"/>
    <w:rsid w:val="5CA901DD"/>
    <w:rsid w:val="5CBEEC5E"/>
    <w:rsid w:val="5CE39442"/>
    <w:rsid w:val="5D22E61C"/>
    <w:rsid w:val="5D694CF6"/>
    <w:rsid w:val="5D8B492C"/>
    <w:rsid w:val="5D967387"/>
    <w:rsid w:val="5DB94418"/>
    <w:rsid w:val="5DD29AEC"/>
    <w:rsid w:val="5DE23A02"/>
    <w:rsid w:val="5DECD0DD"/>
    <w:rsid w:val="5DFC1286"/>
    <w:rsid w:val="5E12DAEA"/>
    <w:rsid w:val="5E182638"/>
    <w:rsid w:val="5E3BF754"/>
    <w:rsid w:val="5E4244EB"/>
    <w:rsid w:val="5E471316"/>
    <w:rsid w:val="5E69C73A"/>
    <w:rsid w:val="5E6FC132"/>
    <w:rsid w:val="5E7C90AB"/>
    <w:rsid w:val="5E868A33"/>
    <w:rsid w:val="5E9897B4"/>
    <w:rsid w:val="5EA597F7"/>
    <w:rsid w:val="5EB17AC3"/>
    <w:rsid w:val="5EBBA821"/>
    <w:rsid w:val="5ED23EEB"/>
    <w:rsid w:val="5ED5F083"/>
    <w:rsid w:val="5EE2790F"/>
    <w:rsid w:val="5F2DC980"/>
    <w:rsid w:val="5F6F4F8D"/>
    <w:rsid w:val="5F70C4A1"/>
    <w:rsid w:val="5F7CD3B8"/>
    <w:rsid w:val="5F7D0060"/>
    <w:rsid w:val="5F805DAE"/>
    <w:rsid w:val="5F81D54D"/>
    <w:rsid w:val="5F98F511"/>
    <w:rsid w:val="5F9A4578"/>
    <w:rsid w:val="5FA71DE2"/>
    <w:rsid w:val="5FF987F0"/>
    <w:rsid w:val="603F3A89"/>
    <w:rsid w:val="6076E76A"/>
    <w:rsid w:val="607C8336"/>
    <w:rsid w:val="60D97E4F"/>
    <w:rsid w:val="60F7B8EA"/>
    <w:rsid w:val="60FA5622"/>
    <w:rsid w:val="612B60B9"/>
    <w:rsid w:val="61308951"/>
    <w:rsid w:val="6145106C"/>
    <w:rsid w:val="61519C37"/>
    <w:rsid w:val="6162250C"/>
    <w:rsid w:val="6172980F"/>
    <w:rsid w:val="6183C7B3"/>
    <w:rsid w:val="61C385B8"/>
    <w:rsid w:val="623DF198"/>
    <w:rsid w:val="6258CCF8"/>
    <w:rsid w:val="62A61A38"/>
    <w:rsid w:val="62D6768C"/>
    <w:rsid w:val="62DF95ED"/>
    <w:rsid w:val="62F1DC1C"/>
    <w:rsid w:val="63187EAB"/>
    <w:rsid w:val="632E7757"/>
    <w:rsid w:val="633336CE"/>
    <w:rsid w:val="634F436C"/>
    <w:rsid w:val="63590DD1"/>
    <w:rsid w:val="635ADF93"/>
    <w:rsid w:val="637CD759"/>
    <w:rsid w:val="638F4D9E"/>
    <w:rsid w:val="63A0CA39"/>
    <w:rsid w:val="640153CD"/>
    <w:rsid w:val="642680D6"/>
    <w:rsid w:val="647DBF8E"/>
    <w:rsid w:val="64836591"/>
    <w:rsid w:val="64A93465"/>
    <w:rsid w:val="64C99171"/>
    <w:rsid w:val="6502F685"/>
    <w:rsid w:val="6516A5B4"/>
    <w:rsid w:val="656282E0"/>
    <w:rsid w:val="658E56D4"/>
    <w:rsid w:val="65A3C4D1"/>
    <w:rsid w:val="65AC5EB1"/>
    <w:rsid w:val="65B370DF"/>
    <w:rsid w:val="65D1934D"/>
    <w:rsid w:val="660299D9"/>
    <w:rsid w:val="664F6595"/>
    <w:rsid w:val="66518CC0"/>
    <w:rsid w:val="66533E6D"/>
    <w:rsid w:val="66679DBB"/>
    <w:rsid w:val="6680E97B"/>
    <w:rsid w:val="66F95CD3"/>
    <w:rsid w:val="671B62D6"/>
    <w:rsid w:val="673B298A"/>
    <w:rsid w:val="67571B7C"/>
    <w:rsid w:val="675BF3A3"/>
    <w:rsid w:val="67707598"/>
    <w:rsid w:val="6782CE70"/>
    <w:rsid w:val="679DBDE6"/>
    <w:rsid w:val="67CD6EFD"/>
    <w:rsid w:val="67D21979"/>
    <w:rsid w:val="67F49E96"/>
    <w:rsid w:val="67FED3FC"/>
    <w:rsid w:val="68043DCA"/>
    <w:rsid w:val="6827364B"/>
    <w:rsid w:val="685672D3"/>
    <w:rsid w:val="68A744C2"/>
    <w:rsid w:val="68A9E3CD"/>
    <w:rsid w:val="68BA16F6"/>
    <w:rsid w:val="68D3A6C6"/>
    <w:rsid w:val="69081ABC"/>
    <w:rsid w:val="69161006"/>
    <w:rsid w:val="6947A2FA"/>
    <w:rsid w:val="6987092A"/>
    <w:rsid w:val="69D64A3B"/>
    <w:rsid w:val="69F8ABFD"/>
    <w:rsid w:val="69FB72B8"/>
    <w:rsid w:val="6A145D7B"/>
    <w:rsid w:val="6A158BA2"/>
    <w:rsid w:val="6A6447FF"/>
    <w:rsid w:val="6A6B775F"/>
    <w:rsid w:val="6A7961C9"/>
    <w:rsid w:val="6A878483"/>
    <w:rsid w:val="6A95F55F"/>
    <w:rsid w:val="6AA0B53E"/>
    <w:rsid w:val="6AB4863C"/>
    <w:rsid w:val="6AC216CD"/>
    <w:rsid w:val="6AD8007B"/>
    <w:rsid w:val="6AE6EB7F"/>
    <w:rsid w:val="6AF557A9"/>
    <w:rsid w:val="6B104999"/>
    <w:rsid w:val="6B4A84A4"/>
    <w:rsid w:val="6B51FE98"/>
    <w:rsid w:val="6B565AA6"/>
    <w:rsid w:val="6BA9CE6B"/>
    <w:rsid w:val="6BE971FC"/>
    <w:rsid w:val="6CE1FC36"/>
    <w:rsid w:val="6CE26DD6"/>
    <w:rsid w:val="6CEDB33F"/>
    <w:rsid w:val="6D31D5B9"/>
    <w:rsid w:val="6D39CB19"/>
    <w:rsid w:val="6D45F39F"/>
    <w:rsid w:val="6D6D8D93"/>
    <w:rsid w:val="6D7EAD92"/>
    <w:rsid w:val="6D822009"/>
    <w:rsid w:val="6DA141D4"/>
    <w:rsid w:val="6DA1E43B"/>
    <w:rsid w:val="6DA37FE7"/>
    <w:rsid w:val="6DA592D4"/>
    <w:rsid w:val="6DCCB943"/>
    <w:rsid w:val="6DE9E084"/>
    <w:rsid w:val="6E23005C"/>
    <w:rsid w:val="6E2B04D5"/>
    <w:rsid w:val="6E79C426"/>
    <w:rsid w:val="6E9A2102"/>
    <w:rsid w:val="6E9BAC21"/>
    <w:rsid w:val="6EC6D2CF"/>
    <w:rsid w:val="6F1CB7BA"/>
    <w:rsid w:val="6F28B4AD"/>
    <w:rsid w:val="6F2FB3B2"/>
    <w:rsid w:val="6F6DAA4D"/>
    <w:rsid w:val="6F7EC07C"/>
    <w:rsid w:val="6FBF7F47"/>
    <w:rsid w:val="6FD05069"/>
    <w:rsid w:val="6FF28FD4"/>
    <w:rsid w:val="7010F414"/>
    <w:rsid w:val="7011C680"/>
    <w:rsid w:val="70367136"/>
    <w:rsid w:val="703C8B65"/>
    <w:rsid w:val="706087BA"/>
    <w:rsid w:val="706BAC1C"/>
    <w:rsid w:val="707546B2"/>
    <w:rsid w:val="70B40BD1"/>
    <w:rsid w:val="70E6A68B"/>
    <w:rsid w:val="70F0943B"/>
    <w:rsid w:val="7160E5AC"/>
    <w:rsid w:val="717EC9CD"/>
    <w:rsid w:val="719E7EB7"/>
    <w:rsid w:val="71A7B695"/>
    <w:rsid w:val="71B71976"/>
    <w:rsid w:val="71BBE544"/>
    <w:rsid w:val="71DB58DC"/>
    <w:rsid w:val="71E38CB9"/>
    <w:rsid w:val="723D44DC"/>
    <w:rsid w:val="72496DE9"/>
    <w:rsid w:val="725879D3"/>
    <w:rsid w:val="725C449D"/>
    <w:rsid w:val="727CC280"/>
    <w:rsid w:val="7284B695"/>
    <w:rsid w:val="72AC87D1"/>
    <w:rsid w:val="72B1C2CD"/>
    <w:rsid w:val="72C234F5"/>
    <w:rsid w:val="72FBCCF1"/>
    <w:rsid w:val="731D6189"/>
    <w:rsid w:val="731D9584"/>
    <w:rsid w:val="732CFAC9"/>
    <w:rsid w:val="734841B9"/>
    <w:rsid w:val="7349685C"/>
    <w:rsid w:val="7377FC12"/>
    <w:rsid w:val="73AD85AA"/>
    <w:rsid w:val="73F7FA53"/>
    <w:rsid w:val="73F92128"/>
    <w:rsid w:val="7426A30F"/>
    <w:rsid w:val="744F34C2"/>
    <w:rsid w:val="74575538"/>
    <w:rsid w:val="745E7A19"/>
    <w:rsid w:val="747B1C09"/>
    <w:rsid w:val="747C6947"/>
    <w:rsid w:val="74DFC76D"/>
    <w:rsid w:val="74E5D892"/>
    <w:rsid w:val="74F7533B"/>
    <w:rsid w:val="7501C63B"/>
    <w:rsid w:val="75244F07"/>
    <w:rsid w:val="7530F931"/>
    <w:rsid w:val="7558A599"/>
    <w:rsid w:val="756B6D8C"/>
    <w:rsid w:val="756BE487"/>
    <w:rsid w:val="75771015"/>
    <w:rsid w:val="7577E573"/>
    <w:rsid w:val="757AAFAE"/>
    <w:rsid w:val="758AEFA5"/>
    <w:rsid w:val="758C7439"/>
    <w:rsid w:val="75A7AF58"/>
    <w:rsid w:val="75DCF206"/>
    <w:rsid w:val="75F22187"/>
    <w:rsid w:val="75F3FE0D"/>
    <w:rsid w:val="762047A6"/>
    <w:rsid w:val="767FC51D"/>
    <w:rsid w:val="768D9E16"/>
    <w:rsid w:val="768DAA22"/>
    <w:rsid w:val="769AB90B"/>
    <w:rsid w:val="76B210A7"/>
    <w:rsid w:val="76C0796F"/>
    <w:rsid w:val="77217D33"/>
    <w:rsid w:val="7721C4C3"/>
    <w:rsid w:val="772489A4"/>
    <w:rsid w:val="773A92A3"/>
    <w:rsid w:val="773B54B5"/>
    <w:rsid w:val="7740FDE2"/>
    <w:rsid w:val="775A5C85"/>
    <w:rsid w:val="77996E4B"/>
    <w:rsid w:val="779DBA64"/>
    <w:rsid w:val="77E19D9E"/>
    <w:rsid w:val="77F4F94D"/>
    <w:rsid w:val="7828B4A6"/>
    <w:rsid w:val="7828E1A3"/>
    <w:rsid w:val="78419306"/>
    <w:rsid w:val="7852EDA1"/>
    <w:rsid w:val="7876665E"/>
    <w:rsid w:val="7879635A"/>
    <w:rsid w:val="789CBB70"/>
    <w:rsid w:val="78A7281A"/>
    <w:rsid w:val="78B68AD4"/>
    <w:rsid w:val="78B69D44"/>
    <w:rsid w:val="78EBE0E5"/>
    <w:rsid w:val="78F36090"/>
    <w:rsid w:val="79196E5C"/>
    <w:rsid w:val="79357F29"/>
    <w:rsid w:val="794E73E7"/>
    <w:rsid w:val="79705C9A"/>
    <w:rsid w:val="798A168C"/>
    <w:rsid w:val="79F45F05"/>
    <w:rsid w:val="79F96677"/>
    <w:rsid w:val="7A02EECE"/>
    <w:rsid w:val="7A0B81D8"/>
    <w:rsid w:val="7A3A8BEC"/>
    <w:rsid w:val="7A3EA59B"/>
    <w:rsid w:val="7A3EF276"/>
    <w:rsid w:val="7A66AE41"/>
    <w:rsid w:val="7A88CA72"/>
    <w:rsid w:val="7A9DC83E"/>
    <w:rsid w:val="7AAFF920"/>
    <w:rsid w:val="7AC5105C"/>
    <w:rsid w:val="7B1A5FB1"/>
    <w:rsid w:val="7B28A389"/>
    <w:rsid w:val="7B401EAD"/>
    <w:rsid w:val="7B4ABFB2"/>
    <w:rsid w:val="7B518E5C"/>
    <w:rsid w:val="7B6F022E"/>
    <w:rsid w:val="7B89B708"/>
    <w:rsid w:val="7B9BB570"/>
    <w:rsid w:val="7BBEC148"/>
    <w:rsid w:val="7BEC2ED7"/>
    <w:rsid w:val="7C07D11A"/>
    <w:rsid w:val="7C52A934"/>
    <w:rsid w:val="7C5C1846"/>
    <w:rsid w:val="7C623FEF"/>
    <w:rsid w:val="7C70996D"/>
    <w:rsid w:val="7C90762F"/>
    <w:rsid w:val="7CAF598F"/>
    <w:rsid w:val="7CC6F07D"/>
    <w:rsid w:val="7CDC3D57"/>
    <w:rsid w:val="7CEF6381"/>
    <w:rsid w:val="7D03AB6B"/>
    <w:rsid w:val="7D05C858"/>
    <w:rsid w:val="7D1B2D4C"/>
    <w:rsid w:val="7D200BFC"/>
    <w:rsid w:val="7D2D405B"/>
    <w:rsid w:val="7D4010BB"/>
    <w:rsid w:val="7D4E837A"/>
    <w:rsid w:val="7D4FA79A"/>
    <w:rsid w:val="7D522607"/>
    <w:rsid w:val="7D6FA809"/>
    <w:rsid w:val="7D87BE0C"/>
    <w:rsid w:val="7D97AFEC"/>
    <w:rsid w:val="7D98016C"/>
    <w:rsid w:val="7DB2AA97"/>
    <w:rsid w:val="7DCF7992"/>
    <w:rsid w:val="7DD957B9"/>
    <w:rsid w:val="7DE52504"/>
    <w:rsid w:val="7DF39985"/>
    <w:rsid w:val="7E22735B"/>
    <w:rsid w:val="7E44C361"/>
    <w:rsid w:val="7E55388A"/>
    <w:rsid w:val="7E61C834"/>
    <w:rsid w:val="7E622D03"/>
    <w:rsid w:val="7E6C1FFA"/>
    <w:rsid w:val="7E7A5283"/>
    <w:rsid w:val="7E88189D"/>
    <w:rsid w:val="7EA596B9"/>
    <w:rsid w:val="7EE16A60"/>
    <w:rsid w:val="7EE4E570"/>
    <w:rsid w:val="7EEB47B3"/>
    <w:rsid w:val="7F04B076"/>
    <w:rsid w:val="7F065941"/>
    <w:rsid w:val="7F27A2FB"/>
    <w:rsid w:val="7F53FAD3"/>
    <w:rsid w:val="7F9FE3AF"/>
    <w:rsid w:val="7FBCE2B8"/>
    <w:rsid w:val="7FDF5F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92523"/>
  <w15:chartTrackingRefBased/>
  <w15:docId w15:val="{29AA1998-4961-4668-BF3C-D54857496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968EF68"/>
    <w:rPr>
      <w:lang w:val="en-GB"/>
    </w:rPr>
  </w:style>
  <w:style w:type="paragraph" w:styleId="Heading1">
    <w:name w:val="heading 1"/>
    <w:basedOn w:val="Normal"/>
    <w:next w:val="Normal"/>
    <w:link w:val="Heading1Char"/>
    <w:uiPriority w:val="9"/>
    <w:qFormat/>
    <w:rsid w:val="3968EF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3968EF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3968EF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3968EF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3968EF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3968EF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3968EF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3968EF68"/>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rsid w:val="3968EF68"/>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3968EF68"/>
    <w:pPr>
      <w:spacing w:after="80" w:line="240" w:lineRule="auto"/>
      <w:contextualSpacing/>
    </w:pPr>
    <w:rPr>
      <w:rFonts w:asciiTheme="majorHAnsi" w:eastAsiaTheme="majorEastAsia" w:hAnsiTheme="majorHAnsi" w:cstheme="majorBidi"/>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3968EF68"/>
    <w:rPr>
      <w:rFonts w:eastAsiaTheme="majorEastAsia" w:cstheme="majorBidi"/>
      <w:color w:val="595959" w:themeColor="text1" w:themeTint="A6"/>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rsid w:val="3968EF68"/>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rsid w:val="3968EF68"/>
    <w:pP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rsid w:val="3968EF68"/>
    <w:pPr>
      <w:tabs>
        <w:tab w:val="center" w:pos="4680"/>
        <w:tab w:val="right" w:pos="9360"/>
      </w:tabs>
      <w:spacing w:after="0" w:line="240" w:lineRule="auto"/>
    </w:pPr>
  </w:style>
  <w:style w:type="character" w:styleId="FollowedHyperlink">
    <w:name w:val="FollowedHyperlink"/>
    <w:basedOn w:val="DefaultParagraphFont"/>
    <w:uiPriority w:val="99"/>
    <w:semiHidden/>
    <w:unhideWhenUsed/>
    <w:rsid w:val="00562180"/>
    <w:rPr>
      <w:color w:val="96607D" w:themeColor="followedHyperlink"/>
      <w:u w:val="single"/>
    </w:rPr>
  </w:style>
  <w:style w:type="paragraph" w:styleId="ListParagraph">
    <w:name w:val="List Paragraph"/>
    <w:basedOn w:val="Normal"/>
    <w:uiPriority w:val="34"/>
    <w:qFormat/>
    <w:rsid w:val="3968EF68"/>
    <w:pPr>
      <w:ind w:left="720"/>
      <w:contextualSpacing/>
    </w:pPr>
  </w:style>
  <w:style w:type="paragraph" w:styleId="TOC1">
    <w:name w:val="toc 1"/>
    <w:basedOn w:val="Normal"/>
    <w:next w:val="Normal"/>
    <w:uiPriority w:val="39"/>
    <w:unhideWhenUsed/>
    <w:rsid w:val="3968EF68"/>
    <w:pPr>
      <w:spacing w:after="100"/>
    </w:pPr>
  </w:style>
  <w:style w:type="paragraph" w:styleId="TOC2">
    <w:name w:val="toc 2"/>
    <w:basedOn w:val="Normal"/>
    <w:next w:val="Normal"/>
    <w:uiPriority w:val="39"/>
    <w:unhideWhenUsed/>
    <w:rsid w:val="3968EF68"/>
    <w:pPr>
      <w:spacing w:after="100"/>
      <w:ind w:left="220"/>
    </w:pPr>
  </w:style>
  <w:style w:type="paragraph" w:styleId="TOC3">
    <w:name w:val="toc 3"/>
    <w:basedOn w:val="Normal"/>
    <w:next w:val="Normal"/>
    <w:uiPriority w:val="39"/>
    <w:unhideWhenUsed/>
    <w:rsid w:val="3968EF68"/>
    <w:pPr>
      <w:spacing w:after="100"/>
      <w:ind w:left="440"/>
    </w:pPr>
  </w:style>
  <w:style w:type="paragraph" w:styleId="TOC4">
    <w:name w:val="toc 4"/>
    <w:basedOn w:val="Normal"/>
    <w:next w:val="Normal"/>
    <w:uiPriority w:val="39"/>
    <w:unhideWhenUsed/>
    <w:rsid w:val="3968EF68"/>
    <w:pPr>
      <w:spacing w:after="100"/>
      <w:ind w:left="660"/>
    </w:pPr>
  </w:style>
  <w:style w:type="paragraph" w:styleId="TOC5">
    <w:name w:val="toc 5"/>
    <w:basedOn w:val="Normal"/>
    <w:next w:val="Normal"/>
    <w:uiPriority w:val="39"/>
    <w:unhideWhenUsed/>
    <w:rsid w:val="3968EF68"/>
    <w:pPr>
      <w:spacing w:after="100"/>
      <w:ind w:left="880"/>
    </w:pPr>
  </w:style>
  <w:style w:type="paragraph" w:styleId="TOC6">
    <w:name w:val="toc 6"/>
    <w:basedOn w:val="Normal"/>
    <w:next w:val="Normal"/>
    <w:uiPriority w:val="39"/>
    <w:unhideWhenUsed/>
    <w:rsid w:val="3968EF68"/>
    <w:pPr>
      <w:spacing w:after="100"/>
      <w:ind w:left="1100"/>
    </w:pPr>
  </w:style>
  <w:style w:type="paragraph" w:styleId="TOC7">
    <w:name w:val="toc 7"/>
    <w:basedOn w:val="Normal"/>
    <w:next w:val="Normal"/>
    <w:uiPriority w:val="39"/>
    <w:unhideWhenUsed/>
    <w:rsid w:val="3968EF68"/>
    <w:pPr>
      <w:spacing w:after="100"/>
      <w:ind w:left="1320"/>
    </w:pPr>
  </w:style>
  <w:style w:type="paragraph" w:styleId="TOC8">
    <w:name w:val="toc 8"/>
    <w:basedOn w:val="Normal"/>
    <w:next w:val="Normal"/>
    <w:uiPriority w:val="39"/>
    <w:unhideWhenUsed/>
    <w:rsid w:val="3968EF68"/>
    <w:pPr>
      <w:spacing w:after="100"/>
      <w:ind w:left="1540"/>
    </w:pPr>
  </w:style>
  <w:style w:type="paragraph" w:styleId="TOC9">
    <w:name w:val="toc 9"/>
    <w:basedOn w:val="Normal"/>
    <w:next w:val="Normal"/>
    <w:uiPriority w:val="39"/>
    <w:unhideWhenUsed/>
    <w:rsid w:val="3968EF68"/>
    <w:pPr>
      <w:spacing w:after="100"/>
      <w:ind w:left="1760"/>
    </w:pPr>
  </w:style>
  <w:style w:type="paragraph" w:styleId="EndnoteText">
    <w:name w:val="endnote text"/>
    <w:basedOn w:val="Normal"/>
    <w:uiPriority w:val="99"/>
    <w:semiHidden/>
    <w:unhideWhenUsed/>
    <w:rsid w:val="3968EF68"/>
    <w:pPr>
      <w:spacing w:after="0" w:line="240" w:lineRule="auto"/>
    </w:pPr>
    <w:rPr>
      <w:sz w:val="20"/>
      <w:szCs w:val="20"/>
    </w:rPr>
  </w:style>
  <w:style w:type="paragraph" w:styleId="FootnoteText">
    <w:name w:val="footnote text"/>
    <w:basedOn w:val="Normal"/>
    <w:uiPriority w:val="99"/>
    <w:semiHidden/>
    <w:unhideWhenUsed/>
    <w:rsid w:val="3968EF68"/>
    <w:pPr>
      <w:spacing w:after="0" w:line="240" w:lineRule="auto"/>
    </w:pPr>
    <w:rPr>
      <w:sz w:val="20"/>
      <w:szCs w:val="20"/>
    </w:rPr>
  </w:style>
  <w:style w:type="paragraph" w:styleId="Header">
    <w:name w:val="header"/>
    <w:basedOn w:val="Normal"/>
    <w:uiPriority w:val="99"/>
    <w:unhideWhenUsed/>
    <w:rsid w:val="3968EF68"/>
    <w:pPr>
      <w:tabs>
        <w:tab w:val="center" w:pos="4680"/>
        <w:tab w:val="right" w:pos="9360"/>
      </w:tabs>
      <w:spacing w:after="0" w:line="240" w:lineRule="auto"/>
    </w:pPr>
  </w:style>
  <w:style w:type="paragraph" w:styleId="NoSpacing">
    <w:name w:val="No Spacing"/>
    <w:uiPriority w:val="1"/>
    <w:qFormat/>
    <w:pPr>
      <w:spacing w:after="0" w:line="240" w:lineRule="auto"/>
    </w:pPr>
  </w:style>
  <w:style w:type="character" w:styleId="UnresolvedMention">
    <w:name w:val="Unresolved Mention"/>
    <w:basedOn w:val="DefaultParagraphFont"/>
    <w:uiPriority w:val="99"/>
    <w:semiHidden/>
    <w:unhideWhenUsed/>
    <w:rsid w:val="0082385B"/>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fficeforstudents.org.uk/publications/regulatory-framework-for-higher-education-in-england/glossary/" TargetMode="External"/><Relationship Id="rId13" Type="http://schemas.openxmlformats.org/officeDocument/2006/relationships/hyperlink" Target="http://www.thestudentsurvey.com/" TargetMode="External"/><Relationship Id="rId18" Type="http://schemas.openxmlformats.org/officeDocument/2006/relationships/hyperlink" Target="http://www.officeforstudents.org.uk/for-providers/equality-of-opportunity/uni-connect" TargetMode="Externa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https://www.gov.uk/what-different-qualification-levels-mean/list-of-qualification-levels" TargetMode="External"/><Relationship Id="rId17" Type="http://schemas.openxmlformats.org/officeDocument/2006/relationships/hyperlink" Target="http://www.timeshighereducation.com/impactrankings" TargetMode="External"/><Relationship Id="rId2" Type="http://schemas.openxmlformats.org/officeDocument/2006/relationships/customXml" Target="../customXml/item2.xml"/><Relationship Id="rId16" Type="http://schemas.openxmlformats.org/officeDocument/2006/relationships/hyperlink" Target="http://www.officeforstudents.org.uk/for-providers/quality-and-standards/about-the-te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killshub.northampton.ac.uk/about-the-skills-hub/" TargetMode="External"/><Relationship Id="rId5" Type="http://schemas.openxmlformats.org/officeDocument/2006/relationships/styles" Target="styles.xml"/><Relationship Id="rId15" Type="http://schemas.openxmlformats.org/officeDocument/2006/relationships/hyperlink" Target="http://www.taso.org.uk/" TargetMode="External"/><Relationship Id="rId10" Type="http://schemas.openxmlformats.org/officeDocument/2006/relationships/hyperlink" Target="http://www.graduateoutcomes.ac.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disabled-students-allowance-dsa." TargetMode="External"/><Relationship Id="rId14" Type="http://schemas.openxmlformats.org/officeDocument/2006/relationships/hyperlink" Target="https://www.officeforstudents.org.uk/for-providers/equality-of-opportunity/equality-of-opportunity-risk-reg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fba94a-ec54-4147-852b-520deb5d3538">
      <Terms xmlns="http://schemas.microsoft.com/office/infopath/2007/PartnerControls"/>
    </lcf76f155ced4ddcb4097134ff3c332f>
    <TaxCatchAll xmlns="53d32d9e-c095-442e-adc4-e6c79097d37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9F5934F3AB6548AD02919ABDF7EC3C" ma:contentTypeVersion="18" ma:contentTypeDescription="Create a new document." ma:contentTypeScope="" ma:versionID="ece264b78565ab5962ba779e6b160943">
  <xsd:schema xmlns:xsd="http://www.w3.org/2001/XMLSchema" xmlns:xs="http://www.w3.org/2001/XMLSchema" xmlns:p="http://schemas.microsoft.com/office/2006/metadata/properties" xmlns:ns2="31fba94a-ec54-4147-852b-520deb5d3538" xmlns:ns3="264f2af9-7748-4dab-a00c-83daffb698d3" xmlns:ns4="53d32d9e-c095-442e-adc4-e6c79097d37c" targetNamespace="http://schemas.microsoft.com/office/2006/metadata/properties" ma:root="true" ma:fieldsID="1522c4a0a3fafe31609d8ba6d1bd169e" ns2:_="" ns3:_="" ns4:_="">
    <xsd:import namespace="31fba94a-ec54-4147-852b-520deb5d3538"/>
    <xsd:import namespace="264f2af9-7748-4dab-a00c-83daffb698d3"/>
    <xsd:import namespace="53d32d9e-c095-442e-adc4-e6c79097d3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ba94a-ec54-4147-852b-520deb5d3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c7dd4c-e6f7-4fee-bdf5-909d0f5222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4f2af9-7748-4dab-a00c-83daffb698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d32d9e-c095-442e-adc4-e6c79097d37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2f28b83-65dc-408c-8f1a-cc3364d7830a}" ma:internalName="TaxCatchAll" ma:showField="CatchAllData" ma:web="264f2af9-7748-4dab-a00c-83daffb69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8260BD-6CCA-421D-9EEE-73DB33518C54}">
  <ds:schemaRefs>
    <ds:schemaRef ds:uri="http://schemas.microsoft.com/office/2006/metadata/properties"/>
    <ds:schemaRef ds:uri="http://schemas.microsoft.com/office/infopath/2007/PartnerControls"/>
    <ds:schemaRef ds:uri="0ee6d15d-3bf3-4caf-90d5-eff234105046"/>
    <ds:schemaRef ds:uri="ee78d260-06ff-4cf6-9165-10e3f414cb62"/>
    <ds:schemaRef ds:uri="be2efc8f-1d97-4f0a-8ef7-93c5a783630a"/>
  </ds:schemaRefs>
</ds:datastoreItem>
</file>

<file path=customXml/itemProps2.xml><?xml version="1.0" encoding="utf-8"?>
<ds:datastoreItem xmlns:ds="http://schemas.openxmlformats.org/officeDocument/2006/customXml" ds:itemID="{4D6C2FFD-1833-4B6C-ACB4-2A24DA440160}">
  <ds:schemaRefs>
    <ds:schemaRef ds:uri="http://schemas.microsoft.com/sharepoint/v3/contenttype/forms"/>
  </ds:schemaRefs>
</ds:datastoreItem>
</file>

<file path=customXml/itemProps3.xml><?xml version="1.0" encoding="utf-8"?>
<ds:datastoreItem xmlns:ds="http://schemas.openxmlformats.org/officeDocument/2006/customXml" ds:itemID="{3936946C-5D75-4E7C-BC37-11E1BDEEF1BC}"/>
</file>

<file path=docProps/app.xml><?xml version="1.0" encoding="utf-8"?>
<Properties xmlns="http://schemas.openxmlformats.org/officeDocument/2006/extended-properties" xmlns:vt="http://schemas.openxmlformats.org/officeDocument/2006/docPropsVTypes">
  <Template>Normal</Template>
  <TotalTime>10</TotalTime>
  <Pages>11</Pages>
  <Words>3668</Words>
  <Characters>20913</Characters>
  <Application>Microsoft Office Word</Application>
  <DocSecurity>4</DocSecurity>
  <Lines>174</Lines>
  <Paragraphs>49</Paragraphs>
  <ScaleCrop>false</ScaleCrop>
  <Company/>
  <LinksUpToDate>false</LinksUpToDate>
  <CharactersWithSpaces>24532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C – The Glossary of terms we use throughout our APP</dc:title>
  <dc:subject/>
  <dc:creator>Tim Dobson</dc:creator>
  <cp:keywords/>
  <dc:description/>
  <cp:lastModifiedBy>Nadine Shambrook</cp:lastModifiedBy>
  <cp:revision>2</cp:revision>
  <dcterms:created xsi:type="dcterms:W3CDTF">2025-01-03T15:05:00Z</dcterms:created>
  <dcterms:modified xsi:type="dcterms:W3CDTF">2025-01-03T15:05:00Z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0x010100309F5934F3AB6548AD02919ABDF7EC3C</vt:lpwstr>
  </property>
  <property fmtid="{D5CDD505-2E9C-101B-9397-08002B2CF9AE}" pid="3" name="MediaServiceImageTags">
    <vt:lpwstr/>
  </property>
</Properties>
</file>