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77456350"/>
    <w:p w14:paraId="3832CF9A" w14:textId="0C90339B" w:rsidR="00B7731C" w:rsidRPr="007E17EE" w:rsidRDefault="00CE6C67">
      <w:pPr>
        <w:rPr>
          <w:rFonts w:ascii="Aptos" w:eastAsiaTheme="majorEastAsia" w:hAnsi="Aptos" w:cstheme="majorBidi"/>
          <w:color w:val="2F5496" w:themeColor="accent1" w:themeShade="BF"/>
          <w:sz w:val="32"/>
          <w:szCs w:val="32"/>
        </w:rPr>
      </w:pPr>
      <w:r>
        <w:rPr>
          <w:rFonts w:ascii="Aptos" w:hAnsi="Aptos"/>
          <w:noProof/>
        </w:rPr>
        <mc:AlternateContent>
          <mc:Choice Requires="wps">
            <w:drawing>
              <wp:anchor distT="0" distB="0" distL="114300" distR="114300" simplePos="0" relativeHeight="251664384" behindDoc="0" locked="0" layoutInCell="1" allowOverlap="1" wp14:anchorId="7BFC5950" wp14:editId="3B87B7EB">
                <wp:simplePos x="0" y="0"/>
                <wp:positionH relativeFrom="column">
                  <wp:posOffset>-446568</wp:posOffset>
                </wp:positionH>
                <wp:positionV relativeFrom="paragraph">
                  <wp:posOffset>6113721</wp:posOffset>
                </wp:positionV>
                <wp:extent cx="4211955" cy="1715135"/>
                <wp:effectExtent l="0" t="0" r="36195" b="56515"/>
                <wp:wrapThrough wrapText="bothSides">
                  <wp:wrapPolygon edited="0">
                    <wp:start x="0" y="0"/>
                    <wp:lineTo x="0" y="22072"/>
                    <wp:lineTo x="21688" y="22072"/>
                    <wp:lineTo x="21688" y="0"/>
                    <wp:lineTo x="0" y="0"/>
                  </wp:wrapPolygon>
                </wp:wrapThrough>
                <wp:docPr id="1613973091" name="Text Box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1955" cy="1715135"/>
                        </a:xfrm>
                        <a:prstGeom prst="rect">
                          <a:avLst/>
                        </a:prstGeom>
                        <a:solidFill>
                          <a:schemeClr val="bg1"/>
                        </a:solidFill>
                        <a:ln w="12700">
                          <a:solidFill>
                            <a:schemeClr val="accent2">
                              <a:lumMod val="60000"/>
                              <a:lumOff val="40000"/>
                            </a:schemeClr>
                          </a:solidFill>
                          <a:miter lim="800000"/>
                          <a:headEnd/>
                          <a:tailEnd/>
                        </a:ln>
                        <a:effectLst>
                          <a:outerShdw dist="28398" dir="3806097" algn="ctr" rotWithShape="0">
                            <a:schemeClr val="accent2">
                              <a:lumMod val="50000"/>
                              <a:lumOff val="0"/>
                              <a:alpha val="50000"/>
                            </a:schemeClr>
                          </a:outerShdw>
                        </a:effectLst>
                      </wps:spPr>
                      <wps:txbx>
                        <w:txbxContent>
                          <w:p w14:paraId="77A15526" w14:textId="31EBB93D" w:rsidR="0032505F" w:rsidRPr="00C40F32" w:rsidRDefault="0032505F">
                            <w:pPr>
                              <w:rPr>
                                <w:rFonts w:ascii="Aptos Display" w:hAnsi="Aptos Display" w:cs="Open Sans"/>
                                <w:b/>
                                <w:bCs/>
                                <w:sz w:val="28"/>
                                <w:szCs w:val="28"/>
                              </w:rPr>
                            </w:pPr>
                            <w:r w:rsidRPr="00C40F32">
                              <w:rPr>
                                <w:rFonts w:ascii="Aptos Display" w:hAnsi="Aptos Display" w:cs="Open Sans"/>
                                <w:b/>
                                <w:bCs/>
                                <w:sz w:val="28"/>
                                <w:szCs w:val="28"/>
                              </w:rPr>
                              <w:t xml:space="preserve">University of Northampton Access and Participation Plan End of Year Report </w:t>
                            </w:r>
                            <w:r w:rsidR="00574287" w:rsidRPr="00C40F32">
                              <w:rPr>
                                <w:rFonts w:ascii="Aptos Display" w:hAnsi="Aptos Display" w:cs="Open Sans"/>
                                <w:b/>
                                <w:bCs/>
                                <w:sz w:val="28"/>
                                <w:szCs w:val="28"/>
                              </w:rPr>
                              <w:t>2023</w:t>
                            </w:r>
                            <w:r w:rsidR="00C9202B" w:rsidRPr="00C40F32">
                              <w:rPr>
                                <w:rFonts w:ascii="Aptos Display" w:hAnsi="Aptos Display" w:cs="Open Sans"/>
                                <w:b/>
                                <w:bCs/>
                                <w:sz w:val="28"/>
                                <w:szCs w:val="28"/>
                              </w:rPr>
                              <w:t>/</w:t>
                            </w:r>
                            <w:r w:rsidRPr="00C40F32">
                              <w:rPr>
                                <w:rFonts w:ascii="Aptos Display" w:hAnsi="Aptos Display" w:cs="Open Sans"/>
                                <w:b/>
                                <w:bCs/>
                                <w:sz w:val="28"/>
                                <w:szCs w:val="28"/>
                              </w:rPr>
                              <w:t>2024</w:t>
                            </w:r>
                          </w:p>
                          <w:p w14:paraId="76428F92" w14:textId="3CE49E18" w:rsidR="00574287" w:rsidRPr="00C40F32" w:rsidRDefault="005832F3">
                            <w:pPr>
                              <w:rPr>
                                <w:rFonts w:ascii="Aptos Display" w:hAnsi="Aptos Display" w:cs="Open Sans"/>
                                <w:sz w:val="28"/>
                                <w:szCs w:val="28"/>
                              </w:rPr>
                            </w:pPr>
                            <w:r w:rsidRPr="00C40F32">
                              <w:rPr>
                                <w:rFonts w:ascii="Aptos Display" w:hAnsi="Aptos Display" w:cs="Open Sans"/>
                                <w:sz w:val="28"/>
                                <w:szCs w:val="28"/>
                              </w:rPr>
                              <w:t xml:space="preserve">Authors: </w:t>
                            </w:r>
                            <w:r w:rsidR="00574287" w:rsidRPr="00C40F32">
                              <w:rPr>
                                <w:rFonts w:ascii="Aptos Display" w:hAnsi="Aptos Display" w:cs="Open Sans"/>
                                <w:sz w:val="28"/>
                                <w:szCs w:val="28"/>
                              </w:rPr>
                              <w:t xml:space="preserve">Dr Ecem Karlidag-Dennis, Dr Michael Maher, and Professor Richard </w:t>
                            </w:r>
                            <w:r w:rsidR="007F7A4F" w:rsidRPr="00C40F32">
                              <w:rPr>
                                <w:rFonts w:ascii="Aptos Display" w:hAnsi="Aptos Display" w:cs="Open Sans"/>
                                <w:sz w:val="28"/>
                                <w:szCs w:val="28"/>
                              </w:rPr>
                              <w:t>Hazenberg</w:t>
                            </w:r>
                            <w:r w:rsidR="00574287" w:rsidRPr="00C40F32">
                              <w:rPr>
                                <w:rFonts w:ascii="Aptos Display" w:hAnsi="Aptos Display" w:cs="Open Sans"/>
                                <w:sz w:val="28"/>
                                <w:szCs w:val="28"/>
                              </w:rPr>
                              <w:t xml:space="preserve"> </w:t>
                            </w:r>
                          </w:p>
                          <w:p w14:paraId="015FEE59" w14:textId="77777777" w:rsidR="007F7A4F" w:rsidRPr="00C40F32" w:rsidRDefault="007F7A4F">
                            <w:pPr>
                              <w:rPr>
                                <w:rFonts w:ascii="Aptos Display" w:hAnsi="Aptos Display" w:cs="Open Sans"/>
                                <w:sz w:val="28"/>
                                <w:szCs w:val="28"/>
                              </w:rPr>
                            </w:pPr>
                          </w:p>
                          <w:p w14:paraId="49276392" w14:textId="011AF419" w:rsidR="007F7A4F" w:rsidRPr="00C40F32" w:rsidRDefault="007F7A4F" w:rsidP="005D0761">
                            <w:pPr>
                              <w:jc w:val="center"/>
                              <w:rPr>
                                <w:rFonts w:ascii="Aptos Display" w:hAnsi="Aptos Display"/>
                                <w:sz w:val="28"/>
                                <w:szCs w:val="28"/>
                              </w:rPr>
                            </w:pPr>
                            <w:r w:rsidRPr="00C40F32">
                              <w:rPr>
                                <w:rFonts w:ascii="Aptos Display" w:hAnsi="Aptos Display" w:cs="Open Sans"/>
                                <w:sz w:val="28"/>
                                <w:szCs w:val="28"/>
                              </w:rPr>
                              <w:t>September 2024</w:t>
                            </w:r>
                          </w:p>
                        </w:txbxContent>
                      </wps:txbx>
                      <wps:bodyPr rot="0" vert="horz" wrap="square" lIns="91440" tIns="45720" rIns="91440" bIns="45720" anchor="t" anchorCtr="0" upright="1">
                        <a:spAutoFit/>
                      </wps:bodyPr>
                    </wps:wsp>
                  </a:graphicData>
                </a:graphic>
              </wp:anchor>
            </w:drawing>
          </mc:Choice>
          <mc:Fallback>
            <w:pict>
              <v:shapetype w14:anchorId="7BFC5950" id="_x0000_t202" coordsize="21600,21600" o:spt="202" path="m,l,21600r21600,l21600,xe">
                <v:stroke joinstyle="miter"/>
                <v:path gradientshapeok="t" o:connecttype="rect"/>
              </v:shapetype>
              <v:shape id="Text Box 10" o:spid="_x0000_s1026" type="#_x0000_t202" alt="&quot;&quot;" style="position:absolute;margin-left:-35.15pt;margin-top:481.4pt;width:331.65pt;height:135.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" fillcolor="white [3212]" strokecolor="#f4b083 [1941]" strokeweight="1pt">
                <v:shadow on="t" color="#823b0b [1605]" opacity=".5" offset="1pt"/>
                <v:textbox style="mso-fit-shape-to-text:t">
                  <w:txbxContent>
                    <w:p w14:paraId="77A15526" w14:textId="31EBB93D" w:rsidR="0032505F" w:rsidRPr="00C40F32" w:rsidRDefault="0032505F">
                      <w:pPr>
                        <w:rPr>
                          <w:rFonts w:ascii="Aptos Display" w:hAnsi="Aptos Display" w:cs="Open Sans"/>
                          <w:b/>
                          <w:bCs/>
                          <w:sz w:val="28"/>
                          <w:szCs w:val="28"/>
                        </w:rPr>
                      </w:pPr>
                      <w:r w:rsidRPr="00C40F32">
                        <w:rPr>
                          <w:rFonts w:ascii="Aptos Display" w:hAnsi="Aptos Display" w:cs="Open Sans"/>
                          <w:b/>
                          <w:bCs/>
                          <w:sz w:val="28"/>
                          <w:szCs w:val="28"/>
                        </w:rPr>
                        <w:t xml:space="preserve">University of Northampton Access and Participation Plan End of Year Report </w:t>
                      </w:r>
                      <w:r w:rsidR="00574287" w:rsidRPr="00C40F32">
                        <w:rPr>
                          <w:rFonts w:ascii="Aptos Display" w:hAnsi="Aptos Display" w:cs="Open Sans"/>
                          <w:b/>
                          <w:bCs/>
                          <w:sz w:val="28"/>
                          <w:szCs w:val="28"/>
                        </w:rPr>
                        <w:t>2023</w:t>
                      </w:r>
                      <w:r w:rsidR="00C9202B" w:rsidRPr="00C40F32">
                        <w:rPr>
                          <w:rFonts w:ascii="Aptos Display" w:hAnsi="Aptos Display" w:cs="Open Sans"/>
                          <w:b/>
                          <w:bCs/>
                          <w:sz w:val="28"/>
                          <w:szCs w:val="28"/>
                        </w:rPr>
                        <w:t>/</w:t>
                      </w:r>
                      <w:r w:rsidRPr="00C40F32">
                        <w:rPr>
                          <w:rFonts w:ascii="Aptos Display" w:hAnsi="Aptos Display" w:cs="Open Sans"/>
                          <w:b/>
                          <w:bCs/>
                          <w:sz w:val="28"/>
                          <w:szCs w:val="28"/>
                        </w:rPr>
                        <w:t>2024</w:t>
                      </w:r>
                    </w:p>
                    <w:p w14:paraId="76428F92" w14:textId="3CE49E18" w:rsidR="00574287" w:rsidRPr="00C40F32" w:rsidRDefault="005832F3">
                      <w:pPr>
                        <w:rPr>
                          <w:rFonts w:ascii="Aptos Display" w:hAnsi="Aptos Display" w:cs="Open Sans"/>
                          <w:sz w:val="28"/>
                          <w:szCs w:val="28"/>
                        </w:rPr>
                      </w:pPr>
                      <w:r w:rsidRPr="00C40F32">
                        <w:rPr>
                          <w:rFonts w:ascii="Aptos Display" w:hAnsi="Aptos Display" w:cs="Open Sans"/>
                          <w:sz w:val="28"/>
                          <w:szCs w:val="28"/>
                        </w:rPr>
                        <w:t xml:space="preserve">Authors: </w:t>
                      </w:r>
                      <w:r w:rsidR="00574287" w:rsidRPr="00C40F32">
                        <w:rPr>
                          <w:rFonts w:ascii="Aptos Display" w:hAnsi="Aptos Display" w:cs="Open Sans"/>
                          <w:sz w:val="28"/>
                          <w:szCs w:val="28"/>
                        </w:rPr>
                        <w:t xml:space="preserve">Dr Ecem Karlidag-Dennis, Dr Michael Maher, and Professor Richard </w:t>
                      </w:r>
                      <w:r w:rsidR="007F7A4F" w:rsidRPr="00C40F32">
                        <w:rPr>
                          <w:rFonts w:ascii="Aptos Display" w:hAnsi="Aptos Display" w:cs="Open Sans"/>
                          <w:sz w:val="28"/>
                          <w:szCs w:val="28"/>
                        </w:rPr>
                        <w:t>Hazenberg</w:t>
                      </w:r>
                      <w:r w:rsidR="00574287" w:rsidRPr="00C40F32">
                        <w:rPr>
                          <w:rFonts w:ascii="Aptos Display" w:hAnsi="Aptos Display" w:cs="Open Sans"/>
                          <w:sz w:val="28"/>
                          <w:szCs w:val="28"/>
                        </w:rPr>
                        <w:t xml:space="preserve"> </w:t>
                      </w:r>
                    </w:p>
                    <w:p w14:paraId="015FEE59" w14:textId="77777777" w:rsidR="007F7A4F" w:rsidRPr="00C40F32" w:rsidRDefault="007F7A4F">
                      <w:pPr>
                        <w:rPr>
                          <w:rFonts w:ascii="Aptos Display" w:hAnsi="Aptos Display" w:cs="Open Sans"/>
                          <w:sz w:val="28"/>
                          <w:szCs w:val="28"/>
                        </w:rPr>
                      </w:pPr>
                    </w:p>
                    <w:p w14:paraId="49276392" w14:textId="011AF419" w:rsidR="007F7A4F" w:rsidRPr="00C40F32" w:rsidRDefault="007F7A4F" w:rsidP="005D0761">
                      <w:pPr>
                        <w:jc w:val="center"/>
                        <w:rPr>
                          <w:rFonts w:ascii="Aptos Display" w:hAnsi="Aptos Display"/>
                          <w:sz w:val="28"/>
                          <w:szCs w:val="28"/>
                        </w:rPr>
                      </w:pPr>
                      <w:r w:rsidRPr="00C40F32">
                        <w:rPr>
                          <w:rFonts w:ascii="Aptos Display" w:hAnsi="Aptos Display" w:cs="Open Sans"/>
                          <w:sz w:val="28"/>
                          <w:szCs w:val="28"/>
                        </w:rPr>
                        <w:t>September 2024</w:t>
                      </w:r>
                    </w:p>
                  </w:txbxContent>
                </v:textbox>
                <w10:wrap type="through"/>
              </v:shape>
            </w:pict>
          </mc:Fallback>
        </mc:AlternateContent>
      </w:r>
      <w:r w:rsidR="00CA233D" w:rsidRPr="007E17EE">
        <w:rPr>
          <w:rFonts w:ascii="Aptos" w:hAnsi="Aptos" w:cs="Open Sans"/>
          <w:noProof/>
          <w:vertAlign w:val="subscript"/>
        </w:rPr>
        <w:drawing>
          <wp:anchor distT="0" distB="0" distL="114300" distR="114300" simplePos="0" relativeHeight="251652096" behindDoc="1" locked="0" layoutInCell="1" allowOverlap="1" wp14:anchorId="6BDE12C6" wp14:editId="05A6189A">
            <wp:simplePos x="0" y="0"/>
            <wp:positionH relativeFrom="column">
              <wp:posOffset>-904875</wp:posOffset>
            </wp:positionH>
            <wp:positionV relativeFrom="page">
              <wp:posOffset>9525</wp:posOffset>
            </wp:positionV>
            <wp:extent cx="7534275" cy="10661650"/>
            <wp:effectExtent l="0" t="0" r="9525" b="6350"/>
            <wp:wrapNone/>
            <wp:docPr id="63025800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258003" name="Picture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34275" cy="10661650"/>
                    </a:xfrm>
                    <a:prstGeom prst="rect">
                      <a:avLst/>
                    </a:prstGeom>
                    <a:noFill/>
                    <a:ln>
                      <a:noFill/>
                    </a:ln>
                  </pic:spPr>
                </pic:pic>
              </a:graphicData>
            </a:graphic>
            <wp14:sizeRelH relativeFrom="page">
              <wp14:pctWidth>0</wp14:pctWidth>
            </wp14:sizeRelH>
            <wp14:sizeRelV relativeFrom="page">
              <wp14:pctHeight>0</wp14:pctHeight>
            </wp14:sizeRelV>
          </wp:anchor>
        </w:drawing>
      </w:r>
      <w:r w:rsidR="00B7731C" w:rsidRPr="007E17EE">
        <w:rPr>
          <w:rFonts w:ascii="Aptos" w:hAnsi="Aptos"/>
        </w:rPr>
        <w:br w:type="page"/>
      </w:r>
    </w:p>
    <w:sdt>
      <w:sdtPr>
        <w:rPr>
          <w:rFonts w:ascii="Aptos" w:eastAsiaTheme="minorEastAsia" w:hAnsi="Aptos" w:cstheme="minorBidi"/>
          <w:color w:val="auto"/>
          <w:kern w:val="2"/>
          <w:sz w:val="22"/>
          <w:szCs w:val="22"/>
          <w:lang w:val="en-GB"/>
        </w:rPr>
        <w:id w:val="-1514062360"/>
        <w:docPartObj>
          <w:docPartGallery w:val="Table of Contents"/>
          <w:docPartUnique/>
        </w:docPartObj>
      </w:sdtPr>
      <w:sdtEndPr>
        <w:rPr>
          <w:rFonts w:asciiTheme="minorHAnsi" w:hAnsiTheme="minorHAnsi"/>
          <w:b/>
          <w:bCs/>
          <w:noProof/>
        </w:rPr>
      </w:sdtEndPr>
      <w:sdtContent>
        <w:p w14:paraId="2A8B6CAE" w14:textId="200D4892" w:rsidR="003264B4" w:rsidRPr="00C447EE" w:rsidRDefault="003264B4" w:rsidP="00A42805">
          <w:pPr>
            <w:pStyle w:val="TOCHeading"/>
            <w:tabs>
              <w:tab w:val="left" w:pos="8121"/>
            </w:tabs>
            <w:spacing w:after="240"/>
            <w:rPr>
              <w:rFonts w:ascii="Aptos" w:hAnsi="Aptos"/>
              <w:sz w:val="22"/>
              <w:szCs w:val="22"/>
            </w:rPr>
          </w:pPr>
          <w:r w:rsidRPr="002C50E7">
            <w:rPr>
              <w:rFonts w:ascii="Aptos" w:hAnsi="Aptos"/>
            </w:rPr>
            <w:t>Contents</w:t>
          </w:r>
          <w:r w:rsidR="00063D07" w:rsidRPr="00C447EE">
            <w:rPr>
              <w:rFonts w:ascii="Aptos" w:hAnsi="Aptos"/>
              <w:sz w:val="22"/>
              <w:szCs w:val="22"/>
            </w:rPr>
            <w:tab/>
          </w:r>
        </w:p>
        <w:p w14:paraId="3FC1C976" w14:textId="64C31E1F" w:rsidR="00CE16B1" w:rsidRDefault="003264B4">
          <w:pPr>
            <w:pStyle w:val="TOC1"/>
            <w:tabs>
              <w:tab w:val="right" w:leader="dot" w:pos="9016"/>
            </w:tabs>
            <w:rPr>
              <w:rFonts w:cstheme="minorBidi"/>
              <w:noProof/>
              <w:kern w:val="2"/>
              <w:lang w:val="en-GB" w:eastAsia="en-GB"/>
            </w:rPr>
          </w:pPr>
          <w:r w:rsidRPr="00C447EE">
            <w:rPr>
              <w:rFonts w:ascii="Aptos" w:hAnsi="Aptos"/>
            </w:rPr>
            <w:fldChar w:fldCharType="begin"/>
          </w:r>
          <w:r w:rsidRPr="00C447EE">
            <w:rPr>
              <w:rFonts w:ascii="Aptos" w:hAnsi="Aptos"/>
            </w:rPr>
            <w:instrText xml:space="preserve"> TOC \o "1-3" \h \z \u </w:instrText>
          </w:r>
          <w:r w:rsidRPr="00C447EE">
            <w:rPr>
              <w:rFonts w:ascii="Aptos" w:hAnsi="Aptos"/>
            </w:rPr>
            <w:fldChar w:fldCharType="separate"/>
          </w:r>
          <w:hyperlink w:anchor="_Toc181780271" w:history="1">
            <w:r w:rsidR="00CE16B1" w:rsidRPr="003D4A31">
              <w:rPr>
                <w:rStyle w:val="Hyperlink"/>
                <w:rFonts w:ascii="Aptos" w:hAnsi="Aptos"/>
                <w:noProof/>
              </w:rPr>
              <w:t>Executive Summary</w:t>
            </w:r>
            <w:r w:rsidR="00CE16B1">
              <w:rPr>
                <w:noProof/>
                <w:webHidden/>
              </w:rPr>
              <w:tab/>
            </w:r>
            <w:r w:rsidR="00CE16B1">
              <w:rPr>
                <w:noProof/>
                <w:webHidden/>
              </w:rPr>
              <w:fldChar w:fldCharType="begin"/>
            </w:r>
            <w:r w:rsidR="00CE16B1">
              <w:rPr>
                <w:noProof/>
                <w:webHidden/>
              </w:rPr>
              <w:instrText xml:space="preserve"> PAGEREF _Toc181780271 \h </w:instrText>
            </w:r>
            <w:r w:rsidR="00CE16B1">
              <w:rPr>
                <w:noProof/>
                <w:webHidden/>
              </w:rPr>
            </w:r>
            <w:r w:rsidR="00CE16B1">
              <w:rPr>
                <w:noProof/>
                <w:webHidden/>
              </w:rPr>
              <w:fldChar w:fldCharType="separate"/>
            </w:r>
            <w:r w:rsidR="002F6316">
              <w:rPr>
                <w:noProof/>
                <w:webHidden/>
              </w:rPr>
              <w:t>4</w:t>
            </w:r>
            <w:r w:rsidR="00CE16B1">
              <w:rPr>
                <w:noProof/>
                <w:webHidden/>
              </w:rPr>
              <w:fldChar w:fldCharType="end"/>
            </w:r>
          </w:hyperlink>
        </w:p>
        <w:p w14:paraId="085A82C5" w14:textId="74E7DB0A" w:rsidR="00CE16B1" w:rsidRDefault="00072727">
          <w:pPr>
            <w:pStyle w:val="TOC1"/>
            <w:tabs>
              <w:tab w:val="left" w:pos="440"/>
              <w:tab w:val="right" w:leader="dot" w:pos="9016"/>
            </w:tabs>
            <w:rPr>
              <w:rFonts w:cstheme="minorBidi"/>
              <w:noProof/>
              <w:kern w:val="2"/>
              <w:lang w:val="en-GB" w:eastAsia="en-GB"/>
            </w:rPr>
          </w:pPr>
          <w:hyperlink w:anchor="_Toc181780272" w:history="1">
            <w:r w:rsidR="00CE16B1" w:rsidRPr="003D4A31">
              <w:rPr>
                <w:rStyle w:val="Hyperlink"/>
                <w:rFonts w:ascii="Aptos" w:hAnsi="Aptos"/>
                <w:noProof/>
              </w:rPr>
              <w:t>1.</w:t>
            </w:r>
            <w:r w:rsidR="00CE16B1">
              <w:rPr>
                <w:rFonts w:cstheme="minorBidi"/>
                <w:noProof/>
                <w:kern w:val="2"/>
                <w:lang w:val="en-GB" w:eastAsia="en-GB"/>
              </w:rPr>
              <w:tab/>
            </w:r>
            <w:r w:rsidR="00CE16B1" w:rsidRPr="003D4A31">
              <w:rPr>
                <w:rStyle w:val="Hyperlink"/>
                <w:rFonts w:ascii="Aptos" w:hAnsi="Aptos"/>
                <w:noProof/>
              </w:rPr>
              <w:t>Access and Participation Plans</w:t>
            </w:r>
            <w:r w:rsidR="00CE16B1">
              <w:rPr>
                <w:noProof/>
                <w:webHidden/>
              </w:rPr>
              <w:tab/>
            </w:r>
            <w:r w:rsidR="00CE16B1">
              <w:rPr>
                <w:noProof/>
                <w:webHidden/>
              </w:rPr>
              <w:fldChar w:fldCharType="begin"/>
            </w:r>
            <w:r w:rsidR="00CE16B1">
              <w:rPr>
                <w:noProof/>
                <w:webHidden/>
              </w:rPr>
              <w:instrText xml:space="preserve"> PAGEREF _Toc181780272 \h </w:instrText>
            </w:r>
            <w:r w:rsidR="00CE16B1">
              <w:rPr>
                <w:noProof/>
                <w:webHidden/>
              </w:rPr>
            </w:r>
            <w:r w:rsidR="00CE16B1">
              <w:rPr>
                <w:noProof/>
                <w:webHidden/>
              </w:rPr>
              <w:fldChar w:fldCharType="separate"/>
            </w:r>
            <w:r w:rsidR="002F6316">
              <w:rPr>
                <w:noProof/>
                <w:webHidden/>
              </w:rPr>
              <w:t>7</w:t>
            </w:r>
            <w:r w:rsidR="00CE16B1">
              <w:rPr>
                <w:noProof/>
                <w:webHidden/>
              </w:rPr>
              <w:fldChar w:fldCharType="end"/>
            </w:r>
          </w:hyperlink>
        </w:p>
        <w:p w14:paraId="13577D4F" w14:textId="0A3175ED" w:rsidR="00CE16B1" w:rsidRDefault="00072727">
          <w:pPr>
            <w:pStyle w:val="TOC2"/>
            <w:tabs>
              <w:tab w:val="left" w:pos="880"/>
              <w:tab w:val="right" w:leader="dot" w:pos="9016"/>
            </w:tabs>
            <w:rPr>
              <w:rFonts w:cstheme="minorBidi"/>
              <w:noProof/>
              <w:kern w:val="2"/>
              <w:lang w:val="en-GB" w:eastAsia="en-GB"/>
            </w:rPr>
          </w:pPr>
          <w:hyperlink w:anchor="_Toc181780273" w:history="1">
            <w:r w:rsidR="00CE16B1" w:rsidRPr="003D4A31">
              <w:rPr>
                <w:rStyle w:val="Hyperlink"/>
                <w:rFonts w:ascii="Aptos" w:hAnsi="Aptos"/>
                <w:noProof/>
              </w:rPr>
              <w:t>1.1.</w:t>
            </w:r>
            <w:r w:rsidR="00CE16B1">
              <w:rPr>
                <w:rFonts w:cstheme="minorBidi"/>
                <w:noProof/>
                <w:kern w:val="2"/>
                <w:lang w:val="en-GB" w:eastAsia="en-GB"/>
              </w:rPr>
              <w:tab/>
            </w:r>
            <w:r w:rsidR="00CE16B1" w:rsidRPr="003D4A31">
              <w:rPr>
                <w:rStyle w:val="Hyperlink"/>
                <w:rFonts w:ascii="Aptos" w:hAnsi="Aptos"/>
                <w:noProof/>
              </w:rPr>
              <w:t>Who are we?</w:t>
            </w:r>
            <w:r w:rsidR="00CE16B1">
              <w:rPr>
                <w:noProof/>
                <w:webHidden/>
              </w:rPr>
              <w:tab/>
            </w:r>
            <w:r w:rsidR="00CE16B1">
              <w:rPr>
                <w:noProof/>
                <w:webHidden/>
              </w:rPr>
              <w:fldChar w:fldCharType="begin"/>
            </w:r>
            <w:r w:rsidR="00CE16B1">
              <w:rPr>
                <w:noProof/>
                <w:webHidden/>
              </w:rPr>
              <w:instrText xml:space="preserve"> PAGEREF _Toc181780273 \h </w:instrText>
            </w:r>
            <w:r w:rsidR="00CE16B1">
              <w:rPr>
                <w:noProof/>
                <w:webHidden/>
              </w:rPr>
            </w:r>
            <w:r w:rsidR="00CE16B1">
              <w:rPr>
                <w:noProof/>
                <w:webHidden/>
              </w:rPr>
              <w:fldChar w:fldCharType="separate"/>
            </w:r>
            <w:r w:rsidR="002F6316">
              <w:rPr>
                <w:noProof/>
                <w:webHidden/>
              </w:rPr>
              <w:t>9</w:t>
            </w:r>
            <w:r w:rsidR="00CE16B1">
              <w:rPr>
                <w:noProof/>
                <w:webHidden/>
              </w:rPr>
              <w:fldChar w:fldCharType="end"/>
            </w:r>
          </w:hyperlink>
        </w:p>
        <w:p w14:paraId="1E6F0CF4" w14:textId="11049716" w:rsidR="00CE16B1" w:rsidRDefault="00072727">
          <w:pPr>
            <w:pStyle w:val="TOC1"/>
            <w:tabs>
              <w:tab w:val="left" w:pos="440"/>
              <w:tab w:val="right" w:leader="dot" w:pos="9016"/>
            </w:tabs>
            <w:rPr>
              <w:rFonts w:cstheme="minorBidi"/>
              <w:noProof/>
              <w:kern w:val="2"/>
              <w:lang w:val="en-GB" w:eastAsia="en-GB"/>
            </w:rPr>
          </w:pPr>
          <w:hyperlink w:anchor="_Toc181780274" w:history="1">
            <w:r w:rsidR="00CE16B1" w:rsidRPr="003D4A31">
              <w:rPr>
                <w:rStyle w:val="Hyperlink"/>
                <w:rFonts w:ascii="Aptos" w:hAnsi="Aptos"/>
                <w:noProof/>
              </w:rPr>
              <w:t>2.</w:t>
            </w:r>
            <w:r w:rsidR="00CE16B1">
              <w:rPr>
                <w:rFonts w:cstheme="minorBidi"/>
                <w:noProof/>
                <w:kern w:val="2"/>
                <w:lang w:val="en-GB" w:eastAsia="en-GB"/>
              </w:rPr>
              <w:tab/>
            </w:r>
            <w:r w:rsidR="00CE16B1" w:rsidRPr="003D4A31">
              <w:rPr>
                <w:rStyle w:val="Hyperlink"/>
                <w:rFonts w:ascii="Aptos" w:hAnsi="Aptos"/>
                <w:noProof/>
              </w:rPr>
              <w:t>The 2023/2024 Focus</w:t>
            </w:r>
            <w:r w:rsidR="00CE16B1">
              <w:rPr>
                <w:noProof/>
                <w:webHidden/>
              </w:rPr>
              <w:tab/>
            </w:r>
            <w:r w:rsidR="00CE16B1">
              <w:rPr>
                <w:noProof/>
                <w:webHidden/>
              </w:rPr>
              <w:fldChar w:fldCharType="begin"/>
            </w:r>
            <w:r w:rsidR="00CE16B1">
              <w:rPr>
                <w:noProof/>
                <w:webHidden/>
              </w:rPr>
              <w:instrText xml:space="preserve"> PAGEREF _Toc181780274 \h </w:instrText>
            </w:r>
            <w:r w:rsidR="00CE16B1">
              <w:rPr>
                <w:noProof/>
                <w:webHidden/>
              </w:rPr>
            </w:r>
            <w:r w:rsidR="00CE16B1">
              <w:rPr>
                <w:noProof/>
                <w:webHidden/>
              </w:rPr>
              <w:fldChar w:fldCharType="separate"/>
            </w:r>
            <w:r w:rsidR="002F6316">
              <w:rPr>
                <w:noProof/>
                <w:webHidden/>
              </w:rPr>
              <w:t>10</w:t>
            </w:r>
            <w:r w:rsidR="00CE16B1">
              <w:rPr>
                <w:noProof/>
                <w:webHidden/>
              </w:rPr>
              <w:fldChar w:fldCharType="end"/>
            </w:r>
          </w:hyperlink>
        </w:p>
        <w:p w14:paraId="2550AA89" w14:textId="7BB18511" w:rsidR="00CE16B1" w:rsidRDefault="00072727">
          <w:pPr>
            <w:pStyle w:val="TOC2"/>
            <w:tabs>
              <w:tab w:val="left" w:pos="880"/>
              <w:tab w:val="right" w:leader="dot" w:pos="9016"/>
            </w:tabs>
            <w:rPr>
              <w:rFonts w:cstheme="minorBidi"/>
              <w:noProof/>
              <w:kern w:val="2"/>
              <w:lang w:val="en-GB" w:eastAsia="en-GB"/>
            </w:rPr>
          </w:pPr>
          <w:hyperlink w:anchor="_Toc181780275" w:history="1">
            <w:r w:rsidR="00CE16B1" w:rsidRPr="003D4A31">
              <w:rPr>
                <w:rStyle w:val="Hyperlink"/>
                <w:rFonts w:ascii="Aptos" w:hAnsi="Aptos"/>
                <w:noProof/>
              </w:rPr>
              <w:t>2.1.</w:t>
            </w:r>
            <w:r w:rsidR="00CE16B1">
              <w:rPr>
                <w:rFonts w:cstheme="minorBidi"/>
                <w:noProof/>
                <w:kern w:val="2"/>
                <w:lang w:val="en-GB" w:eastAsia="en-GB"/>
              </w:rPr>
              <w:tab/>
            </w:r>
            <w:r w:rsidR="00CE16B1" w:rsidRPr="003D4A31">
              <w:rPr>
                <w:rStyle w:val="Hyperlink"/>
                <w:rFonts w:ascii="Aptos" w:hAnsi="Aptos"/>
                <w:noProof/>
              </w:rPr>
              <w:t>Widening Access</w:t>
            </w:r>
            <w:r w:rsidR="00CE16B1">
              <w:rPr>
                <w:noProof/>
                <w:webHidden/>
              </w:rPr>
              <w:tab/>
            </w:r>
            <w:r w:rsidR="00CE16B1">
              <w:rPr>
                <w:noProof/>
                <w:webHidden/>
              </w:rPr>
              <w:fldChar w:fldCharType="begin"/>
            </w:r>
            <w:r w:rsidR="00CE16B1">
              <w:rPr>
                <w:noProof/>
                <w:webHidden/>
              </w:rPr>
              <w:instrText xml:space="preserve"> PAGEREF _Toc181780275 \h </w:instrText>
            </w:r>
            <w:r w:rsidR="00CE16B1">
              <w:rPr>
                <w:noProof/>
                <w:webHidden/>
              </w:rPr>
            </w:r>
            <w:r w:rsidR="00CE16B1">
              <w:rPr>
                <w:noProof/>
                <w:webHidden/>
              </w:rPr>
              <w:fldChar w:fldCharType="separate"/>
            </w:r>
            <w:r w:rsidR="002F6316">
              <w:rPr>
                <w:noProof/>
                <w:webHidden/>
              </w:rPr>
              <w:t>10</w:t>
            </w:r>
            <w:r w:rsidR="00CE16B1">
              <w:rPr>
                <w:noProof/>
                <w:webHidden/>
              </w:rPr>
              <w:fldChar w:fldCharType="end"/>
            </w:r>
          </w:hyperlink>
        </w:p>
        <w:p w14:paraId="22AAFE99" w14:textId="34CF0120" w:rsidR="00CE16B1" w:rsidRDefault="00072727">
          <w:pPr>
            <w:pStyle w:val="TOC1"/>
            <w:tabs>
              <w:tab w:val="left" w:pos="440"/>
              <w:tab w:val="right" w:leader="dot" w:pos="9016"/>
            </w:tabs>
            <w:rPr>
              <w:rFonts w:cstheme="minorBidi"/>
              <w:noProof/>
              <w:kern w:val="2"/>
              <w:lang w:val="en-GB" w:eastAsia="en-GB"/>
            </w:rPr>
          </w:pPr>
          <w:hyperlink w:anchor="_Toc181780276" w:history="1">
            <w:r w:rsidR="00CE16B1" w:rsidRPr="003D4A31">
              <w:rPr>
                <w:rStyle w:val="Hyperlink"/>
                <w:rFonts w:ascii="Aptos" w:hAnsi="Aptos"/>
                <w:noProof/>
              </w:rPr>
              <w:t>3.</w:t>
            </w:r>
            <w:r w:rsidR="00CE16B1">
              <w:rPr>
                <w:rFonts w:cstheme="minorBidi"/>
                <w:noProof/>
                <w:kern w:val="2"/>
                <w:lang w:val="en-GB" w:eastAsia="en-GB"/>
              </w:rPr>
              <w:tab/>
            </w:r>
            <w:r w:rsidR="00CE16B1" w:rsidRPr="003D4A31">
              <w:rPr>
                <w:rStyle w:val="Hyperlink"/>
                <w:rFonts w:ascii="Aptos" w:hAnsi="Aptos"/>
                <w:noProof/>
              </w:rPr>
              <w:t>Research Design</w:t>
            </w:r>
            <w:r w:rsidR="00CE16B1">
              <w:rPr>
                <w:noProof/>
                <w:webHidden/>
              </w:rPr>
              <w:tab/>
            </w:r>
            <w:r w:rsidR="00CE16B1">
              <w:rPr>
                <w:noProof/>
                <w:webHidden/>
              </w:rPr>
              <w:fldChar w:fldCharType="begin"/>
            </w:r>
            <w:r w:rsidR="00CE16B1">
              <w:rPr>
                <w:noProof/>
                <w:webHidden/>
              </w:rPr>
              <w:instrText xml:space="preserve"> PAGEREF _Toc181780276 \h </w:instrText>
            </w:r>
            <w:r w:rsidR="00CE16B1">
              <w:rPr>
                <w:noProof/>
                <w:webHidden/>
              </w:rPr>
            </w:r>
            <w:r w:rsidR="00CE16B1">
              <w:rPr>
                <w:noProof/>
                <w:webHidden/>
              </w:rPr>
              <w:fldChar w:fldCharType="separate"/>
            </w:r>
            <w:r w:rsidR="002F6316">
              <w:rPr>
                <w:noProof/>
                <w:webHidden/>
              </w:rPr>
              <w:t>12</w:t>
            </w:r>
            <w:r w:rsidR="00CE16B1">
              <w:rPr>
                <w:noProof/>
                <w:webHidden/>
              </w:rPr>
              <w:fldChar w:fldCharType="end"/>
            </w:r>
          </w:hyperlink>
        </w:p>
        <w:p w14:paraId="14F5E93C" w14:textId="67DF4582" w:rsidR="00CE16B1" w:rsidRDefault="00072727">
          <w:pPr>
            <w:pStyle w:val="TOC2"/>
            <w:tabs>
              <w:tab w:val="left" w:pos="880"/>
              <w:tab w:val="right" w:leader="dot" w:pos="9016"/>
            </w:tabs>
            <w:rPr>
              <w:rFonts w:cstheme="minorBidi"/>
              <w:noProof/>
              <w:kern w:val="2"/>
              <w:lang w:val="en-GB" w:eastAsia="en-GB"/>
            </w:rPr>
          </w:pPr>
          <w:hyperlink w:anchor="_Toc181780277" w:history="1">
            <w:r w:rsidR="00CE16B1" w:rsidRPr="003D4A31">
              <w:rPr>
                <w:rStyle w:val="Hyperlink"/>
                <w:rFonts w:ascii="Aptos" w:hAnsi="Aptos"/>
                <w:noProof/>
              </w:rPr>
              <w:t>3.1.</w:t>
            </w:r>
            <w:r w:rsidR="00CE16B1">
              <w:rPr>
                <w:rFonts w:cstheme="minorBidi"/>
                <w:noProof/>
                <w:kern w:val="2"/>
                <w:lang w:val="en-GB" w:eastAsia="en-GB"/>
              </w:rPr>
              <w:tab/>
            </w:r>
            <w:r w:rsidR="00CE16B1" w:rsidRPr="003D4A31">
              <w:rPr>
                <w:rStyle w:val="Hyperlink"/>
                <w:rFonts w:ascii="Aptos" w:hAnsi="Aptos"/>
                <w:noProof/>
              </w:rPr>
              <w:t>Quantitative Data</w:t>
            </w:r>
            <w:r w:rsidR="00CE16B1">
              <w:rPr>
                <w:noProof/>
                <w:webHidden/>
              </w:rPr>
              <w:tab/>
            </w:r>
            <w:r w:rsidR="00CE16B1">
              <w:rPr>
                <w:noProof/>
                <w:webHidden/>
              </w:rPr>
              <w:fldChar w:fldCharType="begin"/>
            </w:r>
            <w:r w:rsidR="00CE16B1">
              <w:rPr>
                <w:noProof/>
                <w:webHidden/>
              </w:rPr>
              <w:instrText xml:space="preserve"> PAGEREF _Toc181780277 \h </w:instrText>
            </w:r>
            <w:r w:rsidR="00CE16B1">
              <w:rPr>
                <w:noProof/>
                <w:webHidden/>
              </w:rPr>
            </w:r>
            <w:r w:rsidR="00CE16B1">
              <w:rPr>
                <w:noProof/>
                <w:webHidden/>
              </w:rPr>
              <w:fldChar w:fldCharType="separate"/>
            </w:r>
            <w:r w:rsidR="002F6316">
              <w:rPr>
                <w:noProof/>
                <w:webHidden/>
              </w:rPr>
              <w:t>13</w:t>
            </w:r>
            <w:r w:rsidR="00CE16B1">
              <w:rPr>
                <w:noProof/>
                <w:webHidden/>
              </w:rPr>
              <w:fldChar w:fldCharType="end"/>
            </w:r>
          </w:hyperlink>
        </w:p>
        <w:p w14:paraId="3901585F" w14:textId="6B841342" w:rsidR="00CE16B1" w:rsidRDefault="00072727">
          <w:pPr>
            <w:pStyle w:val="TOC2"/>
            <w:tabs>
              <w:tab w:val="left" w:pos="880"/>
              <w:tab w:val="right" w:leader="dot" w:pos="9016"/>
            </w:tabs>
            <w:rPr>
              <w:rFonts w:cstheme="minorBidi"/>
              <w:noProof/>
              <w:kern w:val="2"/>
              <w:lang w:val="en-GB" w:eastAsia="en-GB"/>
            </w:rPr>
          </w:pPr>
          <w:hyperlink w:anchor="_Toc181780278" w:history="1">
            <w:r w:rsidR="00CE16B1" w:rsidRPr="003D4A31">
              <w:rPr>
                <w:rStyle w:val="Hyperlink"/>
                <w:rFonts w:ascii="Aptos" w:hAnsi="Aptos"/>
                <w:noProof/>
              </w:rPr>
              <w:t>3.2.</w:t>
            </w:r>
            <w:r w:rsidR="00CE16B1">
              <w:rPr>
                <w:rFonts w:cstheme="minorBidi"/>
                <w:noProof/>
                <w:kern w:val="2"/>
                <w:lang w:val="en-GB" w:eastAsia="en-GB"/>
              </w:rPr>
              <w:tab/>
            </w:r>
            <w:r w:rsidR="00CE16B1" w:rsidRPr="003D4A31">
              <w:rPr>
                <w:rStyle w:val="Hyperlink"/>
                <w:rFonts w:ascii="Aptos" w:hAnsi="Aptos"/>
                <w:noProof/>
              </w:rPr>
              <w:t>Qualitative Data</w:t>
            </w:r>
            <w:r w:rsidR="00CE16B1">
              <w:rPr>
                <w:noProof/>
                <w:webHidden/>
              </w:rPr>
              <w:tab/>
            </w:r>
            <w:r w:rsidR="00CE16B1">
              <w:rPr>
                <w:noProof/>
                <w:webHidden/>
              </w:rPr>
              <w:fldChar w:fldCharType="begin"/>
            </w:r>
            <w:r w:rsidR="00CE16B1">
              <w:rPr>
                <w:noProof/>
                <w:webHidden/>
              </w:rPr>
              <w:instrText xml:space="preserve"> PAGEREF _Toc181780278 \h </w:instrText>
            </w:r>
            <w:r w:rsidR="00CE16B1">
              <w:rPr>
                <w:noProof/>
                <w:webHidden/>
              </w:rPr>
            </w:r>
            <w:r w:rsidR="00CE16B1">
              <w:rPr>
                <w:noProof/>
                <w:webHidden/>
              </w:rPr>
              <w:fldChar w:fldCharType="separate"/>
            </w:r>
            <w:r w:rsidR="002F6316">
              <w:rPr>
                <w:noProof/>
                <w:webHidden/>
              </w:rPr>
              <w:t>13</w:t>
            </w:r>
            <w:r w:rsidR="00CE16B1">
              <w:rPr>
                <w:noProof/>
                <w:webHidden/>
              </w:rPr>
              <w:fldChar w:fldCharType="end"/>
            </w:r>
          </w:hyperlink>
        </w:p>
        <w:p w14:paraId="03A8097C" w14:textId="19C0ECEA" w:rsidR="00CE16B1" w:rsidRDefault="00072727">
          <w:pPr>
            <w:pStyle w:val="TOC3"/>
            <w:tabs>
              <w:tab w:val="left" w:pos="1320"/>
              <w:tab w:val="right" w:leader="dot" w:pos="9016"/>
            </w:tabs>
            <w:rPr>
              <w:rFonts w:cstheme="minorBidi"/>
              <w:noProof/>
              <w:kern w:val="2"/>
              <w:lang w:val="en-GB" w:eastAsia="en-GB"/>
            </w:rPr>
          </w:pPr>
          <w:hyperlink w:anchor="_Toc181780279" w:history="1">
            <w:r w:rsidR="00CE16B1" w:rsidRPr="003D4A31">
              <w:rPr>
                <w:rStyle w:val="Hyperlink"/>
                <w:rFonts w:ascii="Aptos" w:hAnsi="Aptos"/>
                <w:noProof/>
              </w:rPr>
              <w:t>3.2.1.</w:t>
            </w:r>
            <w:r w:rsidR="00CE16B1">
              <w:rPr>
                <w:rFonts w:cstheme="minorBidi"/>
                <w:noProof/>
                <w:kern w:val="2"/>
                <w:lang w:val="en-GB" w:eastAsia="en-GB"/>
              </w:rPr>
              <w:tab/>
            </w:r>
            <w:r w:rsidR="00CE16B1" w:rsidRPr="003D4A31">
              <w:rPr>
                <w:rStyle w:val="Hyperlink"/>
                <w:rFonts w:ascii="Aptos" w:hAnsi="Aptos"/>
                <w:noProof/>
              </w:rPr>
              <w:t>Sample size in Qualitative Research</w:t>
            </w:r>
            <w:r w:rsidR="00CE16B1">
              <w:rPr>
                <w:noProof/>
                <w:webHidden/>
              </w:rPr>
              <w:tab/>
            </w:r>
            <w:r w:rsidR="00CE16B1">
              <w:rPr>
                <w:noProof/>
                <w:webHidden/>
              </w:rPr>
              <w:fldChar w:fldCharType="begin"/>
            </w:r>
            <w:r w:rsidR="00CE16B1">
              <w:rPr>
                <w:noProof/>
                <w:webHidden/>
              </w:rPr>
              <w:instrText xml:space="preserve"> PAGEREF _Toc181780279 \h </w:instrText>
            </w:r>
            <w:r w:rsidR="00CE16B1">
              <w:rPr>
                <w:noProof/>
                <w:webHidden/>
              </w:rPr>
            </w:r>
            <w:r w:rsidR="00CE16B1">
              <w:rPr>
                <w:noProof/>
                <w:webHidden/>
              </w:rPr>
              <w:fldChar w:fldCharType="separate"/>
            </w:r>
            <w:r w:rsidR="002F6316">
              <w:rPr>
                <w:noProof/>
                <w:webHidden/>
              </w:rPr>
              <w:t>13</w:t>
            </w:r>
            <w:r w:rsidR="00CE16B1">
              <w:rPr>
                <w:noProof/>
                <w:webHidden/>
              </w:rPr>
              <w:fldChar w:fldCharType="end"/>
            </w:r>
          </w:hyperlink>
        </w:p>
        <w:p w14:paraId="60808CC6" w14:textId="7EEEFCC9" w:rsidR="00CE16B1" w:rsidRDefault="00072727">
          <w:pPr>
            <w:pStyle w:val="TOC2"/>
            <w:tabs>
              <w:tab w:val="left" w:pos="880"/>
              <w:tab w:val="right" w:leader="dot" w:pos="9016"/>
            </w:tabs>
            <w:rPr>
              <w:rFonts w:cstheme="minorBidi"/>
              <w:noProof/>
              <w:kern w:val="2"/>
              <w:lang w:val="en-GB" w:eastAsia="en-GB"/>
            </w:rPr>
          </w:pPr>
          <w:hyperlink w:anchor="_Toc181780280" w:history="1">
            <w:r w:rsidR="00CE16B1" w:rsidRPr="003D4A31">
              <w:rPr>
                <w:rStyle w:val="Hyperlink"/>
                <w:rFonts w:ascii="Aptos" w:hAnsi="Aptos"/>
                <w:noProof/>
              </w:rPr>
              <w:t>3.3.</w:t>
            </w:r>
            <w:r w:rsidR="00CE16B1">
              <w:rPr>
                <w:rFonts w:cstheme="minorBidi"/>
                <w:noProof/>
                <w:kern w:val="2"/>
                <w:lang w:val="en-GB" w:eastAsia="en-GB"/>
              </w:rPr>
              <w:tab/>
            </w:r>
            <w:r w:rsidR="00CE16B1" w:rsidRPr="003D4A31">
              <w:rPr>
                <w:rStyle w:val="Hyperlink"/>
                <w:rFonts w:ascii="Aptos" w:hAnsi="Aptos"/>
                <w:noProof/>
              </w:rPr>
              <w:t>Case studies of Best Practice</w:t>
            </w:r>
            <w:r w:rsidR="00CE16B1">
              <w:rPr>
                <w:noProof/>
                <w:webHidden/>
              </w:rPr>
              <w:tab/>
            </w:r>
            <w:r w:rsidR="00CE16B1">
              <w:rPr>
                <w:noProof/>
                <w:webHidden/>
              </w:rPr>
              <w:fldChar w:fldCharType="begin"/>
            </w:r>
            <w:r w:rsidR="00CE16B1">
              <w:rPr>
                <w:noProof/>
                <w:webHidden/>
              </w:rPr>
              <w:instrText xml:space="preserve"> PAGEREF _Toc181780280 \h </w:instrText>
            </w:r>
            <w:r w:rsidR="00CE16B1">
              <w:rPr>
                <w:noProof/>
                <w:webHidden/>
              </w:rPr>
            </w:r>
            <w:r w:rsidR="00CE16B1">
              <w:rPr>
                <w:noProof/>
                <w:webHidden/>
              </w:rPr>
              <w:fldChar w:fldCharType="separate"/>
            </w:r>
            <w:r w:rsidR="002F6316">
              <w:rPr>
                <w:noProof/>
                <w:webHidden/>
              </w:rPr>
              <w:t>14</w:t>
            </w:r>
            <w:r w:rsidR="00CE16B1">
              <w:rPr>
                <w:noProof/>
                <w:webHidden/>
              </w:rPr>
              <w:fldChar w:fldCharType="end"/>
            </w:r>
          </w:hyperlink>
        </w:p>
        <w:p w14:paraId="3EA560A5" w14:textId="624A650B" w:rsidR="00CE16B1" w:rsidRDefault="00072727">
          <w:pPr>
            <w:pStyle w:val="TOC1"/>
            <w:tabs>
              <w:tab w:val="left" w:pos="440"/>
              <w:tab w:val="right" w:leader="dot" w:pos="9016"/>
            </w:tabs>
            <w:rPr>
              <w:rFonts w:cstheme="minorBidi"/>
              <w:noProof/>
              <w:kern w:val="2"/>
              <w:lang w:val="en-GB" w:eastAsia="en-GB"/>
            </w:rPr>
          </w:pPr>
          <w:hyperlink w:anchor="_Toc181780281" w:history="1">
            <w:r w:rsidR="00CE16B1" w:rsidRPr="003D4A31">
              <w:rPr>
                <w:rStyle w:val="Hyperlink"/>
                <w:rFonts w:ascii="Aptos" w:hAnsi="Aptos"/>
                <w:noProof/>
              </w:rPr>
              <w:t>4.</w:t>
            </w:r>
            <w:r w:rsidR="00CE16B1">
              <w:rPr>
                <w:rFonts w:cstheme="minorBidi"/>
                <w:noProof/>
                <w:kern w:val="2"/>
                <w:lang w:val="en-GB" w:eastAsia="en-GB"/>
              </w:rPr>
              <w:tab/>
            </w:r>
            <w:r w:rsidR="00CE16B1" w:rsidRPr="003D4A31">
              <w:rPr>
                <w:rStyle w:val="Hyperlink"/>
                <w:rFonts w:ascii="Aptos" w:hAnsi="Aptos"/>
                <w:noProof/>
              </w:rPr>
              <w:t>Findings</w:t>
            </w:r>
            <w:r w:rsidR="00CE16B1">
              <w:rPr>
                <w:noProof/>
                <w:webHidden/>
              </w:rPr>
              <w:tab/>
            </w:r>
            <w:r w:rsidR="00CE16B1">
              <w:rPr>
                <w:noProof/>
                <w:webHidden/>
              </w:rPr>
              <w:fldChar w:fldCharType="begin"/>
            </w:r>
            <w:r w:rsidR="00CE16B1">
              <w:rPr>
                <w:noProof/>
                <w:webHidden/>
              </w:rPr>
              <w:instrText xml:space="preserve"> PAGEREF _Toc181780281 \h </w:instrText>
            </w:r>
            <w:r w:rsidR="00CE16B1">
              <w:rPr>
                <w:noProof/>
                <w:webHidden/>
              </w:rPr>
            </w:r>
            <w:r w:rsidR="00CE16B1">
              <w:rPr>
                <w:noProof/>
                <w:webHidden/>
              </w:rPr>
              <w:fldChar w:fldCharType="separate"/>
            </w:r>
            <w:r w:rsidR="002F6316">
              <w:rPr>
                <w:noProof/>
                <w:webHidden/>
              </w:rPr>
              <w:t>15</w:t>
            </w:r>
            <w:r w:rsidR="00CE16B1">
              <w:rPr>
                <w:noProof/>
                <w:webHidden/>
              </w:rPr>
              <w:fldChar w:fldCharType="end"/>
            </w:r>
          </w:hyperlink>
        </w:p>
        <w:p w14:paraId="6979762D" w14:textId="7C41C859" w:rsidR="00CE16B1" w:rsidRDefault="00072727">
          <w:pPr>
            <w:pStyle w:val="TOC2"/>
            <w:tabs>
              <w:tab w:val="left" w:pos="880"/>
              <w:tab w:val="right" w:leader="dot" w:pos="9016"/>
            </w:tabs>
            <w:rPr>
              <w:rFonts w:cstheme="minorBidi"/>
              <w:noProof/>
              <w:kern w:val="2"/>
              <w:lang w:val="en-GB" w:eastAsia="en-GB"/>
            </w:rPr>
          </w:pPr>
          <w:hyperlink w:anchor="_Toc181780282" w:history="1">
            <w:r w:rsidR="00CE16B1" w:rsidRPr="003D4A31">
              <w:rPr>
                <w:rStyle w:val="Hyperlink"/>
                <w:rFonts w:ascii="Aptos" w:hAnsi="Aptos"/>
                <w:noProof/>
              </w:rPr>
              <w:t>4.1.</w:t>
            </w:r>
            <w:r w:rsidR="00CE16B1">
              <w:rPr>
                <w:rFonts w:cstheme="minorBidi"/>
                <w:noProof/>
                <w:kern w:val="2"/>
                <w:lang w:val="en-GB" w:eastAsia="en-GB"/>
              </w:rPr>
              <w:tab/>
            </w:r>
            <w:r w:rsidR="00CE16B1" w:rsidRPr="003D4A31">
              <w:rPr>
                <w:rStyle w:val="Hyperlink"/>
                <w:rFonts w:ascii="Aptos" w:hAnsi="Aptos"/>
                <w:noProof/>
              </w:rPr>
              <w:t>The Importance of Building Rapport: The Lecturer-Student Dynamic</w:t>
            </w:r>
            <w:r w:rsidR="00CE16B1">
              <w:rPr>
                <w:noProof/>
                <w:webHidden/>
              </w:rPr>
              <w:tab/>
            </w:r>
            <w:r w:rsidR="00CE16B1">
              <w:rPr>
                <w:noProof/>
                <w:webHidden/>
              </w:rPr>
              <w:fldChar w:fldCharType="begin"/>
            </w:r>
            <w:r w:rsidR="00CE16B1">
              <w:rPr>
                <w:noProof/>
                <w:webHidden/>
              </w:rPr>
              <w:instrText xml:space="preserve"> PAGEREF _Toc181780282 \h </w:instrText>
            </w:r>
            <w:r w:rsidR="00CE16B1">
              <w:rPr>
                <w:noProof/>
                <w:webHidden/>
              </w:rPr>
            </w:r>
            <w:r w:rsidR="00CE16B1">
              <w:rPr>
                <w:noProof/>
                <w:webHidden/>
              </w:rPr>
              <w:fldChar w:fldCharType="separate"/>
            </w:r>
            <w:r w:rsidR="002F6316">
              <w:rPr>
                <w:noProof/>
                <w:webHidden/>
              </w:rPr>
              <w:t>16</w:t>
            </w:r>
            <w:r w:rsidR="00CE16B1">
              <w:rPr>
                <w:noProof/>
                <w:webHidden/>
              </w:rPr>
              <w:fldChar w:fldCharType="end"/>
            </w:r>
          </w:hyperlink>
        </w:p>
        <w:p w14:paraId="73B78D30" w14:textId="1A37994B" w:rsidR="00CE16B1" w:rsidRDefault="00072727">
          <w:pPr>
            <w:pStyle w:val="TOC3"/>
            <w:tabs>
              <w:tab w:val="left" w:pos="1320"/>
              <w:tab w:val="right" w:leader="dot" w:pos="9016"/>
            </w:tabs>
            <w:rPr>
              <w:rFonts w:cstheme="minorBidi"/>
              <w:noProof/>
              <w:kern w:val="2"/>
              <w:lang w:val="en-GB" w:eastAsia="en-GB"/>
            </w:rPr>
          </w:pPr>
          <w:hyperlink w:anchor="_Toc181780283" w:history="1">
            <w:r w:rsidR="00CE16B1" w:rsidRPr="003D4A31">
              <w:rPr>
                <w:rStyle w:val="Hyperlink"/>
                <w:rFonts w:ascii="Aptos" w:hAnsi="Aptos"/>
                <w:noProof/>
              </w:rPr>
              <w:t>4.1.1.</w:t>
            </w:r>
            <w:r w:rsidR="00CE16B1">
              <w:rPr>
                <w:rFonts w:cstheme="minorBidi"/>
                <w:noProof/>
                <w:kern w:val="2"/>
                <w:lang w:val="en-GB" w:eastAsia="en-GB"/>
              </w:rPr>
              <w:tab/>
            </w:r>
            <w:r w:rsidR="00CE16B1" w:rsidRPr="003D4A31">
              <w:rPr>
                <w:rStyle w:val="Hyperlink"/>
                <w:rFonts w:ascii="Aptos" w:hAnsi="Aptos"/>
                <w:noProof/>
              </w:rPr>
              <w:t>Transitions</w:t>
            </w:r>
            <w:r w:rsidR="00CE16B1">
              <w:rPr>
                <w:noProof/>
                <w:webHidden/>
              </w:rPr>
              <w:tab/>
            </w:r>
            <w:r w:rsidR="00CE16B1">
              <w:rPr>
                <w:noProof/>
                <w:webHidden/>
              </w:rPr>
              <w:fldChar w:fldCharType="begin"/>
            </w:r>
            <w:r w:rsidR="00CE16B1">
              <w:rPr>
                <w:noProof/>
                <w:webHidden/>
              </w:rPr>
              <w:instrText xml:space="preserve"> PAGEREF _Toc181780283 \h </w:instrText>
            </w:r>
            <w:r w:rsidR="00CE16B1">
              <w:rPr>
                <w:noProof/>
                <w:webHidden/>
              </w:rPr>
            </w:r>
            <w:r w:rsidR="00CE16B1">
              <w:rPr>
                <w:noProof/>
                <w:webHidden/>
              </w:rPr>
              <w:fldChar w:fldCharType="separate"/>
            </w:r>
            <w:r w:rsidR="002F6316">
              <w:rPr>
                <w:noProof/>
                <w:webHidden/>
              </w:rPr>
              <w:t>19</w:t>
            </w:r>
            <w:r w:rsidR="00CE16B1">
              <w:rPr>
                <w:noProof/>
                <w:webHidden/>
              </w:rPr>
              <w:fldChar w:fldCharType="end"/>
            </w:r>
          </w:hyperlink>
        </w:p>
        <w:p w14:paraId="63B05968" w14:textId="3A248A64" w:rsidR="00CE16B1" w:rsidRDefault="00072727">
          <w:pPr>
            <w:pStyle w:val="TOC3"/>
            <w:tabs>
              <w:tab w:val="left" w:pos="1320"/>
              <w:tab w:val="right" w:leader="dot" w:pos="9016"/>
            </w:tabs>
            <w:rPr>
              <w:rFonts w:cstheme="minorBidi"/>
              <w:noProof/>
              <w:kern w:val="2"/>
              <w:lang w:val="en-GB" w:eastAsia="en-GB"/>
            </w:rPr>
          </w:pPr>
          <w:hyperlink w:anchor="_Toc181780284" w:history="1">
            <w:r w:rsidR="00CE16B1" w:rsidRPr="003D4A31">
              <w:rPr>
                <w:rStyle w:val="Hyperlink"/>
                <w:rFonts w:ascii="Aptos" w:hAnsi="Aptos"/>
                <w:noProof/>
              </w:rPr>
              <w:t>4.1.2.</w:t>
            </w:r>
            <w:r w:rsidR="00CE16B1">
              <w:rPr>
                <w:rFonts w:cstheme="minorBidi"/>
                <w:noProof/>
                <w:kern w:val="2"/>
                <w:lang w:val="en-GB" w:eastAsia="en-GB"/>
              </w:rPr>
              <w:tab/>
            </w:r>
            <w:r w:rsidR="00CE16B1" w:rsidRPr="003D4A31">
              <w:rPr>
                <w:rStyle w:val="Hyperlink"/>
                <w:rFonts w:ascii="Aptos" w:hAnsi="Aptos"/>
                <w:noProof/>
              </w:rPr>
              <w:t>Theme Summary</w:t>
            </w:r>
            <w:r w:rsidR="00CE16B1">
              <w:rPr>
                <w:noProof/>
                <w:webHidden/>
              </w:rPr>
              <w:tab/>
            </w:r>
            <w:r w:rsidR="00CE16B1">
              <w:rPr>
                <w:noProof/>
                <w:webHidden/>
              </w:rPr>
              <w:fldChar w:fldCharType="begin"/>
            </w:r>
            <w:r w:rsidR="00CE16B1">
              <w:rPr>
                <w:noProof/>
                <w:webHidden/>
              </w:rPr>
              <w:instrText xml:space="preserve"> PAGEREF _Toc181780284 \h </w:instrText>
            </w:r>
            <w:r w:rsidR="00CE16B1">
              <w:rPr>
                <w:noProof/>
                <w:webHidden/>
              </w:rPr>
            </w:r>
            <w:r w:rsidR="00CE16B1">
              <w:rPr>
                <w:noProof/>
                <w:webHidden/>
              </w:rPr>
              <w:fldChar w:fldCharType="separate"/>
            </w:r>
            <w:r w:rsidR="002F6316">
              <w:rPr>
                <w:noProof/>
                <w:webHidden/>
              </w:rPr>
              <w:t>22</w:t>
            </w:r>
            <w:r w:rsidR="00CE16B1">
              <w:rPr>
                <w:noProof/>
                <w:webHidden/>
              </w:rPr>
              <w:fldChar w:fldCharType="end"/>
            </w:r>
          </w:hyperlink>
        </w:p>
        <w:p w14:paraId="7F62C511" w14:textId="077BBC97" w:rsidR="00CE16B1" w:rsidRDefault="00072727">
          <w:pPr>
            <w:pStyle w:val="TOC3"/>
            <w:tabs>
              <w:tab w:val="left" w:pos="1320"/>
              <w:tab w:val="right" w:leader="dot" w:pos="9016"/>
            </w:tabs>
            <w:rPr>
              <w:rFonts w:cstheme="minorBidi"/>
              <w:noProof/>
              <w:kern w:val="2"/>
              <w:lang w:val="en-GB" w:eastAsia="en-GB"/>
            </w:rPr>
          </w:pPr>
          <w:hyperlink w:anchor="_Toc181780285" w:history="1">
            <w:r w:rsidR="00CE16B1" w:rsidRPr="003D4A31">
              <w:rPr>
                <w:rStyle w:val="Hyperlink"/>
                <w:rFonts w:ascii="Aptos" w:hAnsi="Aptos"/>
                <w:noProof/>
              </w:rPr>
              <w:t>4.1.3.</w:t>
            </w:r>
            <w:r w:rsidR="00CE16B1">
              <w:rPr>
                <w:rFonts w:cstheme="minorBidi"/>
                <w:noProof/>
                <w:kern w:val="2"/>
                <w:lang w:val="en-GB" w:eastAsia="en-GB"/>
              </w:rPr>
              <w:tab/>
            </w:r>
            <w:r w:rsidR="00CE16B1" w:rsidRPr="003D4A31">
              <w:rPr>
                <w:rStyle w:val="Hyperlink"/>
                <w:rFonts w:ascii="Aptos" w:hAnsi="Aptos"/>
                <w:noProof/>
              </w:rPr>
              <w:t>Case Study: APP Ambassadors Programme</w:t>
            </w:r>
            <w:r w:rsidR="00CE16B1">
              <w:rPr>
                <w:noProof/>
                <w:webHidden/>
              </w:rPr>
              <w:tab/>
            </w:r>
            <w:r w:rsidR="00CE16B1">
              <w:rPr>
                <w:noProof/>
                <w:webHidden/>
              </w:rPr>
              <w:fldChar w:fldCharType="begin"/>
            </w:r>
            <w:r w:rsidR="00CE16B1">
              <w:rPr>
                <w:noProof/>
                <w:webHidden/>
              </w:rPr>
              <w:instrText xml:space="preserve"> PAGEREF _Toc181780285 \h </w:instrText>
            </w:r>
            <w:r w:rsidR="00CE16B1">
              <w:rPr>
                <w:noProof/>
                <w:webHidden/>
              </w:rPr>
            </w:r>
            <w:r w:rsidR="00CE16B1">
              <w:rPr>
                <w:noProof/>
                <w:webHidden/>
              </w:rPr>
              <w:fldChar w:fldCharType="separate"/>
            </w:r>
            <w:r w:rsidR="002F6316">
              <w:rPr>
                <w:noProof/>
                <w:webHidden/>
              </w:rPr>
              <w:t>23</w:t>
            </w:r>
            <w:r w:rsidR="00CE16B1">
              <w:rPr>
                <w:noProof/>
                <w:webHidden/>
              </w:rPr>
              <w:fldChar w:fldCharType="end"/>
            </w:r>
          </w:hyperlink>
        </w:p>
        <w:p w14:paraId="0B2F18A9" w14:textId="4FC76415" w:rsidR="00CE16B1" w:rsidRDefault="00072727">
          <w:pPr>
            <w:pStyle w:val="TOC2"/>
            <w:tabs>
              <w:tab w:val="left" w:pos="880"/>
              <w:tab w:val="right" w:leader="dot" w:pos="9016"/>
            </w:tabs>
            <w:rPr>
              <w:rFonts w:cstheme="minorBidi"/>
              <w:noProof/>
              <w:kern w:val="2"/>
              <w:lang w:val="en-GB" w:eastAsia="en-GB"/>
            </w:rPr>
          </w:pPr>
          <w:hyperlink w:anchor="_Toc181780286" w:history="1">
            <w:r w:rsidR="00CE16B1" w:rsidRPr="003D4A31">
              <w:rPr>
                <w:rStyle w:val="Hyperlink"/>
                <w:rFonts w:ascii="Aptos" w:hAnsi="Aptos"/>
                <w:noProof/>
              </w:rPr>
              <w:t>4.2.</w:t>
            </w:r>
            <w:r w:rsidR="00CE16B1">
              <w:rPr>
                <w:rFonts w:cstheme="minorBidi"/>
                <w:noProof/>
                <w:kern w:val="2"/>
                <w:lang w:val="en-GB" w:eastAsia="en-GB"/>
              </w:rPr>
              <w:tab/>
            </w:r>
            <w:r w:rsidR="00CE16B1" w:rsidRPr="003D4A31">
              <w:rPr>
                <w:rStyle w:val="Hyperlink"/>
                <w:rFonts w:ascii="Aptos" w:hAnsi="Aptos"/>
                <w:noProof/>
              </w:rPr>
              <w:t>Supporting Students: Exploring Resources, Services, and Wellbeing at UON</w:t>
            </w:r>
            <w:r w:rsidR="00CE16B1">
              <w:rPr>
                <w:noProof/>
                <w:webHidden/>
              </w:rPr>
              <w:tab/>
            </w:r>
            <w:r w:rsidR="00CE16B1">
              <w:rPr>
                <w:noProof/>
                <w:webHidden/>
              </w:rPr>
              <w:fldChar w:fldCharType="begin"/>
            </w:r>
            <w:r w:rsidR="00CE16B1">
              <w:rPr>
                <w:noProof/>
                <w:webHidden/>
              </w:rPr>
              <w:instrText xml:space="preserve"> PAGEREF _Toc181780286 \h </w:instrText>
            </w:r>
            <w:r w:rsidR="00CE16B1">
              <w:rPr>
                <w:noProof/>
                <w:webHidden/>
              </w:rPr>
            </w:r>
            <w:r w:rsidR="00CE16B1">
              <w:rPr>
                <w:noProof/>
                <w:webHidden/>
              </w:rPr>
              <w:fldChar w:fldCharType="separate"/>
            </w:r>
            <w:r w:rsidR="002F6316">
              <w:rPr>
                <w:noProof/>
                <w:webHidden/>
              </w:rPr>
              <w:t>24</w:t>
            </w:r>
            <w:r w:rsidR="00CE16B1">
              <w:rPr>
                <w:noProof/>
                <w:webHidden/>
              </w:rPr>
              <w:fldChar w:fldCharType="end"/>
            </w:r>
          </w:hyperlink>
        </w:p>
        <w:p w14:paraId="28D1CC0F" w14:textId="4B1C3BB1" w:rsidR="00CE16B1" w:rsidRDefault="00072727">
          <w:pPr>
            <w:pStyle w:val="TOC3"/>
            <w:tabs>
              <w:tab w:val="left" w:pos="1320"/>
              <w:tab w:val="right" w:leader="dot" w:pos="9016"/>
            </w:tabs>
            <w:rPr>
              <w:rFonts w:cstheme="minorBidi"/>
              <w:noProof/>
              <w:kern w:val="2"/>
              <w:lang w:val="en-GB" w:eastAsia="en-GB"/>
            </w:rPr>
          </w:pPr>
          <w:hyperlink w:anchor="_Toc181780287" w:history="1">
            <w:r w:rsidR="00CE16B1" w:rsidRPr="003D4A31">
              <w:rPr>
                <w:rStyle w:val="Hyperlink"/>
                <w:rFonts w:ascii="Aptos" w:hAnsi="Aptos"/>
                <w:noProof/>
              </w:rPr>
              <w:t>4.2.1.</w:t>
            </w:r>
            <w:r w:rsidR="00CE16B1">
              <w:rPr>
                <w:rFonts w:cstheme="minorBidi"/>
                <w:noProof/>
                <w:kern w:val="2"/>
                <w:lang w:val="en-GB" w:eastAsia="en-GB"/>
              </w:rPr>
              <w:tab/>
            </w:r>
            <w:r w:rsidR="00CE16B1" w:rsidRPr="003D4A31">
              <w:rPr>
                <w:rStyle w:val="Hyperlink"/>
                <w:rFonts w:ascii="Aptos" w:hAnsi="Aptos"/>
                <w:noProof/>
              </w:rPr>
              <w:t>Theme Summary</w:t>
            </w:r>
            <w:r w:rsidR="00CE16B1">
              <w:rPr>
                <w:noProof/>
                <w:webHidden/>
              </w:rPr>
              <w:tab/>
            </w:r>
            <w:r w:rsidR="00CE16B1">
              <w:rPr>
                <w:noProof/>
                <w:webHidden/>
              </w:rPr>
              <w:fldChar w:fldCharType="begin"/>
            </w:r>
            <w:r w:rsidR="00CE16B1">
              <w:rPr>
                <w:noProof/>
                <w:webHidden/>
              </w:rPr>
              <w:instrText xml:space="preserve"> PAGEREF _Toc181780287 \h </w:instrText>
            </w:r>
            <w:r w:rsidR="00CE16B1">
              <w:rPr>
                <w:noProof/>
                <w:webHidden/>
              </w:rPr>
            </w:r>
            <w:r w:rsidR="00CE16B1">
              <w:rPr>
                <w:noProof/>
                <w:webHidden/>
              </w:rPr>
              <w:fldChar w:fldCharType="separate"/>
            </w:r>
            <w:r w:rsidR="002F6316">
              <w:rPr>
                <w:noProof/>
                <w:webHidden/>
              </w:rPr>
              <w:t>26</w:t>
            </w:r>
            <w:r w:rsidR="00CE16B1">
              <w:rPr>
                <w:noProof/>
                <w:webHidden/>
              </w:rPr>
              <w:fldChar w:fldCharType="end"/>
            </w:r>
          </w:hyperlink>
        </w:p>
        <w:p w14:paraId="138E2BED" w14:textId="0CD146DD" w:rsidR="00CE16B1" w:rsidRDefault="00072727">
          <w:pPr>
            <w:pStyle w:val="TOC3"/>
            <w:tabs>
              <w:tab w:val="left" w:pos="1320"/>
              <w:tab w:val="right" w:leader="dot" w:pos="9016"/>
            </w:tabs>
            <w:rPr>
              <w:rFonts w:cstheme="minorBidi"/>
              <w:noProof/>
              <w:kern w:val="2"/>
              <w:lang w:val="en-GB" w:eastAsia="en-GB"/>
            </w:rPr>
          </w:pPr>
          <w:hyperlink w:anchor="_Toc181780288" w:history="1">
            <w:r w:rsidR="00CE16B1" w:rsidRPr="003D4A31">
              <w:rPr>
                <w:rStyle w:val="Hyperlink"/>
                <w:rFonts w:ascii="Aptos" w:hAnsi="Aptos"/>
                <w:noProof/>
              </w:rPr>
              <w:t>4.2.2.</w:t>
            </w:r>
            <w:r w:rsidR="00CE16B1">
              <w:rPr>
                <w:rFonts w:cstheme="minorBidi"/>
                <w:noProof/>
                <w:kern w:val="2"/>
                <w:lang w:val="en-GB" w:eastAsia="en-GB"/>
              </w:rPr>
              <w:tab/>
            </w:r>
            <w:r w:rsidR="00CE16B1" w:rsidRPr="003D4A31">
              <w:rPr>
                <w:rStyle w:val="Hyperlink"/>
                <w:rFonts w:ascii="Aptos" w:hAnsi="Aptos"/>
                <w:noProof/>
              </w:rPr>
              <w:t>Case Study: Improvements: Scholars Green Accommodation- A Recommendation from Last Year’s Report</w:t>
            </w:r>
            <w:r w:rsidR="00CE16B1">
              <w:rPr>
                <w:noProof/>
                <w:webHidden/>
              </w:rPr>
              <w:tab/>
            </w:r>
            <w:r w:rsidR="00CE16B1">
              <w:rPr>
                <w:noProof/>
                <w:webHidden/>
              </w:rPr>
              <w:fldChar w:fldCharType="begin"/>
            </w:r>
            <w:r w:rsidR="00CE16B1">
              <w:rPr>
                <w:noProof/>
                <w:webHidden/>
              </w:rPr>
              <w:instrText xml:space="preserve"> PAGEREF _Toc181780288 \h </w:instrText>
            </w:r>
            <w:r w:rsidR="00CE16B1">
              <w:rPr>
                <w:noProof/>
                <w:webHidden/>
              </w:rPr>
            </w:r>
            <w:r w:rsidR="00CE16B1">
              <w:rPr>
                <w:noProof/>
                <w:webHidden/>
              </w:rPr>
              <w:fldChar w:fldCharType="separate"/>
            </w:r>
            <w:r w:rsidR="002F6316">
              <w:rPr>
                <w:noProof/>
                <w:webHidden/>
              </w:rPr>
              <w:t>27</w:t>
            </w:r>
            <w:r w:rsidR="00CE16B1">
              <w:rPr>
                <w:noProof/>
                <w:webHidden/>
              </w:rPr>
              <w:fldChar w:fldCharType="end"/>
            </w:r>
          </w:hyperlink>
        </w:p>
        <w:p w14:paraId="5037D9B8" w14:textId="389333AA" w:rsidR="00CE16B1" w:rsidRDefault="00072727">
          <w:pPr>
            <w:pStyle w:val="TOC2"/>
            <w:tabs>
              <w:tab w:val="left" w:pos="880"/>
              <w:tab w:val="right" w:leader="dot" w:pos="9016"/>
            </w:tabs>
            <w:rPr>
              <w:rFonts w:cstheme="minorBidi"/>
              <w:noProof/>
              <w:kern w:val="2"/>
              <w:lang w:val="en-GB" w:eastAsia="en-GB"/>
            </w:rPr>
          </w:pPr>
          <w:hyperlink w:anchor="_Toc181780289" w:history="1">
            <w:r w:rsidR="00CE16B1" w:rsidRPr="003D4A31">
              <w:rPr>
                <w:rStyle w:val="Hyperlink"/>
                <w:rFonts w:ascii="Aptos" w:hAnsi="Aptos"/>
                <w:noProof/>
              </w:rPr>
              <w:t>4.3.</w:t>
            </w:r>
            <w:r w:rsidR="00CE16B1">
              <w:rPr>
                <w:rFonts w:cstheme="minorBidi"/>
                <w:noProof/>
                <w:kern w:val="2"/>
                <w:lang w:val="en-GB" w:eastAsia="en-GB"/>
              </w:rPr>
              <w:tab/>
            </w:r>
            <w:r w:rsidR="00CE16B1" w:rsidRPr="003D4A31">
              <w:rPr>
                <w:rStyle w:val="Hyperlink"/>
                <w:rFonts w:ascii="Aptos" w:hAnsi="Aptos"/>
                <w:noProof/>
              </w:rPr>
              <w:t>Thinking about the Future: How are services can support students? How can we communicate and build a better sense of community?</w:t>
            </w:r>
            <w:r w:rsidR="00CE16B1">
              <w:rPr>
                <w:noProof/>
                <w:webHidden/>
              </w:rPr>
              <w:tab/>
            </w:r>
            <w:r w:rsidR="00CE16B1">
              <w:rPr>
                <w:noProof/>
                <w:webHidden/>
              </w:rPr>
              <w:fldChar w:fldCharType="begin"/>
            </w:r>
            <w:r w:rsidR="00CE16B1">
              <w:rPr>
                <w:noProof/>
                <w:webHidden/>
              </w:rPr>
              <w:instrText xml:space="preserve"> PAGEREF _Toc181780289 \h </w:instrText>
            </w:r>
            <w:r w:rsidR="00CE16B1">
              <w:rPr>
                <w:noProof/>
                <w:webHidden/>
              </w:rPr>
            </w:r>
            <w:r w:rsidR="00CE16B1">
              <w:rPr>
                <w:noProof/>
                <w:webHidden/>
              </w:rPr>
              <w:fldChar w:fldCharType="separate"/>
            </w:r>
            <w:r w:rsidR="002F6316">
              <w:rPr>
                <w:noProof/>
                <w:webHidden/>
              </w:rPr>
              <w:t>28</w:t>
            </w:r>
            <w:r w:rsidR="00CE16B1">
              <w:rPr>
                <w:noProof/>
                <w:webHidden/>
              </w:rPr>
              <w:fldChar w:fldCharType="end"/>
            </w:r>
          </w:hyperlink>
        </w:p>
        <w:p w14:paraId="09A851A5" w14:textId="63A573CB" w:rsidR="00CE16B1" w:rsidRDefault="00072727">
          <w:pPr>
            <w:pStyle w:val="TOC3"/>
            <w:tabs>
              <w:tab w:val="left" w:pos="1320"/>
              <w:tab w:val="right" w:leader="dot" w:pos="9016"/>
            </w:tabs>
            <w:rPr>
              <w:rFonts w:cstheme="minorBidi"/>
              <w:noProof/>
              <w:kern w:val="2"/>
              <w:lang w:val="en-GB" w:eastAsia="en-GB"/>
            </w:rPr>
          </w:pPr>
          <w:hyperlink w:anchor="_Toc181780290" w:history="1">
            <w:r w:rsidR="00CE16B1" w:rsidRPr="003D4A31">
              <w:rPr>
                <w:rStyle w:val="Hyperlink"/>
                <w:rFonts w:ascii="Aptos" w:hAnsi="Aptos"/>
                <w:noProof/>
              </w:rPr>
              <w:t>4.3.1.</w:t>
            </w:r>
            <w:r w:rsidR="00CE16B1">
              <w:rPr>
                <w:rFonts w:cstheme="minorBidi"/>
                <w:noProof/>
                <w:kern w:val="2"/>
                <w:lang w:val="en-GB" w:eastAsia="en-GB"/>
              </w:rPr>
              <w:tab/>
            </w:r>
            <w:r w:rsidR="00CE16B1" w:rsidRPr="003D4A31">
              <w:rPr>
                <w:rStyle w:val="Hyperlink"/>
                <w:rFonts w:ascii="Aptos" w:hAnsi="Aptos"/>
                <w:noProof/>
              </w:rPr>
              <w:t>Services</w:t>
            </w:r>
            <w:r w:rsidR="00CE16B1">
              <w:rPr>
                <w:noProof/>
                <w:webHidden/>
              </w:rPr>
              <w:tab/>
            </w:r>
            <w:r w:rsidR="00CE16B1">
              <w:rPr>
                <w:noProof/>
                <w:webHidden/>
              </w:rPr>
              <w:fldChar w:fldCharType="begin"/>
            </w:r>
            <w:r w:rsidR="00CE16B1">
              <w:rPr>
                <w:noProof/>
                <w:webHidden/>
              </w:rPr>
              <w:instrText xml:space="preserve"> PAGEREF _Toc181780290 \h </w:instrText>
            </w:r>
            <w:r w:rsidR="00CE16B1">
              <w:rPr>
                <w:noProof/>
                <w:webHidden/>
              </w:rPr>
            </w:r>
            <w:r w:rsidR="00CE16B1">
              <w:rPr>
                <w:noProof/>
                <w:webHidden/>
              </w:rPr>
              <w:fldChar w:fldCharType="separate"/>
            </w:r>
            <w:r w:rsidR="002F6316">
              <w:rPr>
                <w:noProof/>
                <w:webHidden/>
              </w:rPr>
              <w:t>28</w:t>
            </w:r>
            <w:r w:rsidR="00CE16B1">
              <w:rPr>
                <w:noProof/>
                <w:webHidden/>
              </w:rPr>
              <w:fldChar w:fldCharType="end"/>
            </w:r>
          </w:hyperlink>
        </w:p>
        <w:p w14:paraId="1950ECB4" w14:textId="55A4B1D9" w:rsidR="00CE16B1" w:rsidRDefault="00072727">
          <w:pPr>
            <w:pStyle w:val="TOC3"/>
            <w:tabs>
              <w:tab w:val="left" w:pos="1320"/>
              <w:tab w:val="right" w:leader="dot" w:pos="9016"/>
            </w:tabs>
            <w:rPr>
              <w:rFonts w:cstheme="minorBidi"/>
              <w:noProof/>
              <w:kern w:val="2"/>
              <w:lang w:val="en-GB" w:eastAsia="en-GB"/>
            </w:rPr>
          </w:pPr>
          <w:hyperlink w:anchor="_Toc181780291" w:history="1">
            <w:r w:rsidR="00CE16B1" w:rsidRPr="003D4A31">
              <w:rPr>
                <w:rStyle w:val="Hyperlink"/>
                <w:rFonts w:ascii="Aptos" w:hAnsi="Aptos"/>
                <w:noProof/>
              </w:rPr>
              <w:t>4.3.2.</w:t>
            </w:r>
            <w:r w:rsidR="00CE16B1">
              <w:rPr>
                <w:rFonts w:cstheme="minorBidi"/>
                <w:noProof/>
                <w:kern w:val="2"/>
                <w:lang w:val="en-GB" w:eastAsia="en-GB"/>
              </w:rPr>
              <w:tab/>
            </w:r>
            <w:r w:rsidR="00CE16B1" w:rsidRPr="003D4A31">
              <w:rPr>
                <w:rStyle w:val="Hyperlink"/>
                <w:rFonts w:ascii="Aptos" w:hAnsi="Aptos"/>
                <w:noProof/>
              </w:rPr>
              <w:t>Sense of Community</w:t>
            </w:r>
            <w:r w:rsidR="00CE16B1">
              <w:rPr>
                <w:noProof/>
                <w:webHidden/>
              </w:rPr>
              <w:tab/>
            </w:r>
            <w:r w:rsidR="00CE16B1">
              <w:rPr>
                <w:noProof/>
                <w:webHidden/>
              </w:rPr>
              <w:fldChar w:fldCharType="begin"/>
            </w:r>
            <w:r w:rsidR="00CE16B1">
              <w:rPr>
                <w:noProof/>
                <w:webHidden/>
              </w:rPr>
              <w:instrText xml:space="preserve"> PAGEREF _Toc181780291 \h </w:instrText>
            </w:r>
            <w:r w:rsidR="00CE16B1">
              <w:rPr>
                <w:noProof/>
                <w:webHidden/>
              </w:rPr>
            </w:r>
            <w:r w:rsidR="00CE16B1">
              <w:rPr>
                <w:noProof/>
                <w:webHidden/>
              </w:rPr>
              <w:fldChar w:fldCharType="separate"/>
            </w:r>
            <w:r w:rsidR="002F6316">
              <w:rPr>
                <w:noProof/>
                <w:webHidden/>
              </w:rPr>
              <w:t>29</w:t>
            </w:r>
            <w:r w:rsidR="00CE16B1">
              <w:rPr>
                <w:noProof/>
                <w:webHidden/>
              </w:rPr>
              <w:fldChar w:fldCharType="end"/>
            </w:r>
          </w:hyperlink>
        </w:p>
        <w:p w14:paraId="50956CFD" w14:textId="3A627E12" w:rsidR="00CE16B1" w:rsidRDefault="00072727">
          <w:pPr>
            <w:pStyle w:val="TOC3"/>
            <w:tabs>
              <w:tab w:val="left" w:pos="1320"/>
              <w:tab w:val="right" w:leader="dot" w:pos="9016"/>
            </w:tabs>
            <w:rPr>
              <w:rFonts w:cstheme="minorBidi"/>
              <w:noProof/>
              <w:kern w:val="2"/>
              <w:lang w:val="en-GB" w:eastAsia="en-GB"/>
            </w:rPr>
          </w:pPr>
          <w:hyperlink w:anchor="_Toc181780292" w:history="1">
            <w:r w:rsidR="00CE16B1" w:rsidRPr="003D4A31">
              <w:rPr>
                <w:rStyle w:val="Hyperlink"/>
                <w:rFonts w:ascii="Aptos" w:hAnsi="Aptos"/>
                <w:noProof/>
              </w:rPr>
              <w:t>4.3.3.</w:t>
            </w:r>
            <w:r w:rsidR="00CE16B1">
              <w:rPr>
                <w:rFonts w:cstheme="minorBidi"/>
                <w:noProof/>
                <w:kern w:val="2"/>
                <w:lang w:val="en-GB" w:eastAsia="en-GB"/>
              </w:rPr>
              <w:tab/>
            </w:r>
            <w:r w:rsidR="00CE16B1" w:rsidRPr="003D4A31">
              <w:rPr>
                <w:rStyle w:val="Hyperlink"/>
                <w:rFonts w:ascii="Aptos" w:hAnsi="Aptos"/>
                <w:noProof/>
              </w:rPr>
              <w:t>Theme Summary</w:t>
            </w:r>
            <w:r w:rsidR="00CE16B1">
              <w:rPr>
                <w:noProof/>
                <w:webHidden/>
              </w:rPr>
              <w:tab/>
            </w:r>
            <w:r w:rsidR="00CE16B1">
              <w:rPr>
                <w:noProof/>
                <w:webHidden/>
              </w:rPr>
              <w:fldChar w:fldCharType="begin"/>
            </w:r>
            <w:r w:rsidR="00CE16B1">
              <w:rPr>
                <w:noProof/>
                <w:webHidden/>
              </w:rPr>
              <w:instrText xml:space="preserve"> PAGEREF _Toc181780292 \h </w:instrText>
            </w:r>
            <w:r w:rsidR="00CE16B1">
              <w:rPr>
                <w:noProof/>
                <w:webHidden/>
              </w:rPr>
            </w:r>
            <w:r w:rsidR="00CE16B1">
              <w:rPr>
                <w:noProof/>
                <w:webHidden/>
              </w:rPr>
              <w:fldChar w:fldCharType="separate"/>
            </w:r>
            <w:r w:rsidR="002F6316">
              <w:rPr>
                <w:noProof/>
                <w:webHidden/>
              </w:rPr>
              <w:t>30</w:t>
            </w:r>
            <w:r w:rsidR="00CE16B1">
              <w:rPr>
                <w:noProof/>
                <w:webHidden/>
              </w:rPr>
              <w:fldChar w:fldCharType="end"/>
            </w:r>
          </w:hyperlink>
        </w:p>
        <w:p w14:paraId="0F82F736" w14:textId="0C441B2F" w:rsidR="00CE16B1" w:rsidRDefault="00072727">
          <w:pPr>
            <w:pStyle w:val="TOC3"/>
            <w:tabs>
              <w:tab w:val="left" w:pos="1320"/>
              <w:tab w:val="right" w:leader="dot" w:pos="9016"/>
            </w:tabs>
            <w:rPr>
              <w:rFonts w:cstheme="minorBidi"/>
              <w:noProof/>
              <w:kern w:val="2"/>
              <w:lang w:val="en-GB" w:eastAsia="en-GB"/>
            </w:rPr>
          </w:pPr>
          <w:hyperlink w:anchor="_Toc181780293" w:history="1">
            <w:r w:rsidR="00CE16B1" w:rsidRPr="003D4A31">
              <w:rPr>
                <w:rStyle w:val="Hyperlink"/>
                <w:rFonts w:ascii="Aptos" w:hAnsi="Aptos"/>
                <w:noProof/>
              </w:rPr>
              <w:t>4.3.4.</w:t>
            </w:r>
            <w:r w:rsidR="00CE16B1">
              <w:rPr>
                <w:rFonts w:cstheme="minorBidi"/>
                <w:noProof/>
                <w:kern w:val="2"/>
                <w:lang w:val="en-GB" w:eastAsia="en-GB"/>
              </w:rPr>
              <w:tab/>
            </w:r>
            <w:r w:rsidR="00CE16B1" w:rsidRPr="003D4A31">
              <w:rPr>
                <w:rStyle w:val="Hyperlink"/>
                <w:rFonts w:ascii="Aptos" w:hAnsi="Aptos"/>
                <w:noProof/>
              </w:rPr>
              <w:t>Case Study: Building Belonging Project – A Recommendation from the Last Year’s Report</w:t>
            </w:r>
            <w:r w:rsidR="00CE16B1">
              <w:rPr>
                <w:noProof/>
                <w:webHidden/>
              </w:rPr>
              <w:tab/>
            </w:r>
            <w:r w:rsidR="00CE16B1">
              <w:rPr>
                <w:noProof/>
                <w:webHidden/>
              </w:rPr>
              <w:fldChar w:fldCharType="begin"/>
            </w:r>
            <w:r w:rsidR="00CE16B1">
              <w:rPr>
                <w:noProof/>
                <w:webHidden/>
              </w:rPr>
              <w:instrText xml:space="preserve"> PAGEREF _Toc181780293 \h </w:instrText>
            </w:r>
            <w:r w:rsidR="00CE16B1">
              <w:rPr>
                <w:noProof/>
                <w:webHidden/>
              </w:rPr>
            </w:r>
            <w:r w:rsidR="00CE16B1">
              <w:rPr>
                <w:noProof/>
                <w:webHidden/>
              </w:rPr>
              <w:fldChar w:fldCharType="separate"/>
            </w:r>
            <w:r w:rsidR="002F6316">
              <w:rPr>
                <w:noProof/>
                <w:webHidden/>
              </w:rPr>
              <w:t>31</w:t>
            </w:r>
            <w:r w:rsidR="00CE16B1">
              <w:rPr>
                <w:noProof/>
                <w:webHidden/>
              </w:rPr>
              <w:fldChar w:fldCharType="end"/>
            </w:r>
          </w:hyperlink>
        </w:p>
        <w:p w14:paraId="2E52892B" w14:textId="6BDCE1C9" w:rsidR="00CE16B1" w:rsidRDefault="00072727">
          <w:pPr>
            <w:pStyle w:val="TOC3"/>
            <w:tabs>
              <w:tab w:val="left" w:pos="1320"/>
              <w:tab w:val="right" w:leader="dot" w:pos="9016"/>
            </w:tabs>
            <w:rPr>
              <w:rFonts w:cstheme="minorBidi"/>
              <w:noProof/>
              <w:kern w:val="2"/>
              <w:lang w:val="en-GB" w:eastAsia="en-GB"/>
            </w:rPr>
          </w:pPr>
          <w:hyperlink w:anchor="_Toc181780294" w:history="1">
            <w:r w:rsidR="00CE16B1" w:rsidRPr="003D4A31">
              <w:rPr>
                <w:rStyle w:val="Hyperlink"/>
                <w:rFonts w:ascii="Aptos" w:hAnsi="Aptos"/>
                <w:noProof/>
              </w:rPr>
              <w:t>4.3.5.</w:t>
            </w:r>
            <w:r w:rsidR="00CE16B1">
              <w:rPr>
                <w:rFonts w:cstheme="minorBidi"/>
                <w:noProof/>
                <w:kern w:val="2"/>
                <w:lang w:val="en-GB" w:eastAsia="en-GB"/>
              </w:rPr>
              <w:tab/>
            </w:r>
            <w:r w:rsidR="00CE16B1" w:rsidRPr="003D4A31">
              <w:rPr>
                <w:rStyle w:val="Hyperlink"/>
                <w:rFonts w:ascii="Aptos" w:hAnsi="Aptos"/>
                <w:noProof/>
              </w:rPr>
              <w:t>Case Study: EDI Careers</w:t>
            </w:r>
            <w:r w:rsidR="00CE16B1">
              <w:rPr>
                <w:noProof/>
                <w:webHidden/>
              </w:rPr>
              <w:tab/>
            </w:r>
            <w:r w:rsidR="00CE16B1">
              <w:rPr>
                <w:noProof/>
                <w:webHidden/>
              </w:rPr>
              <w:fldChar w:fldCharType="begin"/>
            </w:r>
            <w:r w:rsidR="00CE16B1">
              <w:rPr>
                <w:noProof/>
                <w:webHidden/>
              </w:rPr>
              <w:instrText xml:space="preserve"> PAGEREF _Toc181780294 \h </w:instrText>
            </w:r>
            <w:r w:rsidR="00CE16B1">
              <w:rPr>
                <w:noProof/>
                <w:webHidden/>
              </w:rPr>
            </w:r>
            <w:r w:rsidR="00CE16B1">
              <w:rPr>
                <w:noProof/>
                <w:webHidden/>
              </w:rPr>
              <w:fldChar w:fldCharType="separate"/>
            </w:r>
            <w:r w:rsidR="002F6316">
              <w:rPr>
                <w:noProof/>
                <w:webHidden/>
              </w:rPr>
              <w:t>32</w:t>
            </w:r>
            <w:r w:rsidR="00CE16B1">
              <w:rPr>
                <w:noProof/>
                <w:webHidden/>
              </w:rPr>
              <w:fldChar w:fldCharType="end"/>
            </w:r>
          </w:hyperlink>
        </w:p>
        <w:p w14:paraId="2F64F317" w14:textId="179CC821" w:rsidR="00CE16B1" w:rsidRDefault="00072727">
          <w:pPr>
            <w:pStyle w:val="TOC1"/>
            <w:tabs>
              <w:tab w:val="left" w:pos="440"/>
              <w:tab w:val="right" w:leader="dot" w:pos="9016"/>
            </w:tabs>
            <w:rPr>
              <w:rFonts w:cstheme="minorBidi"/>
              <w:noProof/>
              <w:kern w:val="2"/>
              <w:lang w:val="en-GB" w:eastAsia="en-GB"/>
            </w:rPr>
          </w:pPr>
          <w:hyperlink w:anchor="_Toc181780295" w:history="1">
            <w:r w:rsidR="00CE16B1" w:rsidRPr="003D4A31">
              <w:rPr>
                <w:rStyle w:val="Hyperlink"/>
                <w:rFonts w:ascii="Aptos" w:hAnsi="Aptos"/>
                <w:noProof/>
              </w:rPr>
              <w:t>5.</w:t>
            </w:r>
            <w:r w:rsidR="00CE16B1">
              <w:rPr>
                <w:rFonts w:cstheme="minorBidi"/>
                <w:noProof/>
                <w:kern w:val="2"/>
                <w:lang w:val="en-GB" w:eastAsia="en-GB"/>
              </w:rPr>
              <w:tab/>
            </w:r>
            <w:r w:rsidR="00CE16B1" w:rsidRPr="003D4A31">
              <w:rPr>
                <w:rStyle w:val="Hyperlink"/>
                <w:rFonts w:ascii="Aptos" w:hAnsi="Aptos"/>
                <w:noProof/>
              </w:rPr>
              <w:t>Summary</w:t>
            </w:r>
            <w:r w:rsidR="00CE16B1">
              <w:rPr>
                <w:noProof/>
                <w:webHidden/>
              </w:rPr>
              <w:tab/>
            </w:r>
            <w:r w:rsidR="00CE16B1">
              <w:rPr>
                <w:noProof/>
                <w:webHidden/>
              </w:rPr>
              <w:fldChar w:fldCharType="begin"/>
            </w:r>
            <w:r w:rsidR="00CE16B1">
              <w:rPr>
                <w:noProof/>
                <w:webHidden/>
              </w:rPr>
              <w:instrText xml:space="preserve"> PAGEREF _Toc181780295 \h </w:instrText>
            </w:r>
            <w:r w:rsidR="00CE16B1">
              <w:rPr>
                <w:noProof/>
                <w:webHidden/>
              </w:rPr>
            </w:r>
            <w:r w:rsidR="00CE16B1">
              <w:rPr>
                <w:noProof/>
                <w:webHidden/>
              </w:rPr>
              <w:fldChar w:fldCharType="separate"/>
            </w:r>
            <w:r w:rsidR="002F6316">
              <w:rPr>
                <w:noProof/>
                <w:webHidden/>
              </w:rPr>
              <w:t>33</w:t>
            </w:r>
            <w:r w:rsidR="00CE16B1">
              <w:rPr>
                <w:noProof/>
                <w:webHidden/>
              </w:rPr>
              <w:fldChar w:fldCharType="end"/>
            </w:r>
          </w:hyperlink>
        </w:p>
        <w:p w14:paraId="4ECE833C" w14:textId="1967101B" w:rsidR="00CE16B1" w:rsidRDefault="00072727">
          <w:pPr>
            <w:pStyle w:val="TOC1"/>
            <w:tabs>
              <w:tab w:val="left" w:pos="440"/>
              <w:tab w:val="right" w:leader="dot" w:pos="9016"/>
            </w:tabs>
            <w:rPr>
              <w:rFonts w:cstheme="minorBidi"/>
              <w:noProof/>
              <w:kern w:val="2"/>
              <w:lang w:val="en-GB" w:eastAsia="en-GB"/>
            </w:rPr>
          </w:pPr>
          <w:hyperlink w:anchor="_Toc181780296" w:history="1">
            <w:r w:rsidR="00CE16B1" w:rsidRPr="003D4A31">
              <w:rPr>
                <w:rStyle w:val="Hyperlink"/>
                <w:rFonts w:ascii="Aptos" w:hAnsi="Aptos"/>
                <w:noProof/>
              </w:rPr>
              <w:t>6.</w:t>
            </w:r>
            <w:r w:rsidR="00CE16B1">
              <w:rPr>
                <w:rFonts w:cstheme="minorBidi"/>
                <w:noProof/>
                <w:kern w:val="2"/>
                <w:lang w:val="en-GB" w:eastAsia="en-GB"/>
              </w:rPr>
              <w:tab/>
            </w:r>
            <w:r w:rsidR="00CE16B1" w:rsidRPr="003D4A31">
              <w:rPr>
                <w:rStyle w:val="Hyperlink"/>
                <w:rFonts w:ascii="Aptos" w:hAnsi="Aptos"/>
                <w:noProof/>
              </w:rPr>
              <w:t>References</w:t>
            </w:r>
            <w:r w:rsidR="00CE16B1">
              <w:rPr>
                <w:noProof/>
                <w:webHidden/>
              </w:rPr>
              <w:tab/>
            </w:r>
            <w:r w:rsidR="00CE16B1">
              <w:rPr>
                <w:noProof/>
                <w:webHidden/>
              </w:rPr>
              <w:fldChar w:fldCharType="begin"/>
            </w:r>
            <w:r w:rsidR="00CE16B1">
              <w:rPr>
                <w:noProof/>
                <w:webHidden/>
              </w:rPr>
              <w:instrText xml:space="preserve"> PAGEREF _Toc181780296 \h </w:instrText>
            </w:r>
            <w:r w:rsidR="00CE16B1">
              <w:rPr>
                <w:noProof/>
                <w:webHidden/>
              </w:rPr>
            </w:r>
            <w:r w:rsidR="00CE16B1">
              <w:rPr>
                <w:noProof/>
                <w:webHidden/>
              </w:rPr>
              <w:fldChar w:fldCharType="separate"/>
            </w:r>
            <w:r w:rsidR="002F6316">
              <w:rPr>
                <w:noProof/>
                <w:webHidden/>
              </w:rPr>
              <w:t>36</w:t>
            </w:r>
            <w:r w:rsidR="00CE16B1">
              <w:rPr>
                <w:noProof/>
                <w:webHidden/>
              </w:rPr>
              <w:fldChar w:fldCharType="end"/>
            </w:r>
          </w:hyperlink>
        </w:p>
        <w:p w14:paraId="638D7261" w14:textId="2890BD7C" w:rsidR="00CE16B1" w:rsidRDefault="00072727">
          <w:pPr>
            <w:pStyle w:val="TOC1"/>
            <w:tabs>
              <w:tab w:val="left" w:pos="440"/>
              <w:tab w:val="right" w:leader="dot" w:pos="9016"/>
            </w:tabs>
            <w:rPr>
              <w:rFonts w:cstheme="minorBidi"/>
              <w:noProof/>
              <w:kern w:val="2"/>
              <w:lang w:val="en-GB" w:eastAsia="en-GB"/>
            </w:rPr>
          </w:pPr>
          <w:hyperlink w:anchor="_Toc181780297" w:history="1">
            <w:r w:rsidR="00CE16B1" w:rsidRPr="003D4A31">
              <w:rPr>
                <w:rStyle w:val="Hyperlink"/>
                <w:rFonts w:ascii="Aptos" w:hAnsi="Aptos"/>
                <w:noProof/>
              </w:rPr>
              <w:t>7.</w:t>
            </w:r>
            <w:r w:rsidR="00CE16B1">
              <w:rPr>
                <w:rFonts w:cstheme="minorBidi"/>
                <w:noProof/>
                <w:kern w:val="2"/>
                <w:lang w:val="en-GB" w:eastAsia="en-GB"/>
              </w:rPr>
              <w:tab/>
            </w:r>
            <w:r w:rsidR="00CE16B1" w:rsidRPr="003D4A31">
              <w:rPr>
                <w:rStyle w:val="Hyperlink"/>
                <w:rFonts w:ascii="Aptos" w:hAnsi="Aptos"/>
                <w:noProof/>
              </w:rPr>
              <w:t>Appendices</w:t>
            </w:r>
            <w:r w:rsidR="00CE16B1">
              <w:rPr>
                <w:noProof/>
                <w:webHidden/>
              </w:rPr>
              <w:tab/>
            </w:r>
            <w:r w:rsidR="00CE16B1">
              <w:rPr>
                <w:noProof/>
                <w:webHidden/>
              </w:rPr>
              <w:fldChar w:fldCharType="begin"/>
            </w:r>
            <w:r w:rsidR="00CE16B1">
              <w:rPr>
                <w:noProof/>
                <w:webHidden/>
              </w:rPr>
              <w:instrText xml:space="preserve"> PAGEREF _Toc181780297 \h </w:instrText>
            </w:r>
            <w:r w:rsidR="00CE16B1">
              <w:rPr>
                <w:noProof/>
                <w:webHidden/>
              </w:rPr>
            </w:r>
            <w:r w:rsidR="00CE16B1">
              <w:rPr>
                <w:noProof/>
                <w:webHidden/>
              </w:rPr>
              <w:fldChar w:fldCharType="separate"/>
            </w:r>
            <w:r w:rsidR="002F6316">
              <w:rPr>
                <w:noProof/>
                <w:webHidden/>
              </w:rPr>
              <w:t>38</w:t>
            </w:r>
            <w:r w:rsidR="00CE16B1">
              <w:rPr>
                <w:noProof/>
                <w:webHidden/>
              </w:rPr>
              <w:fldChar w:fldCharType="end"/>
            </w:r>
          </w:hyperlink>
        </w:p>
        <w:p w14:paraId="4469EE6C" w14:textId="138C7E06" w:rsidR="00CE16B1" w:rsidRDefault="00072727">
          <w:pPr>
            <w:pStyle w:val="TOC2"/>
            <w:tabs>
              <w:tab w:val="left" w:pos="880"/>
              <w:tab w:val="right" w:leader="dot" w:pos="9016"/>
            </w:tabs>
            <w:rPr>
              <w:rFonts w:cstheme="minorBidi"/>
              <w:noProof/>
              <w:kern w:val="2"/>
              <w:lang w:val="en-GB" w:eastAsia="en-GB"/>
            </w:rPr>
          </w:pPr>
          <w:hyperlink w:anchor="_Toc181780298" w:history="1">
            <w:r w:rsidR="00CE16B1" w:rsidRPr="003D4A31">
              <w:rPr>
                <w:rStyle w:val="Hyperlink"/>
                <w:rFonts w:ascii="Aptos" w:hAnsi="Aptos"/>
                <w:noProof/>
              </w:rPr>
              <w:t>7.1.</w:t>
            </w:r>
            <w:r w:rsidR="00CE16B1">
              <w:rPr>
                <w:rFonts w:cstheme="minorBidi"/>
                <w:noProof/>
                <w:kern w:val="2"/>
                <w:lang w:val="en-GB" w:eastAsia="en-GB"/>
              </w:rPr>
              <w:tab/>
            </w:r>
            <w:r w:rsidR="00CE16B1" w:rsidRPr="003D4A31">
              <w:rPr>
                <w:rStyle w:val="Hyperlink"/>
                <w:rFonts w:ascii="Aptos" w:hAnsi="Aptos"/>
                <w:noProof/>
              </w:rPr>
              <w:t>APP End of Year Report Student Interview Schedule</w:t>
            </w:r>
            <w:r w:rsidR="00CE16B1">
              <w:rPr>
                <w:noProof/>
                <w:webHidden/>
              </w:rPr>
              <w:tab/>
            </w:r>
            <w:r w:rsidR="00CE16B1">
              <w:rPr>
                <w:noProof/>
                <w:webHidden/>
              </w:rPr>
              <w:fldChar w:fldCharType="begin"/>
            </w:r>
            <w:r w:rsidR="00CE16B1">
              <w:rPr>
                <w:noProof/>
                <w:webHidden/>
              </w:rPr>
              <w:instrText xml:space="preserve"> PAGEREF _Toc181780298 \h </w:instrText>
            </w:r>
            <w:r w:rsidR="00CE16B1">
              <w:rPr>
                <w:noProof/>
                <w:webHidden/>
              </w:rPr>
            </w:r>
            <w:r w:rsidR="00CE16B1">
              <w:rPr>
                <w:noProof/>
                <w:webHidden/>
              </w:rPr>
              <w:fldChar w:fldCharType="separate"/>
            </w:r>
            <w:r w:rsidR="002F6316">
              <w:rPr>
                <w:noProof/>
                <w:webHidden/>
              </w:rPr>
              <w:t>38</w:t>
            </w:r>
            <w:r w:rsidR="00CE16B1">
              <w:rPr>
                <w:noProof/>
                <w:webHidden/>
              </w:rPr>
              <w:fldChar w:fldCharType="end"/>
            </w:r>
          </w:hyperlink>
        </w:p>
        <w:p w14:paraId="2EEC7064" w14:textId="53233B19" w:rsidR="00CE16B1" w:rsidRDefault="00072727">
          <w:pPr>
            <w:pStyle w:val="TOC2"/>
            <w:tabs>
              <w:tab w:val="left" w:pos="880"/>
              <w:tab w:val="right" w:leader="dot" w:pos="9016"/>
            </w:tabs>
            <w:rPr>
              <w:rFonts w:cstheme="minorBidi"/>
              <w:noProof/>
              <w:kern w:val="2"/>
              <w:lang w:val="en-GB" w:eastAsia="en-GB"/>
            </w:rPr>
          </w:pPr>
          <w:hyperlink w:anchor="_Toc181780299" w:history="1">
            <w:r w:rsidR="00CE16B1" w:rsidRPr="003D4A31">
              <w:rPr>
                <w:rStyle w:val="Hyperlink"/>
                <w:rFonts w:ascii="Aptos" w:hAnsi="Aptos"/>
                <w:noProof/>
              </w:rPr>
              <w:t>7.2.</w:t>
            </w:r>
            <w:r w:rsidR="00CE16B1">
              <w:rPr>
                <w:rFonts w:cstheme="minorBidi"/>
                <w:noProof/>
                <w:kern w:val="2"/>
                <w:lang w:val="en-GB" w:eastAsia="en-GB"/>
              </w:rPr>
              <w:tab/>
            </w:r>
            <w:r w:rsidR="00CE16B1" w:rsidRPr="003D4A31">
              <w:rPr>
                <w:rStyle w:val="Hyperlink"/>
                <w:rFonts w:ascii="Aptos" w:hAnsi="Aptos"/>
                <w:noProof/>
              </w:rPr>
              <w:t>Interview Schedule for UON Staff</w:t>
            </w:r>
            <w:r w:rsidR="00CE16B1">
              <w:rPr>
                <w:noProof/>
                <w:webHidden/>
              </w:rPr>
              <w:tab/>
            </w:r>
            <w:r w:rsidR="00CE16B1">
              <w:rPr>
                <w:noProof/>
                <w:webHidden/>
              </w:rPr>
              <w:fldChar w:fldCharType="begin"/>
            </w:r>
            <w:r w:rsidR="00CE16B1">
              <w:rPr>
                <w:noProof/>
                <w:webHidden/>
              </w:rPr>
              <w:instrText xml:space="preserve"> PAGEREF _Toc181780299 \h </w:instrText>
            </w:r>
            <w:r w:rsidR="00CE16B1">
              <w:rPr>
                <w:noProof/>
                <w:webHidden/>
              </w:rPr>
            </w:r>
            <w:r w:rsidR="00CE16B1">
              <w:rPr>
                <w:noProof/>
                <w:webHidden/>
              </w:rPr>
              <w:fldChar w:fldCharType="separate"/>
            </w:r>
            <w:r w:rsidR="002F6316">
              <w:rPr>
                <w:noProof/>
                <w:webHidden/>
              </w:rPr>
              <w:t>40</w:t>
            </w:r>
            <w:r w:rsidR="00CE16B1">
              <w:rPr>
                <w:noProof/>
                <w:webHidden/>
              </w:rPr>
              <w:fldChar w:fldCharType="end"/>
            </w:r>
          </w:hyperlink>
        </w:p>
        <w:p w14:paraId="3FA066EC" w14:textId="6681EBB9" w:rsidR="00CE16B1" w:rsidRDefault="00072727">
          <w:pPr>
            <w:pStyle w:val="TOC2"/>
            <w:tabs>
              <w:tab w:val="left" w:pos="880"/>
              <w:tab w:val="right" w:leader="dot" w:pos="9016"/>
            </w:tabs>
            <w:rPr>
              <w:rFonts w:cstheme="minorBidi"/>
              <w:noProof/>
              <w:kern w:val="2"/>
              <w:lang w:val="en-GB" w:eastAsia="en-GB"/>
            </w:rPr>
          </w:pPr>
          <w:hyperlink w:anchor="_Toc181780300" w:history="1">
            <w:r w:rsidR="00CE16B1" w:rsidRPr="003D4A31">
              <w:rPr>
                <w:rStyle w:val="Hyperlink"/>
                <w:rFonts w:ascii="Aptos" w:eastAsia="Times New Roman" w:hAnsi="Aptos"/>
                <w:noProof/>
              </w:rPr>
              <w:t>7.3.</w:t>
            </w:r>
            <w:r w:rsidR="00CE16B1">
              <w:rPr>
                <w:rFonts w:cstheme="minorBidi"/>
                <w:noProof/>
                <w:kern w:val="2"/>
                <w:lang w:val="en-GB" w:eastAsia="en-GB"/>
              </w:rPr>
              <w:tab/>
            </w:r>
            <w:r w:rsidR="00CE16B1" w:rsidRPr="003D4A31">
              <w:rPr>
                <w:rStyle w:val="Hyperlink"/>
                <w:rFonts w:ascii="Aptos" w:eastAsia="Times New Roman" w:hAnsi="Aptos"/>
                <w:noProof/>
              </w:rPr>
              <w:t>Interview Schedule for APP Ambassadors</w:t>
            </w:r>
            <w:r w:rsidR="00CE16B1">
              <w:rPr>
                <w:noProof/>
                <w:webHidden/>
              </w:rPr>
              <w:tab/>
            </w:r>
            <w:r w:rsidR="00CE16B1">
              <w:rPr>
                <w:noProof/>
                <w:webHidden/>
              </w:rPr>
              <w:fldChar w:fldCharType="begin"/>
            </w:r>
            <w:r w:rsidR="00CE16B1">
              <w:rPr>
                <w:noProof/>
                <w:webHidden/>
              </w:rPr>
              <w:instrText xml:space="preserve"> PAGEREF _Toc181780300 \h </w:instrText>
            </w:r>
            <w:r w:rsidR="00CE16B1">
              <w:rPr>
                <w:noProof/>
                <w:webHidden/>
              </w:rPr>
            </w:r>
            <w:r w:rsidR="00CE16B1">
              <w:rPr>
                <w:noProof/>
                <w:webHidden/>
              </w:rPr>
              <w:fldChar w:fldCharType="separate"/>
            </w:r>
            <w:r w:rsidR="002F6316">
              <w:rPr>
                <w:noProof/>
                <w:webHidden/>
              </w:rPr>
              <w:t>40</w:t>
            </w:r>
            <w:r w:rsidR="00CE16B1">
              <w:rPr>
                <w:noProof/>
                <w:webHidden/>
              </w:rPr>
              <w:fldChar w:fldCharType="end"/>
            </w:r>
          </w:hyperlink>
        </w:p>
        <w:p w14:paraId="0799473A" w14:textId="4A000689" w:rsidR="00CE16B1" w:rsidRDefault="00072727">
          <w:pPr>
            <w:pStyle w:val="TOC2"/>
            <w:tabs>
              <w:tab w:val="left" w:pos="880"/>
              <w:tab w:val="right" w:leader="dot" w:pos="9016"/>
            </w:tabs>
            <w:rPr>
              <w:rFonts w:cstheme="minorBidi"/>
              <w:noProof/>
              <w:kern w:val="2"/>
              <w:lang w:val="en-GB" w:eastAsia="en-GB"/>
            </w:rPr>
          </w:pPr>
          <w:hyperlink w:anchor="_Toc181780301" w:history="1">
            <w:r w:rsidR="00CE16B1" w:rsidRPr="003D4A31">
              <w:rPr>
                <w:rStyle w:val="Hyperlink"/>
                <w:rFonts w:ascii="Aptos" w:hAnsi="Aptos"/>
                <w:noProof/>
              </w:rPr>
              <w:t>7.4.</w:t>
            </w:r>
            <w:r w:rsidR="00CE16B1">
              <w:rPr>
                <w:rFonts w:cstheme="minorBidi"/>
                <w:noProof/>
                <w:kern w:val="2"/>
                <w:lang w:val="en-GB" w:eastAsia="en-GB"/>
              </w:rPr>
              <w:tab/>
            </w:r>
            <w:r w:rsidR="00CE16B1" w:rsidRPr="003D4A31">
              <w:rPr>
                <w:rStyle w:val="Hyperlink"/>
                <w:rFonts w:ascii="Aptos" w:hAnsi="Aptos"/>
                <w:noProof/>
              </w:rPr>
              <w:t>Theory of Change for Widening Access</w:t>
            </w:r>
            <w:r w:rsidR="00CE16B1">
              <w:rPr>
                <w:noProof/>
                <w:webHidden/>
              </w:rPr>
              <w:tab/>
            </w:r>
            <w:r w:rsidR="00CE16B1">
              <w:rPr>
                <w:noProof/>
                <w:webHidden/>
              </w:rPr>
              <w:fldChar w:fldCharType="begin"/>
            </w:r>
            <w:r w:rsidR="00CE16B1">
              <w:rPr>
                <w:noProof/>
                <w:webHidden/>
              </w:rPr>
              <w:instrText xml:space="preserve"> PAGEREF _Toc181780301 \h </w:instrText>
            </w:r>
            <w:r w:rsidR="00CE16B1">
              <w:rPr>
                <w:noProof/>
                <w:webHidden/>
              </w:rPr>
            </w:r>
            <w:r w:rsidR="00CE16B1">
              <w:rPr>
                <w:noProof/>
                <w:webHidden/>
              </w:rPr>
              <w:fldChar w:fldCharType="separate"/>
            </w:r>
            <w:r w:rsidR="002F6316">
              <w:rPr>
                <w:noProof/>
                <w:webHidden/>
              </w:rPr>
              <w:t>41</w:t>
            </w:r>
            <w:r w:rsidR="00CE16B1">
              <w:rPr>
                <w:noProof/>
                <w:webHidden/>
              </w:rPr>
              <w:fldChar w:fldCharType="end"/>
            </w:r>
          </w:hyperlink>
        </w:p>
        <w:p w14:paraId="1E4E273B" w14:textId="070093CA" w:rsidR="00CE16B1" w:rsidRDefault="00072727">
          <w:pPr>
            <w:pStyle w:val="TOC2"/>
            <w:tabs>
              <w:tab w:val="left" w:pos="880"/>
              <w:tab w:val="right" w:leader="dot" w:pos="9016"/>
            </w:tabs>
            <w:rPr>
              <w:rFonts w:cstheme="minorBidi"/>
              <w:noProof/>
              <w:kern w:val="2"/>
              <w:lang w:val="en-GB" w:eastAsia="en-GB"/>
            </w:rPr>
          </w:pPr>
          <w:hyperlink w:anchor="_Toc181780302" w:history="1">
            <w:r w:rsidR="00CE16B1" w:rsidRPr="003D4A31">
              <w:rPr>
                <w:rStyle w:val="Hyperlink"/>
                <w:rFonts w:ascii="Aptos" w:hAnsi="Aptos"/>
                <w:noProof/>
              </w:rPr>
              <w:t>7.5.</w:t>
            </w:r>
            <w:r w:rsidR="00CE16B1">
              <w:rPr>
                <w:rFonts w:cstheme="minorBidi"/>
                <w:noProof/>
                <w:kern w:val="2"/>
                <w:lang w:val="en-GB" w:eastAsia="en-GB"/>
              </w:rPr>
              <w:tab/>
            </w:r>
            <w:r w:rsidR="00CE16B1" w:rsidRPr="003D4A31">
              <w:rPr>
                <w:rStyle w:val="Hyperlink"/>
                <w:rFonts w:ascii="Aptos" w:hAnsi="Aptos"/>
                <w:noProof/>
              </w:rPr>
              <w:t>Theory of Change for Success</w:t>
            </w:r>
            <w:r w:rsidR="00CE16B1">
              <w:rPr>
                <w:noProof/>
                <w:webHidden/>
              </w:rPr>
              <w:tab/>
            </w:r>
            <w:r w:rsidR="00CE16B1">
              <w:rPr>
                <w:noProof/>
                <w:webHidden/>
              </w:rPr>
              <w:fldChar w:fldCharType="begin"/>
            </w:r>
            <w:r w:rsidR="00CE16B1">
              <w:rPr>
                <w:noProof/>
                <w:webHidden/>
              </w:rPr>
              <w:instrText xml:space="preserve"> PAGEREF _Toc181780302 \h </w:instrText>
            </w:r>
            <w:r w:rsidR="00CE16B1">
              <w:rPr>
                <w:noProof/>
                <w:webHidden/>
              </w:rPr>
            </w:r>
            <w:r w:rsidR="00CE16B1">
              <w:rPr>
                <w:noProof/>
                <w:webHidden/>
              </w:rPr>
              <w:fldChar w:fldCharType="separate"/>
            </w:r>
            <w:r w:rsidR="002F6316">
              <w:rPr>
                <w:noProof/>
                <w:webHidden/>
              </w:rPr>
              <w:t>42</w:t>
            </w:r>
            <w:r w:rsidR="00CE16B1">
              <w:rPr>
                <w:noProof/>
                <w:webHidden/>
              </w:rPr>
              <w:fldChar w:fldCharType="end"/>
            </w:r>
          </w:hyperlink>
        </w:p>
        <w:p w14:paraId="3743CDE3" w14:textId="78EFDF6E" w:rsidR="00CE16B1" w:rsidRDefault="00072727">
          <w:pPr>
            <w:pStyle w:val="TOC2"/>
            <w:tabs>
              <w:tab w:val="left" w:pos="880"/>
              <w:tab w:val="right" w:leader="dot" w:pos="9016"/>
            </w:tabs>
            <w:rPr>
              <w:rFonts w:cstheme="minorBidi"/>
              <w:noProof/>
              <w:kern w:val="2"/>
              <w:lang w:val="en-GB" w:eastAsia="en-GB"/>
            </w:rPr>
          </w:pPr>
          <w:hyperlink w:anchor="_Toc181780303" w:history="1">
            <w:r w:rsidR="00CE16B1" w:rsidRPr="003D4A31">
              <w:rPr>
                <w:rStyle w:val="Hyperlink"/>
                <w:rFonts w:ascii="Aptos" w:hAnsi="Aptos"/>
                <w:noProof/>
              </w:rPr>
              <w:t>7.6.</w:t>
            </w:r>
            <w:r w:rsidR="00CE16B1">
              <w:rPr>
                <w:rFonts w:cstheme="minorBidi"/>
                <w:noProof/>
                <w:kern w:val="2"/>
                <w:lang w:val="en-GB" w:eastAsia="en-GB"/>
              </w:rPr>
              <w:tab/>
            </w:r>
            <w:r w:rsidR="00CE16B1" w:rsidRPr="003D4A31">
              <w:rPr>
                <w:rStyle w:val="Hyperlink"/>
                <w:rFonts w:ascii="Aptos" w:hAnsi="Aptos"/>
                <w:noProof/>
              </w:rPr>
              <w:t>Theory of Change for Graduate Outcomes</w:t>
            </w:r>
            <w:r w:rsidR="00CE16B1">
              <w:rPr>
                <w:noProof/>
                <w:webHidden/>
              </w:rPr>
              <w:tab/>
            </w:r>
            <w:r w:rsidR="00CE16B1">
              <w:rPr>
                <w:noProof/>
                <w:webHidden/>
              </w:rPr>
              <w:fldChar w:fldCharType="begin"/>
            </w:r>
            <w:r w:rsidR="00CE16B1">
              <w:rPr>
                <w:noProof/>
                <w:webHidden/>
              </w:rPr>
              <w:instrText xml:space="preserve"> PAGEREF _Toc181780303 \h </w:instrText>
            </w:r>
            <w:r w:rsidR="00CE16B1">
              <w:rPr>
                <w:noProof/>
                <w:webHidden/>
              </w:rPr>
            </w:r>
            <w:r w:rsidR="00CE16B1">
              <w:rPr>
                <w:noProof/>
                <w:webHidden/>
              </w:rPr>
              <w:fldChar w:fldCharType="separate"/>
            </w:r>
            <w:r w:rsidR="002F6316">
              <w:rPr>
                <w:noProof/>
                <w:webHidden/>
              </w:rPr>
              <w:t>43</w:t>
            </w:r>
            <w:r w:rsidR="00CE16B1">
              <w:rPr>
                <w:noProof/>
                <w:webHidden/>
              </w:rPr>
              <w:fldChar w:fldCharType="end"/>
            </w:r>
          </w:hyperlink>
        </w:p>
        <w:p w14:paraId="3F3E53EF" w14:textId="562D75E9" w:rsidR="00CE16B1" w:rsidRDefault="00072727">
          <w:pPr>
            <w:pStyle w:val="TOC2"/>
            <w:tabs>
              <w:tab w:val="left" w:pos="880"/>
              <w:tab w:val="right" w:leader="dot" w:pos="9016"/>
            </w:tabs>
            <w:rPr>
              <w:rFonts w:cstheme="minorBidi"/>
              <w:noProof/>
              <w:kern w:val="2"/>
              <w:lang w:val="en-GB" w:eastAsia="en-GB"/>
            </w:rPr>
          </w:pPr>
          <w:hyperlink w:anchor="_Toc181780304" w:history="1">
            <w:r w:rsidR="00CE16B1" w:rsidRPr="003D4A31">
              <w:rPr>
                <w:rStyle w:val="Hyperlink"/>
                <w:rFonts w:ascii="Aptos" w:hAnsi="Aptos"/>
                <w:noProof/>
              </w:rPr>
              <w:t>7.7.</w:t>
            </w:r>
            <w:r w:rsidR="00CE16B1">
              <w:rPr>
                <w:rFonts w:cstheme="minorBidi"/>
                <w:noProof/>
                <w:kern w:val="2"/>
                <w:lang w:val="en-GB" w:eastAsia="en-GB"/>
              </w:rPr>
              <w:tab/>
            </w:r>
            <w:r w:rsidR="00CE16B1" w:rsidRPr="003D4A31">
              <w:rPr>
                <w:rStyle w:val="Hyperlink"/>
                <w:rFonts w:ascii="Aptos" w:hAnsi="Aptos"/>
                <w:noProof/>
              </w:rPr>
              <w:t>University Teams Contributing Data for APP report</w:t>
            </w:r>
            <w:r w:rsidR="00CE16B1">
              <w:rPr>
                <w:noProof/>
                <w:webHidden/>
              </w:rPr>
              <w:tab/>
            </w:r>
            <w:r w:rsidR="00CE16B1">
              <w:rPr>
                <w:noProof/>
                <w:webHidden/>
              </w:rPr>
              <w:fldChar w:fldCharType="begin"/>
            </w:r>
            <w:r w:rsidR="00CE16B1">
              <w:rPr>
                <w:noProof/>
                <w:webHidden/>
              </w:rPr>
              <w:instrText xml:space="preserve"> PAGEREF _Toc181780304 \h </w:instrText>
            </w:r>
            <w:r w:rsidR="00CE16B1">
              <w:rPr>
                <w:noProof/>
                <w:webHidden/>
              </w:rPr>
            </w:r>
            <w:r w:rsidR="00CE16B1">
              <w:rPr>
                <w:noProof/>
                <w:webHidden/>
              </w:rPr>
              <w:fldChar w:fldCharType="separate"/>
            </w:r>
            <w:r w:rsidR="002F6316">
              <w:rPr>
                <w:noProof/>
                <w:webHidden/>
              </w:rPr>
              <w:t>45</w:t>
            </w:r>
            <w:r w:rsidR="00CE16B1">
              <w:rPr>
                <w:noProof/>
                <w:webHidden/>
              </w:rPr>
              <w:fldChar w:fldCharType="end"/>
            </w:r>
          </w:hyperlink>
        </w:p>
        <w:p w14:paraId="5526C2D4" w14:textId="226B253D" w:rsidR="00CE16B1" w:rsidRDefault="00072727">
          <w:pPr>
            <w:pStyle w:val="TOC2"/>
            <w:tabs>
              <w:tab w:val="left" w:pos="880"/>
              <w:tab w:val="right" w:leader="dot" w:pos="9016"/>
            </w:tabs>
            <w:rPr>
              <w:rFonts w:cstheme="minorBidi"/>
              <w:noProof/>
              <w:kern w:val="2"/>
              <w:lang w:val="en-GB" w:eastAsia="en-GB"/>
            </w:rPr>
          </w:pPr>
          <w:hyperlink w:anchor="_Toc181780305" w:history="1">
            <w:r w:rsidR="00CE16B1" w:rsidRPr="003D4A31">
              <w:rPr>
                <w:rStyle w:val="Hyperlink"/>
                <w:rFonts w:ascii="Aptos" w:hAnsi="Aptos"/>
                <w:noProof/>
              </w:rPr>
              <w:t>7.8.</w:t>
            </w:r>
            <w:r w:rsidR="00CE16B1">
              <w:rPr>
                <w:rFonts w:cstheme="minorBidi"/>
                <w:noProof/>
                <w:kern w:val="2"/>
                <w:lang w:val="en-GB" w:eastAsia="en-GB"/>
              </w:rPr>
              <w:tab/>
            </w:r>
            <w:r w:rsidR="00CE16B1" w:rsidRPr="003D4A31">
              <w:rPr>
                <w:rStyle w:val="Hyperlink"/>
                <w:rFonts w:ascii="Aptos" w:hAnsi="Aptos"/>
                <w:noProof/>
              </w:rPr>
              <w:t>Additional Quotes Supporting the Findings</w:t>
            </w:r>
            <w:r w:rsidR="00CE16B1">
              <w:rPr>
                <w:noProof/>
                <w:webHidden/>
              </w:rPr>
              <w:tab/>
            </w:r>
            <w:r w:rsidR="00CE16B1">
              <w:rPr>
                <w:noProof/>
                <w:webHidden/>
              </w:rPr>
              <w:fldChar w:fldCharType="begin"/>
            </w:r>
            <w:r w:rsidR="00CE16B1">
              <w:rPr>
                <w:noProof/>
                <w:webHidden/>
              </w:rPr>
              <w:instrText xml:space="preserve"> PAGEREF _Toc181780305 \h </w:instrText>
            </w:r>
            <w:r w:rsidR="00CE16B1">
              <w:rPr>
                <w:noProof/>
                <w:webHidden/>
              </w:rPr>
            </w:r>
            <w:r w:rsidR="00CE16B1">
              <w:rPr>
                <w:noProof/>
                <w:webHidden/>
              </w:rPr>
              <w:fldChar w:fldCharType="separate"/>
            </w:r>
            <w:r w:rsidR="002F6316">
              <w:rPr>
                <w:noProof/>
                <w:webHidden/>
              </w:rPr>
              <w:t>45</w:t>
            </w:r>
            <w:r w:rsidR="00CE16B1">
              <w:rPr>
                <w:noProof/>
                <w:webHidden/>
              </w:rPr>
              <w:fldChar w:fldCharType="end"/>
            </w:r>
          </w:hyperlink>
        </w:p>
        <w:p w14:paraId="4B0D1209" w14:textId="56EBCA45" w:rsidR="00CE16B1" w:rsidRDefault="00072727">
          <w:pPr>
            <w:pStyle w:val="TOC3"/>
            <w:tabs>
              <w:tab w:val="left" w:pos="1320"/>
              <w:tab w:val="right" w:leader="dot" w:pos="9016"/>
            </w:tabs>
            <w:rPr>
              <w:rFonts w:cstheme="minorBidi"/>
              <w:noProof/>
              <w:kern w:val="2"/>
              <w:lang w:val="en-GB" w:eastAsia="en-GB"/>
            </w:rPr>
          </w:pPr>
          <w:hyperlink w:anchor="_Toc181780306" w:history="1">
            <w:r w:rsidR="00CE16B1" w:rsidRPr="003D4A31">
              <w:rPr>
                <w:rStyle w:val="Hyperlink"/>
                <w:rFonts w:ascii="Aptos" w:hAnsi="Aptos"/>
                <w:noProof/>
              </w:rPr>
              <w:t>7.8.1.</w:t>
            </w:r>
            <w:r w:rsidR="00CE16B1">
              <w:rPr>
                <w:rFonts w:cstheme="minorBidi"/>
                <w:noProof/>
                <w:kern w:val="2"/>
                <w:lang w:val="en-GB" w:eastAsia="en-GB"/>
              </w:rPr>
              <w:tab/>
            </w:r>
            <w:r w:rsidR="00CE16B1" w:rsidRPr="003D4A31">
              <w:rPr>
                <w:rStyle w:val="Hyperlink"/>
                <w:rFonts w:ascii="Aptos" w:hAnsi="Aptos"/>
                <w:noProof/>
              </w:rPr>
              <w:t>Quotes from 4.1. The importance of Building a Rapport</w:t>
            </w:r>
            <w:r w:rsidR="00CE16B1">
              <w:rPr>
                <w:noProof/>
                <w:webHidden/>
              </w:rPr>
              <w:tab/>
            </w:r>
            <w:r w:rsidR="00CE16B1">
              <w:rPr>
                <w:noProof/>
                <w:webHidden/>
              </w:rPr>
              <w:fldChar w:fldCharType="begin"/>
            </w:r>
            <w:r w:rsidR="00CE16B1">
              <w:rPr>
                <w:noProof/>
                <w:webHidden/>
              </w:rPr>
              <w:instrText xml:space="preserve"> PAGEREF _Toc181780306 \h </w:instrText>
            </w:r>
            <w:r w:rsidR="00CE16B1">
              <w:rPr>
                <w:noProof/>
                <w:webHidden/>
              </w:rPr>
            </w:r>
            <w:r w:rsidR="00CE16B1">
              <w:rPr>
                <w:noProof/>
                <w:webHidden/>
              </w:rPr>
              <w:fldChar w:fldCharType="separate"/>
            </w:r>
            <w:r w:rsidR="002F6316">
              <w:rPr>
                <w:noProof/>
                <w:webHidden/>
              </w:rPr>
              <w:t>45</w:t>
            </w:r>
            <w:r w:rsidR="00CE16B1">
              <w:rPr>
                <w:noProof/>
                <w:webHidden/>
              </w:rPr>
              <w:fldChar w:fldCharType="end"/>
            </w:r>
          </w:hyperlink>
        </w:p>
        <w:p w14:paraId="4F79C700" w14:textId="75399548" w:rsidR="00CE16B1" w:rsidRDefault="00072727">
          <w:pPr>
            <w:pStyle w:val="TOC3"/>
            <w:tabs>
              <w:tab w:val="left" w:pos="1320"/>
              <w:tab w:val="right" w:leader="dot" w:pos="9016"/>
            </w:tabs>
            <w:rPr>
              <w:rFonts w:cstheme="minorBidi"/>
              <w:noProof/>
              <w:kern w:val="2"/>
              <w:lang w:val="en-GB" w:eastAsia="en-GB"/>
            </w:rPr>
          </w:pPr>
          <w:hyperlink w:anchor="_Toc181780307" w:history="1">
            <w:r w:rsidR="00CE16B1" w:rsidRPr="003D4A31">
              <w:rPr>
                <w:rStyle w:val="Hyperlink"/>
                <w:rFonts w:ascii="Aptos" w:hAnsi="Aptos"/>
                <w:noProof/>
              </w:rPr>
              <w:t>7.8.2.</w:t>
            </w:r>
            <w:r w:rsidR="00CE16B1">
              <w:rPr>
                <w:rFonts w:cstheme="minorBidi"/>
                <w:noProof/>
                <w:kern w:val="2"/>
                <w:lang w:val="en-GB" w:eastAsia="en-GB"/>
              </w:rPr>
              <w:tab/>
            </w:r>
            <w:r w:rsidR="00CE16B1" w:rsidRPr="003D4A31">
              <w:rPr>
                <w:rStyle w:val="Hyperlink"/>
                <w:rFonts w:ascii="Aptos" w:hAnsi="Aptos"/>
                <w:noProof/>
              </w:rPr>
              <w:t>Quotes from 4.1.1 Transitions</w:t>
            </w:r>
            <w:r w:rsidR="00CE16B1">
              <w:rPr>
                <w:noProof/>
                <w:webHidden/>
              </w:rPr>
              <w:tab/>
            </w:r>
            <w:r w:rsidR="00CE16B1">
              <w:rPr>
                <w:noProof/>
                <w:webHidden/>
              </w:rPr>
              <w:fldChar w:fldCharType="begin"/>
            </w:r>
            <w:r w:rsidR="00CE16B1">
              <w:rPr>
                <w:noProof/>
                <w:webHidden/>
              </w:rPr>
              <w:instrText xml:space="preserve"> PAGEREF _Toc181780307 \h </w:instrText>
            </w:r>
            <w:r w:rsidR="00CE16B1">
              <w:rPr>
                <w:noProof/>
                <w:webHidden/>
              </w:rPr>
            </w:r>
            <w:r w:rsidR="00CE16B1">
              <w:rPr>
                <w:noProof/>
                <w:webHidden/>
              </w:rPr>
              <w:fldChar w:fldCharType="separate"/>
            </w:r>
            <w:r w:rsidR="002F6316">
              <w:rPr>
                <w:noProof/>
                <w:webHidden/>
              </w:rPr>
              <w:t>46</w:t>
            </w:r>
            <w:r w:rsidR="00CE16B1">
              <w:rPr>
                <w:noProof/>
                <w:webHidden/>
              </w:rPr>
              <w:fldChar w:fldCharType="end"/>
            </w:r>
          </w:hyperlink>
        </w:p>
        <w:p w14:paraId="0DD41BC7" w14:textId="2A93CCFE" w:rsidR="00CE16B1" w:rsidRDefault="00072727">
          <w:pPr>
            <w:pStyle w:val="TOC3"/>
            <w:tabs>
              <w:tab w:val="left" w:pos="1320"/>
              <w:tab w:val="right" w:leader="dot" w:pos="9016"/>
            </w:tabs>
            <w:rPr>
              <w:rFonts w:cstheme="minorBidi"/>
              <w:noProof/>
              <w:kern w:val="2"/>
              <w:lang w:val="en-GB" w:eastAsia="en-GB"/>
            </w:rPr>
          </w:pPr>
          <w:hyperlink w:anchor="_Toc181780308" w:history="1">
            <w:r w:rsidR="00CE16B1" w:rsidRPr="003D4A31">
              <w:rPr>
                <w:rStyle w:val="Hyperlink"/>
                <w:rFonts w:ascii="Aptos" w:hAnsi="Aptos"/>
                <w:noProof/>
              </w:rPr>
              <w:t>7.8.3.</w:t>
            </w:r>
            <w:r w:rsidR="00CE16B1">
              <w:rPr>
                <w:rFonts w:cstheme="minorBidi"/>
                <w:noProof/>
                <w:kern w:val="2"/>
                <w:lang w:val="en-GB" w:eastAsia="en-GB"/>
              </w:rPr>
              <w:tab/>
            </w:r>
            <w:r w:rsidR="00CE16B1" w:rsidRPr="003D4A31">
              <w:rPr>
                <w:rStyle w:val="Hyperlink"/>
                <w:rFonts w:ascii="Aptos" w:hAnsi="Aptos"/>
                <w:noProof/>
              </w:rPr>
              <w:t>Quotes from 4.2. Supporting Students: Exploring Resources, Support, Services, and Wellbeing</w:t>
            </w:r>
            <w:r w:rsidR="00CE16B1">
              <w:rPr>
                <w:noProof/>
                <w:webHidden/>
              </w:rPr>
              <w:tab/>
            </w:r>
            <w:r w:rsidR="00CE16B1">
              <w:rPr>
                <w:noProof/>
                <w:webHidden/>
              </w:rPr>
              <w:fldChar w:fldCharType="begin"/>
            </w:r>
            <w:r w:rsidR="00CE16B1">
              <w:rPr>
                <w:noProof/>
                <w:webHidden/>
              </w:rPr>
              <w:instrText xml:space="preserve"> PAGEREF _Toc181780308 \h </w:instrText>
            </w:r>
            <w:r w:rsidR="00CE16B1">
              <w:rPr>
                <w:noProof/>
                <w:webHidden/>
              </w:rPr>
            </w:r>
            <w:r w:rsidR="00CE16B1">
              <w:rPr>
                <w:noProof/>
                <w:webHidden/>
              </w:rPr>
              <w:fldChar w:fldCharType="separate"/>
            </w:r>
            <w:r w:rsidR="002F6316">
              <w:rPr>
                <w:noProof/>
                <w:webHidden/>
              </w:rPr>
              <w:t>47</w:t>
            </w:r>
            <w:r w:rsidR="00CE16B1">
              <w:rPr>
                <w:noProof/>
                <w:webHidden/>
              </w:rPr>
              <w:fldChar w:fldCharType="end"/>
            </w:r>
          </w:hyperlink>
        </w:p>
        <w:p w14:paraId="1D3A4D6E" w14:textId="726396A4" w:rsidR="00CE16B1" w:rsidRDefault="00072727">
          <w:pPr>
            <w:pStyle w:val="TOC3"/>
            <w:tabs>
              <w:tab w:val="left" w:pos="1320"/>
              <w:tab w:val="right" w:leader="dot" w:pos="9016"/>
            </w:tabs>
            <w:rPr>
              <w:rFonts w:cstheme="minorBidi"/>
              <w:noProof/>
              <w:kern w:val="2"/>
              <w:lang w:val="en-GB" w:eastAsia="en-GB"/>
            </w:rPr>
          </w:pPr>
          <w:hyperlink w:anchor="_Toc181780309" w:history="1">
            <w:r w:rsidR="00CE16B1" w:rsidRPr="003D4A31">
              <w:rPr>
                <w:rStyle w:val="Hyperlink"/>
                <w:rFonts w:ascii="Aptos" w:hAnsi="Aptos"/>
                <w:noProof/>
              </w:rPr>
              <w:t>7.8.4.</w:t>
            </w:r>
            <w:r w:rsidR="00CE16B1">
              <w:rPr>
                <w:rFonts w:cstheme="minorBidi"/>
                <w:noProof/>
                <w:kern w:val="2"/>
                <w:lang w:val="en-GB" w:eastAsia="en-GB"/>
              </w:rPr>
              <w:tab/>
            </w:r>
            <w:r w:rsidR="00CE16B1" w:rsidRPr="003D4A31">
              <w:rPr>
                <w:rStyle w:val="Hyperlink"/>
                <w:rFonts w:ascii="Aptos" w:hAnsi="Aptos"/>
                <w:noProof/>
              </w:rPr>
              <w:t>Quotes from 4.3. Thinking about the Future: How are services can support students? How can we communicate and build a better sense of community?</w:t>
            </w:r>
            <w:r w:rsidR="00CE16B1">
              <w:rPr>
                <w:noProof/>
                <w:webHidden/>
              </w:rPr>
              <w:tab/>
            </w:r>
            <w:r w:rsidR="00CE16B1">
              <w:rPr>
                <w:noProof/>
                <w:webHidden/>
              </w:rPr>
              <w:fldChar w:fldCharType="begin"/>
            </w:r>
            <w:r w:rsidR="00CE16B1">
              <w:rPr>
                <w:noProof/>
                <w:webHidden/>
              </w:rPr>
              <w:instrText xml:space="preserve"> PAGEREF _Toc181780309 \h </w:instrText>
            </w:r>
            <w:r w:rsidR="00CE16B1">
              <w:rPr>
                <w:noProof/>
                <w:webHidden/>
              </w:rPr>
            </w:r>
            <w:r w:rsidR="00CE16B1">
              <w:rPr>
                <w:noProof/>
                <w:webHidden/>
              </w:rPr>
              <w:fldChar w:fldCharType="separate"/>
            </w:r>
            <w:r w:rsidR="002F6316">
              <w:rPr>
                <w:noProof/>
                <w:webHidden/>
              </w:rPr>
              <w:t>48</w:t>
            </w:r>
            <w:r w:rsidR="00CE16B1">
              <w:rPr>
                <w:noProof/>
                <w:webHidden/>
              </w:rPr>
              <w:fldChar w:fldCharType="end"/>
            </w:r>
          </w:hyperlink>
        </w:p>
        <w:p w14:paraId="60B927E9" w14:textId="712F451F" w:rsidR="00CE16B1" w:rsidRDefault="00072727">
          <w:pPr>
            <w:pStyle w:val="TOC1"/>
            <w:tabs>
              <w:tab w:val="left" w:pos="440"/>
              <w:tab w:val="right" w:leader="dot" w:pos="9016"/>
            </w:tabs>
            <w:rPr>
              <w:rFonts w:cstheme="minorBidi"/>
              <w:noProof/>
              <w:kern w:val="2"/>
              <w:lang w:val="en-GB" w:eastAsia="en-GB"/>
            </w:rPr>
          </w:pPr>
          <w:hyperlink w:anchor="_Toc181780310" w:history="1">
            <w:r w:rsidR="00CE16B1" w:rsidRPr="003D4A31">
              <w:rPr>
                <w:rStyle w:val="Hyperlink"/>
                <w:rFonts w:ascii="Aptos" w:hAnsi="Aptos"/>
                <w:noProof/>
              </w:rPr>
              <w:t>8.</w:t>
            </w:r>
            <w:r w:rsidR="00CE16B1">
              <w:rPr>
                <w:rFonts w:cstheme="minorBidi"/>
                <w:noProof/>
                <w:kern w:val="2"/>
                <w:lang w:val="en-GB" w:eastAsia="en-GB"/>
              </w:rPr>
              <w:tab/>
            </w:r>
            <w:r w:rsidR="00CE16B1" w:rsidRPr="003D4A31">
              <w:rPr>
                <w:rStyle w:val="Hyperlink"/>
                <w:rFonts w:ascii="Aptos" w:hAnsi="Aptos"/>
                <w:noProof/>
              </w:rPr>
              <w:t>Glossary of Terms</w:t>
            </w:r>
            <w:r w:rsidR="00CE16B1">
              <w:rPr>
                <w:noProof/>
                <w:webHidden/>
              </w:rPr>
              <w:tab/>
            </w:r>
            <w:r w:rsidR="00CE16B1">
              <w:rPr>
                <w:noProof/>
                <w:webHidden/>
              </w:rPr>
              <w:fldChar w:fldCharType="begin"/>
            </w:r>
            <w:r w:rsidR="00CE16B1">
              <w:rPr>
                <w:noProof/>
                <w:webHidden/>
              </w:rPr>
              <w:instrText xml:space="preserve"> PAGEREF _Toc181780310 \h </w:instrText>
            </w:r>
            <w:r w:rsidR="00CE16B1">
              <w:rPr>
                <w:noProof/>
                <w:webHidden/>
              </w:rPr>
            </w:r>
            <w:r w:rsidR="00CE16B1">
              <w:rPr>
                <w:noProof/>
                <w:webHidden/>
              </w:rPr>
              <w:fldChar w:fldCharType="separate"/>
            </w:r>
            <w:r w:rsidR="002F6316">
              <w:rPr>
                <w:noProof/>
                <w:webHidden/>
              </w:rPr>
              <w:t>49</w:t>
            </w:r>
            <w:r w:rsidR="00CE16B1">
              <w:rPr>
                <w:noProof/>
                <w:webHidden/>
              </w:rPr>
              <w:fldChar w:fldCharType="end"/>
            </w:r>
          </w:hyperlink>
        </w:p>
        <w:p w14:paraId="1FECC970" w14:textId="3A3D0344" w:rsidR="00CA233D" w:rsidRDefault="003264B4" w:rsidP="003264B4">
          <w:r w:rsidRPr="00C447EE">
            <w:rPr>
              <w:rFonts w:ascii="Aptos" w:hAnsi="Aptos"/>
              <w:b/>
              <w:bCs/>
              <w:noProof/>
            </w:rPr>
            <w:fldChar w:fldCharType="end"/>
          </w:r>
        </w:p>
      </w:sdtContent>
    </w:sdt>
    <w:p w14:paraId="65F1892A" w14:textId="257B2CCA" w:rsidR="00424FF6" w:rsidRDefault="00424FF6">
      <w:pPr>
        <w:rPr>
          <w:rFonts w:asciiTheme="majorHAnsi" w:eastAsiaTheme="majorEastAsia" w:hAnsiTheme="majorHAnsi" w:cstheme="majorBidi"/>
          <w:color w:val="2F5496" w:themeColor="accent1" w:themeShade="BF"/>
          <w:sz w:val="32"/>
          <w:szCs w:val="32"/>
        </w:rPr>
      </w:pPr>
      <w:r>
        <w:br w:type="page"/>
      </w:r>
    </w:p>
    <w:p w14:paraId="601B7631" w14:textId="03A4D7A5" w:rsidR="00C760EC" w:rsidRPr="0016285A" w:rsidRDefault="00FE258E" w:rsidP="00E125A3">
      <w:pPr>
        <w:pStyle w:val="Heading1"/>
        <w:spacing w:before="0" w:after="240"/>
        <w:rPr>
          <w:rFonts w:ascii="Aptos" w:hAnsi="Aptos"/>
        </w:rPr>
      </w:pPr>
      <w:bookmarkStart w:id="1" w:name="_Toc181780271"/>
      <w:r w:rsidRPr="0016285A">
        <w:rPr>
          <w:rFonts w:ascii="Aptos" w:hAnsi="Aptos"/>
        </w:rPr>
        <w:lastRenderedPageBreak/>
        <w:t>Executive Summary</w:t>
      </w:r>
      <w:bookmarkEnd w:id="0"/>
      <w:bookmarkEnd w:id="1"/>
    </w:p>
    <w:p w14:paraId="67CA0C6E" w14:textId="14D39F28" w:rsidR="00C92967" w:rsidRDefault="00C92967" w:rsidP="00E125A3">
      <w:pPr>
        <w:pStyle w:val="BodyText"/>
        <w:spacing w:before="0"/>
        <w:rPr>
          <w:rFonts w:ascii="Aptos" w:hAnsi="Aptos" w:cs="Open Sans"/>
        </w:rPr>
      </w:pPr>
      <w:r w:rsidRPr="2AE157BC">
        <w:rPr>
          <w:rFonts w:ascii="Aptos" w:hAnsi="Aptos" w:cs="Open Sans"/>
        </w:rPr>
        <w:t>The University of Northampton’s Access and Participation plan is evaluated by the Institute for Social Innovation and Impact (ISII). This document</w:t>
      </w:r>
      <w:r w:rsidRPr="2AE157BC">
        <w:rPr>
          <w:rFonts w:ascii="Aptos" w:hAnsi="Aptos" w:cs="Open Sans"/>
          <w:i/>
          <w:iCs/>
        </w:rPr>
        <w:t xml:space="preserve">, “University of Northampton Access and Participation Plan End of Year Report </w:t>
      </w:r>
      <w:r w:rsidR="00A777DB" w:rsidRPr="2AE157BC">
        <w:rPr>
          <w:rFonts w:ascii="Aptos" w:hAnsi="Aptos" w:cs="Open Sans"/>
          <w:i/>
          <w:iCs/>
        </w:rPr>
        <w:t>2023/2024</w:t>
      </w:r>
      <w:r w:rsidRPr="2AE157BC">
        <w:rPr>
          <w:rFonts w:ascii="Aptos" w:hAnsi="Aptos" w:cs="Open Sans"/>
          <w:i/>
          <w:iCs/>
        </w:rPr>
        <w:t>”</w:t>
      </w:r>
      <w:r w:rsidRPr="2AE157BC">
        <w:rPr>
          <w:rFonts w:ascii="Aptos" w:hAnsi="Aptos" w:cs="Open Sans"/>
        </w:rPr>
        <w:t xml:space="preserve"> details the evaluation period from August 2023 to September 2024 (see: Section 3 for Research Design). </w:t>
      </w:r>
      <w:r w:rsidR="006D5B54" w:rsidRPr="2AE157BC">
        <w:rPr>
          <w:rFonts w:ascii="Aptos" w:hAnsi="Aptos" w:cs="Open Sans"/>
        </w:rPr>
        <w:t>The</w:t>
      </w:r>
      <w:r w:rsidR="00F93F48" w:rsidRPr="2AE157BC">
        <w:rPr>
          <w:rFonts w:ascii="Aptos" w:hAnsi="Aptos" w:cs="Open Sans"/>
        </w:rPr>
        <w:t xml:space="preserve"> End of Year Report also includes </w:t>
      </w:r>
      <w:r w:rsidR="007E1A28" w:rsidRPr="2AE157BC">
        <w:rPr>
          <w:rFonts w:ascii="Aptos" w:hAnsi="Aptos" w:cs="Open Sans"/>
        </w:rPr>
        <w:t>a supplementary</w:t>
      </w:r>
      <w:r w:rsidR="00F93F48" w:rsidRPr="2AE157BC">
        <w:rPr>
          <w:rFonts w:ascii="Aptos" w:hAnsi="Aptos" w:cs="Open Sans"/>
        </w:rPr>
        <w:t xml:space="preserve"> Widening Participation Activity (WA) Report</w:t>
      </w:r>
      <w:r w:rsidR="00C9202B" w:rsidRPr="2AE157BC">
        <w:rPr>
          <w:rFonts w:ascii="Aptos" w:hAnsi="Aptos" w:cs="Open Sans"/>
        </w:rPr>
        <w:t>,</w:t>
      </w:r>
      <w:r w:rsidR="00F93F48" w:rsidRPr="2AE157BC">
        <w:rPr>
          <w:rFonts w:ascii="Aptos" w:hAnsi="Aptos" w:cs="Open Sans"/>
        </w:rPr>
        <w:t xml:space="preserve"> which can be found</w:t>
      </w:r>
      <w:r w:rsidR="007E1A28" w:rsidRPr="2AE157BC">
        <w:rPr>
          <w:rFonts w:ascii="Aptos" w:hAnsi="Aptos" w:cs="Open Sans"/>
        </w:rPr>
        <w:t xml:space="preserve"> </w:t>
      </w:r>
      <w:hyperlink r:id="rId12" w:history="1">
        <w:r w:rsidR="007E1A28" w:rsidRPr="00B00866">
          <w:rPr>
            <w:rStyle w:val="Hyperlink"/>
            <w:rFonts w:ascii="Aptos" w:hAnsi="Aptos" w:cs="Open Sans"/>
          </w:rPr>
          <w:t>online</w:t>
        </w:r>
      </w:hyperlink>
      <w:r w:rsidR="00F93F48" w:rsidRPr="2AE157BC">
        <w:rPr>
          <w:rFonts w:ascii="Aptos" w:hAnsi="Aptos" w:cs="Open Sans"/>
        </w:rPr>
        <w:t xml:space="preserve">. </w:t>
      </w:r>
      <w:r w:rsidRPr="2AE157BC">
        <w:rPr>
          <w:rFonts w:ascii="Aptos" w:hAnsi="Aptos" w:cs="Open Sans"/>
        </w:rPr>
        <w:t xml:space="preserve">The </w:t>
      </w:r>
      <w:r w:rsidR="00F93F48" w:rsidRPr="2AE157BC">
        <w:rPr>
          <w:rFonts w:ascii="Aptos" w:hAnsi="Aptos" w:cs="Open Sans"/>
        </w:rPr>
        <w:t xml:space="preserve">evaluation </w:t>
      </w:r>
      <w:r w:rsidRPr="2AE157BC">
        <w:rPr>
          <w:rFonts w:ascii="Aptos" w:hAnsi="Aptos" w:cs="Open Sans"/>
        </w:rPr>
        <w:t xml:space="preserve">plan </w:t>
      </w:r>
      <w:r w:rsidR="00F93F48" w:rsidRPr="2AE157BC">
        <w:rPr>
          <w:rFonts w:ascii="Aptos" w:hAnsi="Aptos" w:cs="Open Sans"/>
        </w:rPr>
        <w:t>both for APP and WA are</w:t>
      </w:r>
      <w:r w:rsidRPr="2AE157BC">
        <w:rPr>
          <w:rFonts w:ascii="Aptos" w:hAnsi="Aptos" w:cs="Open Sans"/>
        </w:rPr>
        <w:t xml:space="preserve"> encapsulated in the University’s Theory of Change</w:t>
      </w:r>
      <w:r w:rsidR="00153F90">
        <w:rPr>
          <w:rFonts w:ascii="Aptos" w:hAnsi="Aptos" w:cs="Open Sans"/>
        </w:rPr>
        <w:t xml:space="preserve"> (see </w:t>
      </w:r>
      <w:r w:rsidR="00153F90">
        <w:rPr>
          <w:rFonts w:ascii="Aptos" w:hAnsi="Aptos"/>
        </w:rPr>
        <w:t>Appendices 7.4, 7.5</w:t>
      </w:r>
      <w:r w:rsidR="00153F90" w:rsidRPr="2AE157BC">
        <w:rPr>
          <w:rFonts w:ascii="Aptos" w:hAnsi="Aptos"/>
        </w:rPr>
        <w:t>.</w:t>
      </w:r>
      <w:r w:rsidR="00153F90">
        <w:rPr>
          <w:rFonts w:ascii="Aptos" w:hAnsi="Aptos"/>
        </w:rPr>
        <w:t xml:space="preserve"> and 7.6)</w:t>
      </w:r>
      <w:r w:rsidR="00C9202B" w:rsidRPr="2AE157BC">
        <w:rPr>
          <w:rFonts w:ascii="Aptos" w:hAnsi="Aptos" w:cs="Open Sans"/>
        </w:rPr>
        <w:t>,</w:t>
      </w:r>
      <w:r w:rsidRPr="2AE157BC">
        <w:rPr>
          <w:rFonts w:ascii="Aptos" w:hAnsi="Aptos" w:cs="Open Sans"/>
        </w:rPr>
        <w:t xml:space="preserve"> which details the key areas that the University wishes to impact, and how the evaluation has captured data points relevant to these areas, with regards to outputs, outcomes, and impacts. </w:t>
      </w:r>
    </w:p>
    <w:p w14:paraId="11B791D4" w14:textId="20BABC73" w:rsidR="00DD2F4A" w:rsidRDefault="008F58FD" w:rsidP="00CE16B1">
      <w:pPr>
        <w:pStyle w:val="BodyText"/>
        <w:spacing w:before="0" w:after="120"/>
        <w:rPr>
          <w:rFonts w:ascii="Aptos" w:hAnsi="Aptos" w:cs="Open Sans"/>
        </w:rPr>
      </w:pPr>
      <w:r>
        <w:rPr>
          <w:rFonts w:ascii="Aptos" w:hAnsi="Aptos" w:cs="Open Sans"/>
        </w:rPr>
        <w:t>For this report</w:t>
      </w:r>
      <w:r w:rsidR="008D494C">
        <w:rPr>
          <w:rFonts w:ascii="Aptos" w:hAnsi="Aptos" w:cs="Open Sans"/>
        </w:rPr>
        <w:t>,</w:t>
      </w:r>
      <w:r>
        <w:rPr>
          <w:rFonts w:ascii="Aptos" w:hAnsi="Aptos" w:cs="Open Sans"/>
        </w:rPr>
        <w:t xml:space="preserve"> </w:t>
      </w:r>
      <w:r w:rsidR="00BA36FF">
        <w:rPr>
          <w:rFonts w:ascii="Aptos" w:hAnsi="Aptos" w:cs="Open Sans"/>
        </w:rPr>
        <w:t>quantitative</w:t>
      </w:r>
      <w:r>
        <w:rPr>
          <w:rFonts w:ascii="Aptos" w:hAnsi="Aptos" w:cs="Open Sans"/>
        </w:rPr>
        <w:t xml:space="preserve"> </w:t>
      </w:r>
      <w:r w:rsidR="00BA36FF" w:rsidRPr="00CF76EE">
        <w:rPr>
          <w:rFonts w:ascii="Aptos" w:hAnsi="Aptos"/>
        </w:rPr>
        <w:t>data was collected f</w:t>
      </w:r>
      <w:r w:rsidR="00BA36FF">
        <w:rPr>
          <w:rFonts w:ascii="Aptos" w:hAnsi="Aptos"/>
        </w:rPr>
        <w:t>rom</w:t>
      </w:r>
      <w:r w:rsidR="00BA36FF" w:rsidRPr="00CF76EE">
        <w:rPr>
          <w:rFonts w:ascii="Aptos" w:hAnsi="Aptos"/>
        </w:rPr>
        <w:t xml:space="preserve"> 8,736 undergraduate students</w:t>
      </w:r>
      <w:r w:rsidR="00BA36FF">
        <w:rPr>
          <w:rFonts w:ascii="Aptos" w:hAnsi="Aptos"/>
        </w:rPr>
        <w:t xml:space="preserve">. </w:t>
      </w:r>
      <w:r w:rsidR="002B001B">
        <w:rPr>
          <w:rFonts w:ascii="Aptos" w:hAnsi="Aptos"/>
        </w:rPr>
        <w:t xml:space="preserve">A total of </w:t>
      </w:r>
      <w:r w:rsidR="00BA36FF">
        <w:rPr>
          <w:rFonts w:ascii="Aptos" w:hAnsi="Aptos"/>
        </w:rPr>
        <w:t>26 interviews were also conducted for this report</w:t>
      </w:r>
      <w:r w:rsidR="0052422B">
        <w:rPr>
          <w:rFonts w:ascii="Aptos" w:hAnsi="Aptos"/>
        </w:rPr>
        <w:t xml:space="preserve"> bringing the total number of interviews to 150 since the beginning of the APP evaluations in 2021</w:t>
      </w:r>
      <w:r w:rsidR="003E3072">
        <w:rPr>
          <w:rFonts w:ascii="Aptos" w:hAnsi="Aptos"/>
        </w:rPr>
        <w:t>, all from</w:t>
      </w:r>
      <w:r w:rsidR="003E3072" w:rsidRPr="003E3072">
        <w:rPr>
          <w:rFonts w:ascii="Aptos" w:hAnsi="Aptos"/>
        </w:rPr>
        <w:t xml:space="preserve"> </w:t>
      </w:r>
      <w:r w:rsidR="003E3072">
        <w:rPr>
          <w:rFonts w:ascii="Aptos" w:hAnsi="Aptos"/>
        </w:rPr>
        <w:t>APP targeted cohorts (</w:t>
      </w:r>
      <w:r w:rsidR="00261D6A">
        <w:rPr>
          <w:rFonts w:ascii="Aptos" w:hAnsi="Aptos"/>
        </w:rPr>
        <w:t xml:space="preserve">this includes </w:t>
      </w:r>
      <w:r w:rsidR="003E3072">
        <w:rPr>
          <w:rFonts w:ascii="Aptos" w:hAnsi="Aptos"/>
        </w:rPr>
        <w:t xml:space="preserve">GEM, IMD, </w:t>
      </w:r>
      <w:r w:rsidR="00261D6A">
        <w:rPr>
          <w:rFonts w:ascii="Aptos" w:hAnsi="Aptos"/>
        </w:rPr>
        <w:t xml:space="preserve">and </w:t>
      </w:r>
      <w:r w:rsidR="00BF7EC4">
        <w:rPr>
          <w:rFonts w:ascii="Aptos" w:hAnsi="Aptos"/>
        </w:rPr>
        <w:t>s</w:t>
      </w:r>
      <w:r w:rsidR="002C3623">
        <w:rPr>
          <w:rFonts w:ascii="Aptos" w:hAnsi="Aptos"/>
        </w:rPr>
        <w:t xml:space="preserve">tudents with a declared disability </w:t>
      </w:r>
      <w:r w:rsidR="0098089C">
        <w:rPr>
          <w:rFonts w:ascii="Aptos" w:hAnsi="Aptos"/>
        </w:rPr>
        <w:t>groups</w:t>
      </w:r>
      <w:r w:rsidR="003E3072">
        <w:rPr>
          <w:rFonts w:ascii="Aptos" w:hAnsi="Aptos"/>
        </w:rPr>
        <w:t>)</w:t>
      </w:r>
      <w:r w:rsidR="00BA36FF">
        <w:rPr>
          <w:rFonts w:ascii="Aptos" w:hAnsi="Aptos"/>
        </w:rPr>
        <w:t>.</w:t>
      </w:r>
      <w:r w:rsidR="00BF2077" w:rsidRPr="00BF2077">
        <w:rPr>
          <w:rFonts w:ascii="Aptos" w:hAnsi="Aptos"/>
        </w:rPr>
        <w:t xml:space="preserve"> </w:t>
      </w:r>
      <w:r w:rsidR="00BF2077" w:rsidRPr="005D782A">
        <w:rPr>
          <w:rFonts w:ascii="Aptos" w:hAnsi="Aptos"/>
        </w:rPr>
        <w:t>Conducting 26 interviews represents a substantial and valuable sample for qualitative data collection, as the emphasis in qualitative research is not on large numbers but on the depth, richness, and quality of the data gathered</w:t>
      </w:r>
      <w:r w:rsidR="00BF2077">
        <w:rPr>
          <w:rFonts w:ascii="Aptos" w:hAnsi="Aptos"/>
        </w:rPr>
        <w:t>. Further information provided regarding this in section 3.2.</w:t>
      </w:r>
      <w:r w:rsidR="00AF61E9">
        <w:rPr>
          <w:rFonts w:ascii="Aptos" w:hAnsi="Aptos"/>
        </w:rPr>
        <w:t xml:space="preserve"> As a </w:t>
      </w:r>
      <w:r w:rsidR="00E9666C">
        <w:rPr>
          <w:rFonts w:ascii="Aptos" w:hAnsi="Aptos"/>
        </w:rPr>
        <w:t>result,</w:t>
      </w:r>
      <w:r w:rsidR="00AF61E9">
        <w:rPr>
          <w:rFonts w:ascii="Aptos" w:hAnsi="Aptos"/>
        </w:rPr>
        <w:t xml:space="preserve"> our </w:t>
      </w:r>
      <w:r w:rsidR="00D25CF1" w:rsidRPr="00D25CF1">
        <w:rPr>
          <w:rFonts w:ascii="Aptos" w:hAnsi="Aptos" w:cs="Open Sans"/>
        </w:rPr>
        <w:t xml:space="preserve">research has identified seven areas for improvement that will impact the closing of the award and continuation gap for those </w:t>
      </w:r>
      <w:r w:rsidR="00196486" w:rsidRPr="00D25CF1">
        <w:rPr>
          <w:rFonts w:ascii="Aptos" w:hAnsi="Aptos" w:cs="Open Sans"/>
        </w:rPr>
        <w:t>from APP</w:t>
      </w:r>
      <w:r w:rsidR="00D25CF1" w:rsidRPr="00D25CF1">
        <w:rPr>
          <w:rFonts w:ascii="Aptos" w:hAnsi="Aptos" w:cs="Open Sans"/>
        </w:rPr>
        <w:t xml:space="preserve"> cohorts</w:t>
      </w:r>
      <w:r w:rsidR="00D25CF1">
        <w:rPr>
          <w:rFonts w:ascii="Aptos" w:hAnsi="Aptos" w:cs="Open Sans"/>
        </w:rPr>
        <w:t xml:space="preserve">: </w:t>
      </w:r>
    </w:p>
    <w:p w14:paraId="4B92CF73" w14:textId="169EFCF7" w:rsidR="00ED7D7B" w:rsidRPr="00007CE3" w:rsidRDefault="00ED7D7B" w:rsidP="00CE16B1">
      <w:pPr>
        <w:pStyle w:val="ListParagraph"/>
        <w:numPr>
          <w:ilvl w:val="0"/>
          <w:numId w:val="11"/>
        </w:numPr>
        <w:spacing w:after="120" w:line="360" w:lineRule="auto"/>
        <w:contextualSpacing w:val="0"/>
        <w:jc w:val="both"/>
        <w:rPr>
          <w:rFonts w:ascii="Aptos" w:hAnsi="Aptos"/>
          <w:b/>
          <w:bCs/>
        </w:rPr>
      </w:pPr>
      <w:r w:rsidRPr="00007CE3">
        <w:rPr>
          <w:rFonts w:ascii="Aptos" w:hAnsi="Aptos"/>
          <w:b/>
          <w:bCs/>
        </w:rPr>
        <w:t>Tailor</w:t>
      </w:r>
      <w:r w:rsidR="00AC6E7A">
        <w:rPr>
          <w:rFonts w:ascii="Aptos" w:hAnsi="Aptos"/>
          <w:b/>
          <w:bCs/>
        </w:rPr>
        <w:t>ed</w:t>
      </w:r>
      <w:r w:rsidRPr="00007CE3">
        <w:rPr>
          <w:rFonts w:ascii="Aptos" w:hAnsi="Aptos"/>
          <w:b/>
          <w:bCs/>
        </w:rPr>
        <w:t xml:space="preserve"> support to each year of study:</w:t>
      </w:r>
      <w:r w:rsidR="00E16B1A">
        <w:rPr>
          <w:rFonts w:ascii="Aptos" w:hAnsi="Aptos"/>
          <w:b/>
          <w:bCs/>
        </w:rPr>
        <w:t xml:space="preserve"> </w:t>
      </w:r>
    </w:p>
    <w:p w14:paraId="2B989050" w14:textId="44B84894" w:rsidR="00B203D5" w:rsidRDefault="00936FDE" w:rsidP="00CE16B1">
      <w:pPr>
        <w:pStyle w:val="ListParagraph"/>
        <w:numPr>
          <w:ilvl w:val="0"/>
          <w:numId w:val="19"/>
        </w:numPr>
        <w:spacing w:after="120" w:line="360" w:lineRule="auto"/>
        <w:contextualSpacing w:val="0"/>
        <w:jc w:val="both"/>
        <w:rPr>
          <w:rFonts w:ascii="Aptos" w:hAnsi="Aptos"/>
          <w:b/>
          <w:bCs/>
        </w:rPr>
      </w:pPr>
      <w:r w:rsidRPr="00EE5C44">
        <w:rPr>
          <w:rStyle w:val="normaltextrun"/>
          <w:rFonts w:ascii="Aptos" w:hAnsi="Aptos"/>
          <w:color w:val="000000"/>
          <w:shd w:val="clear" w:color="auto" w:fill="FFFFFF"/>
        </w:rPr>
        <w:t>Support levels</w:t>
      </w:r>
      <w:r w:rsidR="00EE5C44">
        <w:rPr>
          <w:rStyle w:val="normaltextrun"/>
          <w:rFonts w:ascii="Aptos" w:hAnsi="Aptos"/>
          <w:color w:val="000000"/>
          <w:shd w:val="clear" w:color="auto" w:fill="FFFFFF"/>
        </w:rPr>
        <w:t xml:space="preserve"> should</w:t>
      </w:r>
      <w:r w:rsidRPr="00EE5C44">
        <w:rPr>
          <w:rStyle w:val="normaltextrun"/>
          <w:rFonts w:ascii="Aptos" w:hAnsi="Aptos"/>
          <w:color w:val="000000"/>
          <w:shd w:val="clear" w:color="auto" w:fill="FFFFFF"/>
        </w:rPr>
        <w:t xml:space="preserve"> be tailored to each year of study.</w:t>
      </w:r>
      <w:r w:rsidR="00EE5C44">
        <w:rPr>
          <w:rStyle w:val="normaltextrun"/>
          <w:rFonts w:ascii="Aptos" w:hAnsi="Aptos"/>
          <w:color w:val="000000"/>
          <w:shd w:val="clear" w:color="auto" w:fill="FFFFFF"/>
        </w:rPr>
        <w:t xml:space="preserve"> Our research shows</w:t>
      </w:r>
      <w:r w:rsidRPr="00EE5C44">
        <w:rPr>
          <w:rStyle w:val="normaltextrun"/>
          <w:rFonts w:ascii="Aptos" w:hAnsi="Aptos"/>
          <w:color w:val="000000"/>
          <w:shd w:val="clear" w:color="auto" w:fill="FFFFFF"/>
        </w:rPr>
        <w:t xml:space="preserve"> that first-year </w:t>
      </w:r>
      <w:r w:rsidR="00732FC0">
        <w:rPr>
          <w:rStyle w:val="normaltextrun"/>
          <w:rFonts w:ascii="Aptos" w:hAnsi="Aptos"/>
          <w:color w:val="000000"/>
          <w:shd w:val="clear" w:color="auto" w:fill="FFFFFF"/>
        </w:rPr>
        <w:t xml:space="preserve">APP </w:t>
      </w:r>
      <w:r w:rsidRPr="00EE5C44">
        <w:rPr>
          <w:rStyle w:val="normaltextrun"/>
          <w:rFonts w:ascii="Aptos" w:hAnsi="Aptos"/>
          <w:color w:val="000000"/>
          <w:shd w:val="clear" w:color="auto" w:fill="FFFFFF"/>
        </w:rPr>
        <w:t xml:space="preserve">students </w:t>
      </w:r>
      <w:r w:rsidR="00EE5C44">
        <w:rPr>
          <w:rStyle w:val="normaltextrun"/>
          <w:rFonts w:ascii="Aptos" w:hAnsi="Aptos"/>
          <w:color w:val="000000"/>
          <w:shd w:val="clear" w:color="auto" w:fill="FFFFFF"/>
        </w:rPr>
        <w:t>need</w:t>
      </w:r>
      <w:r w:rsidRPr="00EE5C44">
        <w:rPr>
          <w:rStyle w:val="normaltextrun"/>
          <w:rFonts w:ascii="Aptos" w:hAnsi="Aptos"/>
          <w:color w:val="000000"/>
          <w:shd w:val="clear" w:color="auto" w:fill="FFFFFF"/>
        </w:rPr>
        <w:t xml:space="preserve"> more guidance in navigating academic structures (e.g., referencing and assignments), and students in their final year</w:t>
      </w:r>
      <w:r w:rsidR="00EE5C44">
        <w:rPr>
          <w:rStyle w:val="normaltextrun"/>
          <w:rFonts w:ascii="Aptos" w:hAnsi="Aptos"/>
          <w:color w:val="000000"/>
          <w:shd w:val="clear" w:color="auto" w:fill="FFFFFF"/>
        </w:rPr>
        <w:t xml:space="preserve"> require</w:t>
      </w:r>
      <w:r w:rsidRPr="00EE5C44">
        <w:rPr>
          <w:rStyle w:val="normaltextrun"/>
          <w:rFonts w:ascii="Aptos" w:hAnsi="Aptos"/>
          <w:color w:val="000000"/>
          <w:shd w:val="clear" w:color="auto" w:fill="FFFFFF"/>
        </w:rPr>
        <w:t xml:space="preserve"> more individualised academic support, especially during crucial projects</w:t>
      </w:r>
      <w:r w:rsidR="00FA138B" w:rsidRPr="00EE5C44">
        <w:rPr>
          <w:rStyle w:val="normaltextrun"/>
          <w:rFonts w:ascii="Aptos" w:hAnsi="Aptos"/>
          <w:color w:val="000000"/>
          <w:shd w:val="clear" w:color="auto" w:fill="FFFFFF"/>
        </w:rPr>
        <w:t xml:space="preserve"> (e.g., dissertation)</w:t>
      </w:r>
      <w:r w:rsidRPr="00EE5C44">
        <w:rPr>
          <w:rStyle w:val="normaltextrun"/>
          <w:rFonts w:ascii="Aptos" w:hAnsi="Aptos"/>
          <w:color w:val="000000"/>
          <w:shd w:val="clear" w:color="auto" w:fill="FFFFFF"/>
        </w:rPr>
        <w:t>. The University</w:t>
      </w:r>
      <w:r w:rsidR="00EE5C44">
        <w:rPr>
          <w:rStyle w:val="normaltextrun"/>
          <w:rFonts w:ascii="Aptos" w:hAnsi="Aptos"/>
          <w:color w:val="000000"/>
          <w:shd w:val="clear" w:color="auto" w:fill="FFFFFF"/>
        </w:rPr>
        <w:t xml:space="preserve"> should</w:t>
      </w:r>
      <w:r w:rsidRPr="00EE5C44">
        <w:rPr>
          <w:rStyle w:val="normaltextrun"/>
          <w:rFonts w:ascii="Aptos" w:hAnsi="Aptos"/>
          <w:color w:val="000000"/>
          <w:shd w:val="clear" w:color="auto" w:fill="FFFFFF"/>
        </w:rPr>
        <w:t xml:space="preserve"> ensure that third-year </w:t>
      </w:r>
      <w:r w:rsidR="00732FC0">
        <w:rPr>
          <w:rStyle w:val="normaltextrun"/>
          <w:rFonts w:ascii="Aptos" w:hAnsi="Aptos"/>
          <w:color w:val="000000"/>
          <w:shd w:val="clear" w:color="auto" w:fill="FFFFFF"/>
        </w:rPr>
        <w:t xml:space="preserve">APP </w:t>
      </w:r>
      <w:r w:rsidRPr="00EE5C44">
        <w:rPr>
          <w:rStyle w:val="normaltextrun"/>
          <w:rFonts w:ascii="Aptos" w:hAnsi="Aptos"/>
          <w:color w:val="000000"/>
          <w:shd w:val="clear" w:color="auto" w:fill="FFFFFF"/>
        </w:rPr>
        <w:t>students, despite their increased independence, have</w:t>
      </w:r>
      <w:r w:rsidR="00EE5C44">
        <w:rPr>
          <w:rStyle w:val="normaltextrun"/>
          <w:rFonts w:ascii="Aptos" w:hAnsi="Aptos"/>
          <w:color w:val="000000"/>
          <w:shd w:val="clear" w:color="auto" w:fill="FFFFFF"/>
        </w:rPr>
        <w:t xml:space="preserve"> weekly</w:t>
      </w:r>
      <w:r w:rsidRPr="00EE5C44">
        <w:rPr>
          <w:rStyle w:val="normaltextrun"/>
          <w:rFonts w:ascii="Aptos" w:hAnsi="Aptos"/>
          <w:color w:val="000000"/>
          <w:shd w:val="clear" w:color="auto" w:fill="FFFFFF"/>
        </w:rPr>
        <w:t xml:space="preserve"> access to lecturers and personalised guidance.</w:t>
      </w:r>
    </w:p>
    <w:p w14:paraId="1602AA2D" w14:textId="6C5B4468" w:rsidR="00ED7D7B" w:rsidRPr="00A42805" w:rsidRDefault="00ED7D7B" w:rsidP="00CE16B1">
      <w:pPr>
        <w:pStyle w:val="ListParagraph"/>
        <w:numPr>
          <w:ilvl w:val="0"/>
          <w:numId w:val="11"/>
        </w:numPr>
        <w:spacing w:after="120" w:line="360" w:lineRule="auto"/>
        <w:contextualSpacing w:val="0"/>
        <w:jc w:val="both"/>
        <w:rPr>
          <w:rFonts w:ascii="Aptos" w:hAnsi="Aptos"/>
          <w:b/>
          <w:bCs/>
        </w:rPr>
      </w:pPr>
      <w:r w:rsidRPr="00A42805">
        <w:rPr>
          <w:rFonts w:ascii="Aptos" w:hAnsi="Aptos"/>
          <w:b/>
          <w:bCs/>
        </w:rPr>
        <w:t>Prioritise student continuation:</w:t>
      </w:r>
      <w:r w:rsidR="00E16B1A">
        <w:rPr>
          <w:rFonts w:ascii="Aptos" w:hAnsi="Aptos"/>
          <w:b/>
          <w:bCs/>
        </w:rPr>
        <w:t xml:space="preserve"> </w:t>
      </w:r>
    </w:p>
    <w:p w14:paraId="36475710" w14:textId="29E50628" w:rsidR="00C92538" w:rsidRDefault="00F04F9A" w:rsidP="00CE16B1">
      <w:pPr>
        <w:pStyle w:val="ListParagraph"/>
        <w:numPr>
          <w:ilvl w:val="0"/>
          <w:numId w:val="12"/>
        </w:numPr>
        <w:spacing w:after="120" w:line="360" w:lineRule="auto"/>
        <w:contextualSpacing w:val="0"/>
        <w:jc w:val="both"/>
        <w:rPr>
          <w:rFonts w:ascii="Aptos" w:hAnsi="Aptos"/>
        </w:rPr>
      </w:pPr>
      <w:r>
        <w:rPr>
          <w:rFonts w:ascii="Aptos" w:hAnsi="Aptos"/>
        </w:rPr>
        <w:t>Consideration should be given to prioritising on the continuation gap</w:t>
      </w:r>
      <w:r w:rsidR="009067FA">
        <w:rPr>
          <w:rFonts w:ascii="Aptos" w:hAnsi="Aptos"/>
        </w:rPr>
        <w:t>. The APP financial report indicated significant</w:t>
      </w:r>
      <w:r w:rsidR="000E7596">
        <w:rPr>
          <w:rFonts w:ascii="Aptos" w:hAnsi="Aptos"/>
        </w:rPr>
        <w:t xml:space="preserve">ly different levels of students continuing </w:t>
      </w:r>
      <w:r w:rsidR="00823213">
        <w:rPr>
          <w:rFonts w:ascii="Aptos" w:hAnsi="Aptos"/>
        </w:rPr>
        <w:t>into their second year, with gender, age, and IMD quintile having statistically significant</w:t>
      </w:r>
      <w:r w:rsidR="0095703A">
        <w:rPr>
          <w:rFonts w:ascii="Aptos" w:hAnsi="Aptos"/>
        </w:rPr>
        <w:t xml:space="preserve"> influences on outcomes.</w:t>
      </w:r>
      <w:r w:rsidR="002C4451">
        <w:rPr>
          <w:rFonts w:ascii="Aptos" w:hAnsi="Aptos"/>
        </w:rPr>
        <w:t xml:space="preserve"> </w:t>
      </w:r>
      <w:r w:rsidR="001C6FD6">
        <w:rPr>
          <w:rFonts w:ascii="Aptos" w:hAnsi="Aptos"/>
        </w:rPr>
        <w:t xml:space="preserve">This has been recognised by staff an area of contention </w:t>
      </w:r>
      <w:r w:rsidR="001C6FD6">
        <w:rPr>
          <w:rFonts w:ascii="Aptos" w:hAnsi="Aptos"/>
        </w:rPr>
        <w:lastRenderedPageBreak/>
        <w:t>within the institution</w:t>
      </w:r>
      <w:r w:rsidR="00482030">
        <w:rPr>
          <w:rFonts w:ascii="Aptos" w:hAnsi="Aptos"/>
        </w:rPr>
        <w:t xml:space="preserve">, believing </w:t>
      </w:r>
      <w:r w:rsidR="00E9666C">
        <w:rPr>
          <w:rFonts w:ascii="Aptos" w:hAnsi="Aptos"/>
        </w:rPr>
        <w:t xml:space="preserve">that an unintended consequence of the institutional focus on the award gap has been that continuation has been overlooked. </w:t>
      </w:r>
    </w:p>
    <w:p w14:paraId="6CDD91D1" w14:textId="045C2EDD" w:rsidR="00ED7D7B" w:rsidRPr="00A42805" w:rsidRDefault="00ED7D7B" w:rsidP="00CE16B1">
      <w:pPr>
        <w:pStyle w:val="ListParagraph"/>
        <w:numPr>
          <w:ilvl w:val="0"/>
          <w:numId w:val="11"/>
        </w:numPr>
        <w:spacing w:after="120" w:line="360" w:lineRule="auto"/>
        <w:contextualSpacing w:val="0"/>
        <w:rPr>
          <w:rFonts w:ascii="Aptos" w:hAnsi="Aptos"/>
          <w:b/>
          <w:bCs/>
        </w:rPr>
      </w:pPr>
      <w:r w:rsidRPr="00A42805">
        <w:rPr>
          <w:rFonts w:ascii="Aptos" w:hAnsi="Aptos"/>
          <w:b/>
          <w:bCs/>
        </w:rPr>
        <w:t>Increase lecturer-student interaction:</w:t>
      </w:r>
      <w:r w:rsidR="00E16B1A">
        <w:rPr>
          <w:rFonts w:ascii="Aptos" w:hAnsi="Aptos"/>
          <w:b/>
          <w:bCs/>
        </w:rPr>
        <w:t xml:space="preserve"> </w:t>
      </w:r>
    </w:p>
    <w:p w14:paraId="1EC5D013" w14:textId="776C722E" w:rsidR="00C016A7" w:rsidRPr="005544BC" w:rsidRDefault="00C016A7" w:rsidP="00CE16B1">
      <w:pPr>
        <w:pStyle w:val="ListParagraph"/>
        <w:numPr>
          <w:ilvl w:val="0"/>
          <w:numId w:val="9"/>
        </w:numPr>
        <w:spacing w:after="120" w:line="360" w:lineRule="auto"/>
        <w:ind w:hanging="357"/>
        <w:contextualSpacing w:val="0"/>
        <w:jc w:val="both"/>
        <w:rPr>
          <w:rFonts w:ascii="Aptos" w:hAnsi="Aptos"/>
        </w:rPr>
      </w:pPr>
      <w:r w:rsidRPr="00C016A7">
        <w:rPr>
          <w:rFonts w:ascii="Aptos" w:hAnsi="Aptos"/>
        </w:rPr>
        <w:t xml:space="preserve">Our research shows that </w:t>
      </w:r>
      <w:r w:rsidR="007C58BC">
        <w:rPr>
          <w:rFonts w:ascii="Aptos" w:hAnsi="Aptos"/>
        </w:rPr>
        <w:t xml:space="preserve">APP </w:t>
      </w:r>
      <w:r w:rsidRPr="00C016A7">
        <w:rPr>
          <w:rFonts w:ascii="Aptos" w:hAnsi="Aptos"/>
        </w:rPr>
        <w:t xml:space="preserve">students across all years need more one-on-one time with lecturers to enhance their academic experience. The University should create more opportunities for personal interaction through </w:t>
      </w:r>
      <w:r w:rsidR="00E9666C">
        <w:rPr>
          <w:rFonts w:ascii="Aptos" w:hAnsi="Aptos"/>
        </w:rPr>
        <w:t xml:space="preserve">consistent </w:t>
      </w:r>
      <w:r w:rsidRPr="00C016A7">
        <w:rPr>
          <w:rFonts w:ascii="Aptos" w:hAnsi="Aptos"/>
        </w:rPr>
        <w:t>scheduled office hours</w:t>
      </w:r>
      <w:r w:rsidR="0012247F">
        <w:rPr>
          <w:rFonts w:ascii="Aptos" w:hAnsi="Aptos"/>
        </w:rPr>
        <w:t xml:space="preserve"> and</w:t>
      </w:r>
      <w:r w:rsidRPr="00C016A7">
        <w:rPr>
          <w:rFonts w:ascii="Aptos" w:hAnsi="Aptos"/>
        </w:rPr>
        <w:t xml:space="preserve"> mentorship programmes</w:t>
      </w:r>
      <w:r w:rsidR="0012247F">
        <w:rPr>
          <w:rFonts w:ascii="Aptos" w:hAnsi="Aptos"/>
        </w:rPr>
        <w:t xml:space="preserve">, </w:t>
      </w:r>
      <w:r w:rsidRPr="00C016A7">
        <w:rPr>
          <w:rFonts w:ascii="Aptos" w:hAnsi="Aptos"/>
        </w:rPr>
        <w:t>particularly in challenging courses. Lecturers should provide regular guidance, mentoring, and encouragement, as this has been shown to improve students' chances of completing their degrees and achieving better academic outcomes.</w:t>
      </w:r>
    </w:p>
    <w:p w14:paraId="4A69F199" w14:textId="77777777" w:rsidR="00ED7D7B" w:rsidRPr="00D83F07" w:rsidRDefault="00ED7D7B" w:rsidP="00CE16B1">
      <w:pPr>
        <w:pStyle w:val="ListParagraph"/>
        <w:numPr>
          <w:ilvl w:val="0"/>
          <w:numId w:val="11"/>
        </w:numPr>
        <w:spacing w:after="120" w:line="360" w:lineRule="auto"/>
        <w:ind w:hanging="357"/>
        <w:contextualSpacing w:val="0"/>
        <w:jc w:val="both"/>
        <w:rPr>
          <w:rFonts w:ascii="Aptos" w:hAnsi="Aptos"/>
          <w:b/>
          <w:bCs/>
        </w:rPr>
      </w:pPr>
      <w:r w:rsidRPr="00D83F07">
        <w:rPr>
          <w:rFonts w:ascii="Aptos" w:hAnsi="Aptos"/>
          <w:b/>
          <w:bCs/>
        </w:rPr>
        <w:t>Improve access to support services and communication about resources:</w:t>
      </w:r>
    </w:p>
    <w:p w14:paraId="3C277540" w14:textId="1BDB03FF" w:rsidR="007C3830" w:rsidRPr="00D83F07" w:rsidRDefault="007C3830" w:rsidP="00CE16B1">
      <w:pPr>
        <w:pStyle w:val="ListParagraph"/>
        <w:numPr>
          <w:ilvl w:val="0"/>
          <w:numId w:val="13"/>
        </w:numPr>
        <w:spacing w:before="100" w:beforeAutospacing="1" w:after="120" w:line="360" w:lineRule="auto"/>
        <w:ind w:hanging="357"/>
        <w:contextualSpacing w:val="0"/>
        <w:jc w:val="both"/>
        <w:rPr>
          <w:rFonts w:ascii="Aptos" w:eastAsia="Times New Roman" w:hAnsi="Aptos" w:cs="Times New Roman"/>
          <w:kern w:val="0"/>
          <w:lang w:eastAsia="en-GB"/>
          <w14:ligatures w14:val="none"/>
        </w:rPr>
      </w:pPr>
      <w:r w:rsidRPr="00D83F07">
        <w:rPr>
          <w:rFonts w:ascii="Aptos" w:eastAsia="Times New Roman" w:hAnsi="Aptos" w:cs="Times New Roman"/>
          <w:kern w:val="0"/>
          <w:lang w:eastAsia="en-GB"/>
          <w14:ligatures w14:val="none"/>
        </w:rPr>
        <w:t xml:space="preserve">Our research shows that </w:t>
      </w:r>
      <w:r w:rsidR="00732FC0">
        <w:rPr>
          <w:rFonts w:ascii="Aptos" w:eastAsia="Times New Roman" w:hAnsi="Aptos" w:cs="Times New Roman"/>
          <w:kern w:val="0"/>
          <w:lang w:eastAsia="en-GB"/>
          <w14:ligatures w14:val="none"/>
        </w:rPr>
        <w:t xml:space="preserve">APP </w:t>
      </w:r>
      <w:r w:rsidRPr="00D83F07">
        <w:rPr>
          <w:rFonts w:ascii="Aptos" w:eastAsia="Times New Roman" w:hAnsi="Aptos" w:cs="Times New Roman"/>
          <w:kern w:val="0"/>
          <w:lang w:eastAsia="en-GB"/>
          <w14:ligatures w14:val="none"/>
        </w:rPr>
        <w:t xml:space="preserve">students </w:t>
      </w:r>
      <w:r w:rsidR="006E27CC">
        <w:rPr>
          <w:rFonts w:ascii="Aptos" w:eastAsia="Times New Roman" w:hAnsi="Aptos" w:cs="Times New Roman"/>
          <w:kern w:val="0"/>
          <w:lang w:eastAsia="en-GB"/>
          <w14:ligatures w14:val="none"/>
        </w:rPr>
        <w:t>face</w:t>
      </w:r>
      <w:r w:rsidR="006F2FAC">
        <w:rPr>
          <w:rFonts w:ascii="Aptos" w:eastAsia="Times New Roman" w:hAnsi="Aptos" w:cs="Times New Roman"/>
          <w:kern w:val="0"/>
          <w:lang w:eastAsia="en-GB"/>
          <w14:ligatures w14:val="none"/>
        </w:rPr>
        <w:t xml:space="preserve"> </w:t>
      </w:r>
      <w:r w:rsidRPr="00D83F07">
        <w:rPr>
          <w:rFonts w:ascii="Aptos" w:eastAsia="Times New Roman" w:hAnsi="Aptos" w:cs="Times New Roman"/>
          <w:kern w:val="0"/>
          <w:lang w:eastAsia="en-GB"/>
          <w14:ligatures w14:val="none"/>
        </w:rPr>
        <w:t>difficulties in accessing consistent support</w:t>
      </w:r>
      <w:r w:rsidR="006E27CC">
        <w:rPr>
          <w:rFonts w:ascii="Aptos" w:eastAsia="Times New Roman" w:hAnsi="Aptos" w:cs="Times New Roman"/>
          <w:kern w:val="0"/>
          <w:lang w:eastAsia="en-GB"/>
          <w14:ligatures w14:val="none"/>
        </w:rPr>
        <w:t xml:space="preserve"> when required</w:t>
      </w:r>
      <w:r w:rsidRPr="00D83F07">
        <w:rPr>
          <w:rFonts w:ascii="Aptos" w:eastAsia="Times New Roman" w:hAnsi="Aptos" w:cs="Times New Roman"/>
          <w:kern w:val="0"/>
          <w:lang w:eastAsia="en-GB"/>
          <w14:ligatures w14:val="none"/>
        </w:rPr>
        <w:t>, particularly</w:t>
      </w:r>
      <w:r w:rsidR="006E27CC">
        <w:rPr>
          <w:rFonts w:ascii="Aptos" w:eastAsia="Times New Roman" w:hAnsi="Aptos" w:cs="Times New Roman"/>
          <w:kern w:val="0"/>
          <w:lang w:eastAsia="en-GB"/>
          <w14:ligatures w14:val="none"/>
        </w:rPr>
        <w:t xml:space="preserve"> with</w:t>
      </w:r>
      <w:r w:rsidRPr="00D83F07">
        <w:rPr>
          <w:rFonts w:ascii="Aptos" w:eastAsia="Times New Roman" w:hAnsi="Aptos" w:cs="Times New Roman"/>
          <w:kern w:val="0"/>
          <w:lang w:eastAsia="en-GB"/>
          <w14:ligatures w14:val="none"/>
        </w:rPr>
        <w:t xml:space="preserve"> counselling services. The University should work to </w:t>
      </w:r>
      <w:r w:rsidR="006E27CC">
        <w:rPr>
          <w:rFonts w:ascii="Aptos" w:eastAsia="Times New Roman" w:hAnsi="Aptos" w:cs="Times New Roman"/>
          <w:kern w:val="0"/>
          <w:lang w:eastAsia="en-GB"/>
          <w14:ligatures w14:val="none"/>
        </w:rPr>
        <w:t xml:space="preserve">support the team </w:t>
      </w:r>
      <w:r w:rsidRPr="00D83F07">
        <w:rPr>
          <w:rFonts w:ascii="Aptos" w:eastAsia="Times New Roman" w:hAnsi="Aptos" w:cs="Times New Roman"/>
          <w:kern w:val="0"/>
          <w:lang w:eastAsia="en-GB"/>
          <w14:ligatures w14:val="none"/>
        </w:rPr>
        <w:t xml:space="preserve">reduce waiting times for </w:t>
      </w:r>
      <w:r w:rsidR="006E27CC">
        <w:rPr>
          <w:rFonts w:ascii="Aptos" w:eastAsia="Times New Roman" w:hAnsi="Aptos" w:cs="Times New Roman"/>
          <w:kern w:val="0"/>
          <w:lang w:eastAsia="en-GB"/>
          <w14:ligatures w14:val="none"/>
        </w:rPr>
        <w:t xml:space="preserve">those who need </w:t>
      </w:r>
      <w:r w:rsidRPr="00D83F07">
        <w:rPr>
          <w:rFonts w:ascii="Aptos" w:eastAsia="Times New Roman" w:hAnsi="Aptos" w:cs="Times New Roman"/>
          <w:kern w:val="0"/>
          <w:lang w:eastAsia="en-GB"/>
          <w14:ligatures w14:val="none"/>
        </w:rPr>
        <w:t>support and ensure that students in immediate need are prioritised for quicker access to these services.</w:t>
      </w:r>
    </w:p>
    <w:p w14:paraId="50C9E7C0" w14:textId="36378A5E" w:rsidR="007C3830" w:rsidRPr="00D83F07" w:rsidRDefault="00C829C4" w:rsidP="00CE16B1">
      <w:pPr>
        <w:pStyle w:val="ListParagraph"/>
        <w:numPr>
          <w:ilvl w:val="0"/>
          <w:numId w:val="13"/>
        </w:numPr>
        <w:spacing w:before="100" w:beforeAutospacing="1" w:after="120" w:line="360" w:lineRule="auto"/>
        <w:contextualSpacing w:val="0"/>
        <w:jc w:val="both"/>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t xml:space="preserve">Further to this, there is a </w:t>
      </w:r>
      <w:r w:rsidR="007C3830" w:rsidRPr="00D83F07">
        <w:rPr>
          <w:rFonts w:ascii="Aptos" w:eastAsia="Times New Roman" w:hAnsi="Aptos" w:cs="Times New Roman"/>
          <w:kern w:val="0"/>
          <w:lang w:eastAsia="en-GB"/>
          <w14:ligatures w14:val="none"/>
        </w:rPr>
        <w:t>clear need for better communication about the resources available, especially for students with additional needs, such as dyslexia. The University should ensure that students are informed about these services early in their academic journey to provide timely support and help them navigate their studies more effectively.</w:t>
      </w:r>
    </w:p>
    <w:p w14:paraId="754F84D8" w14:textId="5F7E891C" w:rsidR="00ED7D7B" w:rsidRPr="009B2DF1" w:rsidRDefault="00ED7D7B" w:rsidP="00CE16B1">
      <w:pPr>
        <w:pStyle w:val="ListParagraph"/>
        <w:numPr>
          <w:ilvl w:val="0"/>
          <w:numId w:val="11"/>
        </w:numPr>
        <w:spacing w:after="120" w:line="360" w:lineRule="auto"/>
        <w:contextualSpacing w:val="0"/>
        <w:jc w:val="both"/>
        <w:rPr>
          <w:rFonts w:ascii="Aptos" w:hAnsi="Aptos"/>
          <w:b/>
          <w:bCs/>
        </w:rPr>
      </w:pPr>
      <w:r w:rsidRPr="009B2DF1">
        <w:rPr>
          <w:rFonts w:ascii="Aptos" w:hAnsi="Aptos"/>
          <w:b/>
          <w:bCs/>
        </w:rPr>
        <w:t>Further work on fostering a sense of belonging for mature students:</w:t>
      </w:r>
      <w:r w:rsidR="00E16B1A">
        <w:rPr>
          <w:rFonts w:ascii="Aptos" w:hAnsi="Aptos"/>
          <w:b/>
          <w:bCs/>
        </w:rPr>
        <w:t xml:space="preserve"> </w:t>
      </w:r>
    </w:p>
    <w:p w14:paraId="06A845CA" w14:textId="5F249144" w:rsidR="00ED7D7B" w:rsidRPr="005544BC" w:rsidRDefault="00FB747D" w:rsidP="00CE16B1">
      <w:pPr>
        <w:pStyle w:val="ListParagraph"/>
        <w:numPr>
          <w:ilvl w:val="0"/>
          <w:numId w:val="14"/>
        </w:numPr>
        <w:spacing w:after="120" w:line="360" w:lineRule="auto"/>
        <w:contextualSpacing w:val="0"/>
        <w:jc w:val="both"/>
        <w:rPr>
          <w:rFonts w:ascii="Aptos" w:hAnsi="Aptos"/>
        </w:rPr>
      </w:pPr>
      <w:r w:rsidRPr="00FB747D">
        <w:rPr>
          <w:rFonts w:ascii="Aptos" w:hAnsi="Aptos"/>
        </w:rPr>
        <w:t>Our research shows that, while developments are already underway, such as the Building Belonging Project, the University should develop platforms or societies specifically for mature students who are part of the APP targeted groups. Offering tailored resources and opportunities for connection, particularly for those studying off-campus or part-time, would be highly beneficial in fostering a sense of community and belonging</w:t>
      </w:r>
      <w:r w:rsidR="0012247F">
        <w:rPr>
          <w:rFonts w:ascii="Aptos" w:hAnsi="Aptos"/>
        </w:rPr>
        <w:t xml:space="preserve"> for these students</w:t>
      </w:r>
      <w:r w:rsidRPr="00FB747D">
        <w:rPr>
          <w:rFonts w:ascii="Aptos" w:hAnsi="Aptos"/>
        </w:rPr>
        <w:t>.</w:t>
      </w:r>
    </w:p>
    <w:p w14:paraId="0089F87B" w14:textId="145ED330" w:rsidR="00ED7D7B" w:rsidRPr="009B2DF1" w:rsidRDefault="00ED7D7B" w:rsidP="00CE16B1">
      <w:pPr>
        <w:pStyle w:val="ListParagraph"/>
        <w:numPr>
          <w:ilvl w:val="0"/>
          <w:numId w:val="11"/>
        </w:numPr>
        <w:spacing w:after="120" w:line="360" w:lineRule="auto"/>
        <w:contextualSpacing w:val="0"/>
        <w:jc w:val="both"/>
        <w:rPr>
          <w:rFonts w:ascii="Aptos" w:hAnsi="Aptos"/>
          <w:b/>
          <w:bCs/>
        </w:rPr>
      </w:pPr>
      <w:r w:rsidRPr="009B2DF1">
        <w:rPr>
          <w:rFonts w:ascii="Aptos" w:hAnsi="Aptos"/>
          <w:b/>
          <w:bCs/>
        </w:rPr>
        <w:t>Expand peer support programmes:</w:t>
      </w:r>
      <w:r w:rsidR="00E16B1A">
        <w:rPr>
          <w:rFonts w:ascii="Aptos" w:hAnsi="Aptos"/>
          <w:b/>
          <w:bCs/>
        </w:rPr>
        <w:t xml:space="preserve"> </w:t>
      </w:r>
    </w:p>
    <w:p w14:paraId="30174619" w14:textId="79355031" w:rsidR="00C829C4" w:rsidRPr="005544BC" w:rsidRDefault="00E40702" w:rsidP="00CE16B1">
      <w:pPr>
        <w:pStyle w:val="ListParagraph"/>
        <w:numPr>
          <w:ilvl w:val="0"/>
          <w:numId w:val="15"/>
        </w:numPr>
        <w:spacing w:after="120" w:line="360" w:lineRule="auto"/>
        <w:contextualSpacing w:val="0"/>
        <w:jc w:val="both"/>
        <w:rPr>
          <w:rFonts w:ascii="Aptos" w:hAnsi="Aptos"/>
        </w:rPr>
      </w:pPr>
      <w:r w:rsidRPr="00E40702">
        <w:rPr>
          <w:rFonts w:ascii="Aptos" w:hAnsi="Aptos"/>
        </w:rPr>
        <w:t xml:space="preserve">Our research shows that peer support is highly beneficial for academic and personal development. The University should consider expanding peer mentorship </w:t>
      </w:r>
      <w:r w:rsidRPr="00E40702">
        <w:rPr>
          <w:rFonts w:ascii="Aptos" w:hAnsi="Aptos"/>
        </w:rPr>
        <w:lastRenderedPageBreak/>
        <w:t>programmes for all APP targeted cohorts. This would help them navigate their academic journey more effectively</w:t>
      </w:r>
      <w:r w:rsidR="0012247F">
        <w:rPr>
          <w:rFonts w:ascii="Aptos" w:hAnsi="Aptos"/>
        </w:rPr>
        <w:t>,</w:t>
      </w:r>
      <w:r w:rsidRPr="00E40702">
        <w:rPr>
          <w:rFonts w:ascii="Aptos" w:hAnsi="Aptos"/>
        </w:rPr>
        <w:t xml:space="preserve"> feel more integrated into the student community</w:t>
      </w:r>
      <w:r w:rsidR="0012247F">
        <w:rPr>
          <w:rFonts w:ascii="Aptos" w:hAnsi="Aptos"/>
        </w:rPr>
        <w:t>, and give students more resources for support.</w:t>
      </w:r>
    </w:p>
    <w:p w14:paraId="62D1BFF9" w14:textId="14D88E04" w:rsidR="00ED7D7B" w:rsidRPr="009B2DF1" w:rsidRDefault="00ED7D7B" w:rsidP="00214761">
      <w:pPr>
        <w:pStyle w:val="ListParagraph"/>
        <w:numPr>
          <w:ilvl w:val="0"/>
          <w:numId w:val="11"/>
        </w:numPr>
        <w:spacing w:after="240" w:line="360" w:lineRule="auto"/>
        <w:jc w:val="both"/>
        <w:rPr>
          <w:rFonts w:ascii="Aptos" w:hAnsi="Aptos"/>
          <w:b/>
          <w:bCs/>
        </w:rPr>
      </w:pPr>
      <w:r w:rsidRPr="009B2DF1">
        <w:rPr>
          <w:rFonts w:ascii="Aptos" w:hAnsi="Aptos"/>
          <w:b/>
          <w:bCs/>
        </w:rPr>
        <w:t>Improve responsiveness to student feedback:</w:t>
      </w:r>
      <w:r w:rsidR="00E16B1A">
        <w:rPr>
          <w:rFonts w:ascii="Aptos" w:hAnsi="Aptos"/>
          <w:b/>
          <w:bCs/>
        </w:rPr>
        <w:t xml:space="preserve"> </w:t>
      </w:r>
    </w:p>
    <w:p w14:paraId="10EF031D" w14:textId="77777777" w:rsidR="0052422B" w:rsidRDefault="00D05F4F" w:rsidP="00214761">
      <w:pPr>
        <w:pStyle w:val="ListParagraph"/>
        <w:numPr>
          <w:ilvl w:val="0"/>
          <w:numId w:val="16"/>
        </w:numPr>
        <w:spacing w:after="240" w:line="360" w:lineRule="auto"/>
        <w:contextualSpacing w:val="0"/>
        <w:jc w:val="both"/>
        <w:rPr>
          <w:rFonts w:ascii="Aptos" w:hAnsi="Aptos"/>
        </w:rPr>
      </w:pPr>
      <w:r>
        <w:rPr>
          <w:rFonts w:ascii="Aptos" w:hAnsi="Aptos"/>
        </w:rPr>
        <w:t>Our research showed that some s</w:t>
      </w:r>
      <w:r w:rsidR="0080379E">
        <w:rPr>
          <w:rFonts w:ascii="Aptos" w:hAnsi="Aptos"/>
        </w:rPr>
        <w:t>tudents</w:t>
      </w:r>
      <w:r w:rsidR="007F6F66" w:rsidRPr="007F6F66">
        <w:rPr>
          <w:rFonts w:ascii="Aptos" w:hAnsi="Aptos"/>
        </w:rPr>
        <w:t xml:space="preserve"> expressed frustration with not being heard when raising issues about their courses. The University should prioritise </w:t>
      </w:r>
      <w:r w:rsidR="00A01837">
        <w:rPr>
          <w:rFonts w:ascii="Aptos" w:hAnsi="Aptos"/>
        </w:rPr>
        <w:t xml:space="preserve">developing a process for staff that </w:t>
      </w:r>
      <w:r w:rsidR="007F6F66" w:rsidRPr="007F6F66">
        <w:rPr>
          <w:rFonts w:ascii="Aptos" w:hAnsi="Aptos"/>
        </w:rPr>
        <w:t>address</w:t>
      </w:r>
      <w:r w:rsidR="00A01837">
        <w:rPr>
          <w:rFonts w:ascii="Aptos" w:hAnsi="Aptos"/>
        </w:rPr>
        <w:t>es</w:t>
      </w:r>
      <w:r w:rsidR="007F6F66" w:rsidRPr="007F6F66">
        <w:rPr>
          <w:rFonts w:ascii="Aptos" w:hAnsi="Aptos"/>
        </w:rPr>
        <w:t xml:space="preserve"> student feedback early and act</w:t>
      </w:r>
      <w:r w:rsidR="00C52F03">
        <w:rPr>
          <w:rFonts w:ascii="Aptos" w:hAnsi="Aptos"/>
        </w:rPr>
        <w:t>s</w:t>
      </w:r>
      <w:r w:rsidR="007F6F66" w:rsidRPr="007F6F66">
        <w:rPr>
          <w:rFonts w:ascii="Aptos" w:hAnsi="Aptos"/>
        </w:rPr>
        <w:t xml:space="preserve"> promptly, as delays can not only lead to negative academic outcomes but also undermine trust between students and the institution. Regular feedback mechanisms should be introduced to ensure student concerns are addressed in real-time, where possible, as a lack of responsiveness can erode students' confidence in the University's commitment to their success</w:t>
      </w:r>
      <w:r w:rsidR="00676A81" w:rsidRPr="00676A81">
        <w:rPr>
          <w:rFonts w:ascii="Aptos" w:hAnsi="Aptos"/>
        </w:rPr>
        <w:t>.</w:t>
      </w:r>
    </w:p>
    <w:p w14:paraId="635A1FC6" w14:textId="77777777" w:rsidR="00EF4776" w:rsidRDefault="0052422B" w:rsidP="0052422B">
      <w:pPr>
        <w:spacing w:after="240" w:line="360" w:lineRule="auto"/>
        <w:jc w:val="both"/>
        <w:rPr>
          <w:rFonts w:ascii="Aptos" w:hAnsi="Aptos"/>
          <w:b/>
          <w:bCs/>
        </w:rPr>
      </w:pPr>
      <w:r w:rsidRPr="00287147">
        <w:rPr>
          <w:rFonts w:ascii="Aptos" w:hAnsi="Aptos"/>
          <w:b/>
          <w:bCs/>
        </w:rPr>
        <w:t xml:space="preserve">Researchers’ Commentary: </w:t>
      </w:r>
    </w:p>
    <w:p w14:paraId="1381E744" w14:textId="51E43E29" w:rsidR="00EF4776" w:rsidRPr="005C41E8" w:rsidRDefault="00EF4776" w:rsidP="00EF4776">
      <w:pPr>
        <w:spacing w:line="360" w:lineRule="auto"/>
        <w:jc w:val="both"/>
        <w:rPr>
          <w:rFonts w:ascii="Aptos" w:hAnsi="Aptos"/>
          <w:color w:val="000000"/>
          <w:shd w:val="clear" w:color="auto" w:fill="FFFFFF"/>
        </w:rPr>
      </w:pPr>
      <w:r>
        <w:rPr>
          <w:rFonts w:ascii="Aptos" w:hAnsi="Aptos"/>
          <w:color w:val="000000"/>
          <w:shd w:val="clear" w:color="auto" w:fill="FFFFFF"/>
        </w:rPr>
        <w:t>Throughout our research, a key emerging theme is the impact of intersectionality within the APP cohort, with other demographic features, such as GEM or mature student status, often exasperating the academic challenges these students face. The findings indicate that APP mature students, for example, are underrepresented in outreach initiatives and experience isolation at the U</w:t>
      </w:r>
      <w:r w:rsidR="0023612D">
        <w:rPr>
          <w:rFonts w:ascii="Aptos" w:hAnsi="Aptos"/>
          <w:color w:val="000000"/>
          <w:shd w:val="clear" w:color="auto" w:fill="FFFFFF"/>
        </w:rPr>
        <w:t xml:space="preserve">niversity of </w:t>
      </w:r>
      <w:r>
        <w:rPr>
          <w:rFonts w:ascii="Aptos" w:hAnsi="Aptos"/>
          <w:color w:val="000000"/>
          <w:shd w:val="clear" w:color="auto" w:fill="FFFFFF"/>
        </w:rPr>
        <w:t>N</w:t>
      </w:r>
      <w:r w:rsidR="0023612D">
        <w:rPr>
          <w:rFonts w:ascii="Aptos" w:hAnsi="Aptos"/>
          <w:color w:val="000000"/>
          <w:shd w:val="clear" w:color="auto" w:fill="FFFFFF"/>
        </w:rPr>
        <w:t>orthampton</w:t>
      </w:r>
      <w:r>
        <w:rPr>
          <w:rFonts w:ascii="Aptos" w:hAnsi="Aptos"/>
          <w:color w:val="000000"/>
          <w:shd w:val="clear" w:color="auto" w:fill="FFFFFF"/>
        </w:rPr>
        <w:t>, often being under researched, or potentially assumed to be able to cope with the rigour of academic study and life change. Further, one of the recommendations discusses early interventions for disabled students, but it should be noted there remain significant challenges in overcoming the stigma around disability, leading some students to choose not to declare their disabilities, which complicates self-identification and the accuracy of data on this group, or the design of effective outreach provisions. This is an area the institution should consider engaging with. Finally, the study highlights the critical role of lecturer-student relationships in supporting undergraduate students, directly influencing their persistence and success in completing their studies. How subject groups chose to develop this will differ, depending on course context, however, we encourage faculties to support and encourage this process. We advise that these areas be scrutini</w:t>
      </w:r>
      <w:r w:rsidR="002F2AA7">
        <w:rPr>
          <w:rFonts w:ascii="Aptos" w:hAnsi="Aptos"/>
          <w:color w:val="000000"/>
          <w:shd w:val="clear" w:color="auto" w:fill="FFFFFF"/>
        </w:rPr>
        <w:t>s</w:t>
      </w:r>
      <w:r>
        <w:rPr>
          <w:rFonts w:ascii="Aptos" w:hAnsi="Aptos"/>
          <w:color w:val="000000"/>
          <w:shd w:val="clear" w:color="auto" w:fill="FFFFFF"/>
        </w:rPr>
        <w:t>ed to address gaps and improve support for these students.</w:t>
      </w:r>
    </w:p>
    <w:p w14:paraId="1F0CCCE7" w14:textId="3BEBE26C" w:rsidR="00FE258E" w:rsidRPr="00287147" w:rsidRDefault="00ED7D7B" w:rsidP="0052422B">
      <w:pPr>
        <w:spacing w:after="240" w:line="360" w:lineRule="auto"/>
        <w:jc w:val="both"/>
        <w:rPr>
          <w:rFonts w:ascii="Aptos" w:hAnsi="Aptos"/>
          <w:b/>
          <w:bCs/>
        </w:rPr>
      </w:pPr>
      <w:r w:rsidRPr="00287147">
        <w:rPr>
          <w:rFonts w:ascii="Aptos" w:hAnsi="Aptos"/>
          <w:b/>
          <w:bCs/>
        </w:rPr>
        <w:br w:type="page"/>
      </w:r>
    </w:p>
    <w:p w14:paraId="27FCBC1E" w14:textId="1404A20F" w:rsidR="00FE258E" w:rsidRPr="0016285A" w:rsidRDefault="00FE258E" w:rsidP="00E125A3">
      <w:pPr>
        <w:pStyle w:val="Heading1"/>
        <w:numPr>
          <w:ilvl w:val="0"/>
          <w:numId w:val="4"/>
        </w:numPr>
        <w:spacing w:after="240"/>
        <w:rPr>
          <w:rFonts w:ascii="Aptos" w:hAnsi="Aptos"/>
        </w:rPr>
      </w:pPr>
      <w:bookmarkStart w:id="2" w:name="_Toc177456351"/>
      <w:bookmarkStart w:id="3" w:name="_Toc181780272"/>
      <w:r w:rsidRPr="0016285A">
        <w:rPr>
          <w:rFonts w:ascii="Aptos" w:hAnsi="Aptos"/>
        </w:rPr>
        <w:lastRenderedPageBreak/>
        <w:t>Access and Participation Plans</w:t>
      </w:r>
      <w:bookmarkEnd w:id="2"/>
      <w:bookmarkEnd w:id="3"/>
      <w:r w:rsidRPr="0016285A">
        <w:rPr>
          <w:rFonts w:ascii="Aptos" w:hAnsi="Aptos"/>
        </w:rPr>
        <w:t xml:space="preserve"> </w:t>
      </w:r>
    </w:p>
    <w:p w14:paraId="1D1F4C16" w14:textId="1972864C" w:rsidR="00FE258E" w:rsidRPr="00E15C55" w:rsidRDefault="00FE258E" w:rsidP="00CB6D25">
      <w:pPr>
        <w:spacing w:after="240" w:line="360" w:lineRule="auto"/>
        <w:jc w:val="both"/>
        <w:rPr>
          <w:rFonts w:ascii="Aptos" w:hAnsi="Aptos"/>
        </w:rPr>
      </w:pPr>
      <w:r w:rsidRPr="2AE157BC">
        <w:rPr>
          <w:rFonts w:ascii="Aptos" w:hAnsi="Aptos"/>
        </w:rPr>
        <w:t>Higher Educational Institutions (HEIs) in the United Kingdom are regulated by the Office for Students (OfS) under the Higher Education and Research Act 2017 (HERA). The OfS regulate and monitor universities so that each meets the conditions of registration. Access and Participa</w:t>
      </w:r>
      <w:r w:rsidR="004117E6">
        <w:rPr>
          <w:rFonts w:ascii="Aptos" w:hAnsi="Aptos"/>
        </w:rPr>
        <w:t>tion</w:t>
      </w:r>
      <w:r w:rsidRPr="2AE157BC">
        <w:rPr>
          <w:rFonts w:ascii="Aptos" w:hAnsi="Aptos"/>
        </w:rPr>
        <w:t xml:space="preserve"> Plans (APP) work to set out “how higher education providers will improve the opportunity for underrepresented groups to access, succeed in, and progress from, higher education (OfS, 2021). Under </w:t>
      </w:r>
      <w:r w:rsidR="007A5A7C" w:rsidRPr="2AE157BC">
        <w:rPr>
          <w:rFonts w:ascii="Aptos" w:hAnsi="Aptos"/>
        </w:rPr>
        <w:t>an</w:t>
      </w:r>
      <w:r w:rsidRPr="2AE157BC">
        <w:rPr>
          <w:rFonts w:ascii="Aptos" w:hAnsi="Aptos"/>
        </w:rPr>
        <w:t xml:space="preserve"> </w:t>
      </w:r>
      <w:r w:rsidR="00BA6528" w:rsidRPr="2AE157BC">
        <w:rPr>
          <w:rFonts w:ascii="Aptos" w:hAnsi="Aptos"/>
        </w:rPr>
        <w:t>institution</w:t>
      </w:r>
      <w:r w:rsidR="00394B5E" w:rsidRPr="2AE157BC">
        <w:rPr>
          <w:rFonts w:ascii="Aptos" w:hAnsi="Aptos"/>
        </w:rPr>
        <w:t>al</w:t>
      </w:r>
      <w:r w:rsidR="00BA6528" w:rsidRPr="2AE157BC">
        <w:rPr>
          <w:rFonts w:ascii="Aptos" w:hAnsi="Aptos"/>
        </w:rPr>
        <w:t xml:space="preserve"> </w:t>
      </w:r>
      <w:r w:rsidRPr="2AE157BC">
        <w:rPr>
          <w:rFonts w:ascii="Aptos" w:hAnsi="Aptos"/>
        </w:rPr>
        <w:t xml:space="preserve">APP ‘qualifying persons’ </w:t>
      </w:r>
      <w:r w:rsidR="00E72AAB" w:rsidRPr="2AE157BC">
        <w:rPr>
          <w:rFonts w:ascii="Aptos" w:hAnsi="Aptos"/>
        </w:rPr>
        <w:t xml:space="preserve">on ‘qualifying courses’, </w:t>
      </w:r>
      <w:r w:rsidR="00394B5E" w:rsidRPr="2AE157BC">
        <w:rPr>
          <w:rFonts w:ascii="Aptos" w:hAnsi="Aptos"/>
        </w:rPr>
        <w:t xml:space="preserve">includes </w:t>
      </w:r>
      <w:r w:rsidR="00E72AAB" w:rsidRPr="2AE157BC">
        <w:rPr>
          <w:rFonts w:ascii="Aptos" w:hAnsi="Aptos"/>
        </w:rPr>
        <w:t>most</w:t>
      </w:r>
      <w:r w:rsidR="00BA6528" w:rsidRPr="2AE157BC">
        <w:rPr>
          <w:rFonts w:ascii="Aptos" w:hAnsi="Aptos"/>
        </w:rPr>
        <w:t xml:space="preserve"> of the</w:t>
      </w:r>
      <w:r w:rsidR="00E72AAB" w:rsidRPr="2AE157BC">
        <w:rPr>
          <w:rFonts w:ascii="Aptos" w:hAnsi="Aptos"/>
        </w:rPr>
        <w:t xml:space="preserve"> undergraduate students</w:t>
      </w:r>
      <w:r w:rsidR="00120FF7" w:rsidRPr="2AE157BC">
        <w:rPr>
          <w:rFonts w:ascii="Aptos" w:hAnsi="Aptos"/>
        </w:rPr>
        <w:t xml:space="preserve"> </w:t>
      </w:r>
      <w:r w:rsidR="00C126EA" w:rsidRPr="2AE157BC">
        <w:rPr>
          <w:rFonts w:ascii="Aptos" w:hAnsi="Aptos"/>
        </w:rPr>
        <w:t>that are coming from underrepresented backgrounds and hold</w:t>
      </w:r>
      <w:r w:rsidR="00120FF7" w:rsidRPr="2AE157BC">
        <w:rPr>
          <w:rFonts w:ascii="Aptos" w:hAnsi="Aptos"/>
        </w:rPr>
        <w:t xml:space="preserve"> </w:t>
      </w:r>
      <w:r w:rsidR="009872D0" w:rsidRPr="2AE157BC">
        <w:rPr>
          <w:rFonts w:ascii="Aptos" w:hAnsi="Aptos"/>
        </w:rPr>
        <w:t xml:space="preserve">certain characteristics </w:t>
      </w:r>
      <w:r w:rsidR="00C126EA" w:rsidRPr="2AE157BC">
        <w:rPr>
          <w:rFonts w:ascii="Aptos" w:hAnsi="Aptos"/>
        </w:rPr>
        <w:t>such as</w:t>
      </w:r>
      <w:r w:rsidR="00A7384E" w:rsidRPr="2AE157BC">
        <w:rPr>
          <w:rFonts w:ascii="Aptos" w:hAnsi="Aptos"/>
        </w:rPr>
        <w:t xml:space="preserve"> students in receipts of free school meals</w:t>
      </w:r>
      <w:r w:rsidR="00AE0882" w:rsidRPr="2AE157BC">
        <w:rPr>
          <w:rFonts w:ascii="Aptos" w:hAnsi="Aptos"/>
        </w:rPr>
        <w:t xml:space="preserve"> (</w:t>
      </w:r>
      <w:r w:rsidR="000D40EA" w:rsidRPr="2AE157BC">
        <w:rPr>
          <w:rFonts w:ascii="Aptos" w:hAnsi="Aptos"/>
        </w:rPr>
        <w:t>Of</w:t>
      </w:r>
      <w:r w:rsidR="00547366" w:rsidRPr="2AE157BC">
        <w:rPr>
          <w:rFonts w:ascii="Aptos" w:hAnsi="Aptos"/>
        </w:rPr>
        <w:t>fice for Students</w:t>
      </w:r>
      <w:r w:rsidR="00AE0882" w:rsidRPr="2AE157BC">
        <w:rPr>
          <w:rFonts w:ascii="Aptos" w:hAnsi="Aptos"/>
        </w:rPr>
        <w:t>, 2023</w:t>
      </w:r>
      <w:r w:rsidR="000D40EA" w:rsidRPr="2AE157BC">
        <w:rPr>
          <w:rFonts w:ascii="Aptos" w:hAnsi="Aptos"/>
        </w:rPr>
        <w:t>a</w:t>
      </w:r>
      <w:r w:rsidR="00AE0882" w:rsidRPr="2AE157BC">
        <w:rPr>
          <w:rFonts w:ascii="Aptos" w:hAnsi="Aptos"/>
        </w:rPr>
        <w:t>).</w:t>
      </w:r>
      <w:r w:rsidR="00394B5E" w:rsidRPr="2AE157BC">
        <w:rPr>
          <w:rFonts w:ascii="Aptos" w:hAnsi="Aptos"/>
        </w:rPr>
        <w:t xml:space="preserve"> </w:t>
      </w:r>
    </w:p>
    <w:p w14:paraId="7959D00C" w14:textId="165C7CFC" w:rsidR="006C21EA" w:rsidRPr="002F1345" w:rsidRDefault="006C21EA" w:rsidP="002F1345">
      <w:pPr>
        <w:spacing w:after="240" w:line="360" w:lineRule="auto"/>
        <w:jc w:val="both"/>
        <w:rPr>
          <w:rFonts w:ascii="Aptos" w:hAnsi="Aptos"/>
        </w:rPr>
      </w:pPr>
      <w:r w:rsidRPr="002F1345">
        <w:rPr>
          <w:rFonts w:ascii="Aptos" w:hAnsi="Aptos"/>
        </w:rPr>
        <w:t xml:space="preserve">According to </w:t>
      </w:r>
      <w:hyperlink r:id="rId13" w:history="1">
        <w:r w:rsidRPr="00B372DB">
          <w:rPr>
            <w:rStyle w:val="Hyperlink"/>
            <w:rFonts w:ascii="Aptos" w:hAnsi="Aptos"/>
          </w:rPr>
          <w:t>OfS' Regulatory Notice 1 (2023</w:t>
        </w:r>
      </w:hyperlink>
      <w:r w:rsidRPr="002F1345">
        <w:rPr>
          <w:rFonts w:ascii="Aptos" w:hAnsi="Aptos"/>
        </w:rPr>
        <w:t>), universities' Access and Participation Plan interventions may target, but are not limited to, the following groups:</w:t>
      </w:r>
    </w:p>
    <w:p w14:paraId="058F4FAE" w14:textId="77777777" w:rsidR="006C21EA" w:rsidRPr="006C21EA" w:rsidRDefault="006C21EA" w:rsidP="002F1345">
      <w:pPr>
        <w:pStyle w:val="ListParagraph"/>
        <w:spacing w:after="240" w:line="360" w:lineRule="auto"/>
        <w:jc w:val="both"/>
        <w:rPr>
          <w:rFonts w:ascii="Aptos" w:hAnsi="Aptos"/>
        </w:rPr>
      </w:pPr>
      <w:r w:rsidRPr="006C21EA">
        <w:rPr>
          <w:rFonts w:ascii="Aptos" w:hAnsi="Aptos"/>
        </w:rPr>
        <w:t>a. Students receiving free school meals.</w:t>
      </w:r>
    </w:p>
    <w:p w14:paraId="65F0684D" w14:textId="77777777" w:rsidR="006C21EA" w:rsidRPr="006C21EA" w:rsidRDefault="006C21EA" w:rsidP="00B372DB">
      <w:pPr>
        <w:pStyle w:val="ListParagraph"/>
        <w:spacing w:after="240" w:line="360" w:lineRule="auto"/>
        <w:jc w:val="both"/>
        <w:rPr>
          <w:rFonts w:ascii="Aptos" w:hAnsi="Aptos"/>
        </w:rPr>
      </w:pPr>
      <w:r w:rsidRPr="006C21EA">
        <w:rPr>
          <w:rFonts w:ascii="Aptos" w:hAnsi="Aptos"/>
        </w:rPr>
        <w:t>b. Students with specific backgrounds, such as those with care experience, those estranged from their families, and students from Roma, Gypsy, and Traveller communities.</w:t>
      </w:r>
    </w:p>
    <w:p w14:paraId="52DE449D" w14:textId="1A33AAC5" w:rsidR="006C21EA" w:rsidRDefault="006C21EA" w:rsidP="00B372DB">
      <w:pPr>
        <w:pStyle w:val="ListParagraph"/>
        <w:spacing w:after="240" w:line="360" w:lineRule="auto"/>
        <w:jc w:val="both"/>
        <w:rPr>
          <w:rFonts w:ascii="Aptos" w:hAnsi="Aptos"/>
        </w:rPr>
      </w:pPr>
      <w:r w:rsidRPr="006C21EA">
        <w:rPr>
          <w:rFonts w:ascii="Aptos" w:hAnsi="Aptos"/>
        </w:rPr>
        <w:t xml:space="preserve">c. Students with protected characteristics under </w:t>
      </w:r>
      <w:hyperlink r:id="rId14" w:history="1">
        <w:r w:rsidRPr="00B372DB">
          <w:rPr>
            <w:rStyle w:val="Hyperlink"/>
            <w:rFonts w:ascii="Aptos" w:hAnsi="Aptos"/>
          </w:rPr>
          <w:t>the Equality Act 2010</w:t>
        </w:r>
      </w:hyperlink>
      <w:r w:rsidRPr="006C21EA">
        <w:rPr>
          <w:rFonts w:ascii="Aptos" w:hAnsi="Aptos"/>
        </w:rPr>
        <w:t xml:space="preserve"> face inequality due to those characteristics</w:t>
      </w:r>
    </w:p>
    <w:p w14:paraId="739067F4" w14:textId="77777777" w:rsidR="00C31C8A" w:rsidRPr="00E15C55" w:rsidRDefault="00C31C8A" w:rsidP="00B372DB">
      <w:pPr>
        <w:pStyle w:val="ListParagraph"/>
        <w:numPr>
          <w:ilvl w:val="1"/>
          <w:numId w:val="1"/>
        </w:numPr>
        <w:spacing w:after="240" w:line="360" w:lineRule="auto"/>
        <w:contextualSpacing w:val="0"/>
        <w:jc w:val="both"/>
        <w:rPr>
          <w:rFonts w:ascii="Aptos" w:hAnsi="Aptos"/>
        </w:rPr>
      </w:pPr>
      <w:r>
        <w:rPr>
          <w:rFonts w:ascii="Aptos" w:hAnsi="Aptos"/>
        </w:rPr>
        <w:t xml:space="preserve">These include Global Ethnic Majority (GEM) students, students with disability status, </w:t>
      </w:r>
      <w:r w:rsidRPr="00E15C55">
        <w:rPr>
          <w:rFonts w:ascii="Aptos" w:hAnsi="Aptos"/>
        </w:rPr>
        <w:t>Students from lower higher education participation areas, lower household income levels, and/or lower socio-economic status groups. These students are identified through postcode data and the Indices of Multiple Deprivation (IMD)</w:t>
      </w:r>
      <w:r w:rsidRPr="00E15C55">
        <w:rPr>
          <w:rStyle w:val="FootnoteReference"/>
          <w:rFonts w:ascii="Aptos" w:hAnsi="Aptos"/>
        </w:rPr>
        <w:footnoteReference w:id="1"/>
      </w:r>
      <w:r w:rsidRPr="00E15C55">
        <w:rPr>
          <w:rFonts w:ascii="Aptos" w:hAnsi="Aptos"/>
        </w:rPr>
        <w:t>.</w:t>
      </w:r>
    </w:p>
    <w:p w14:paraId="2572092B" w14:textId="33FB116E" w:rsidR="006C21EA" w:rsidRPr="00E15C55" w:rsidRDefault="006C21EA" w:rsidP="006C21EA">
      <w:pPr>
        <w:pStyle w:val="ListParagraph"/>
        <w:numPr>
          <w:ilvl w:val="0"/>
          <w:numId w:val="1"/>
        </w:numPr>
        <w:spacing w:after="240" w:line="360" w:lineRule="auto"/>
        <w:jc w:val="both"/>
        <w:rPr>
          <w:rFonts w:ascii="Aptos" w:hAnsi="Aptos"/>
        </w:rPr>
      </w:pPr>
      <w:r w:rsidRPr="006C21EA">
        <w:rPr>
          <w:rFonts w:ascii="Aptos" w:hAnsi="Aptos"/>
        </w:rPr>
        <w:t>d. Students facing multiple barriers to higher education or whose characteristics intersect, such as male students receiving free school meals.</w:t>
      </w:r>
    </w:p>
    <w:p w14:paraId="51085EB2" w14:textId="666813AD" w:rsidR="0064494D" w:rsidRPr="00E15C55" w:rsidRDefault="0064494D" w:rsidP="005434E4">
      <w:pPr>
        <w:spacing w:after="240" w:line="360" w:lineRule="auto"/>
        <w:jc w:val="both"/>
        <w:rPr>
          <w:rFonts w:ascii="Aptos" w:hAnsi="Aptos"/>
        </w:rPr>
      </w:pPr>
      <w:r w:rsidRPr="00E15C55">
        <w:rPr>
          <w:rFonts w:ascii="Aptos" w:hAnsi="Aptos"/>
        </w:rPr>
        <w:t>In the 2023/24 academic year</w:t>
      </w:r>
      <w:r w:rsidRPr="00E15C55">
        <w:rPr>
          <w:rStyle w:val="FootnoteReference"/>
          <w:rFonts w:ascii="Aptos" w:hAnsi="Aptos"/>
        </w:rPr>
        <w:footnoteReference w:id="2"/>
      </w:r>
      <w:r w:rsidRPr="00E15C55">
        <w:rPr>
          <w:rFonts w:ascii="Aptos" w:hAnsi="Aptos"/>
        </w:rPr>
        <w:t xml:space="preserve">, </w:t>
      </w:r>
      <w:r w:rsidR="008E43FF" w:rsidRPr="00E15C55">
        <w:rPr>
          <w:rFonts w:ascii="Aptos" w:hAnsi="Aptos"/>
        </w:rPr>
        <w:t xml:space="preserve">42.78% of the students registered to </w:t>
      </w:r>
      <w:r w:rsidR="00DB6C4E">
        <w:rPr>
          <w:rFonts w:ascii="Aptos" w:hAnsi="Aptos"/>
        </w:rPr>
        <w:t>the</w:t>
      </w:r>
      <w:r w:rsidR="008E43FF" w:rsidRPr="00E15C55">
        <w:rPr>
          <w:rFonts w:ascii="Aptos" w:hAnsi="Aptos"/>
        </w:rPr>
        <w:t xml:space="preserve"> three main faculties at UON w</w:t>
      </w:r>
      <w:r w:rsidR="00DB6C4E">
        <w:rPr>
          <w:rFonts w:ascii="Aptos" w:hAnsi="Aptos"/>
        </w:rPr>
        <w:t>ere</w:t>
      </w:r>
      <w:r w:rsidR="008E43FF" w:rsidRPr="00E15C55">
        <w:rPr>
          <w:rFonts w:ascii="Aptos" w:hAnsi="Aptos"/>
        </w:rPr>
        <w:t xml:space="preserve"> GEM, 39.66%</w:t>
      </w:r>
      <w:r w:rsidR="002E4C00">
        <w:rPr>
          <w:rStyle w:val="FootnoteReference"/>
          <w:rFonts w:ascii="Aptos" w:hAnsi="Aptos"/>
        </w:rPr>
        <w:footnoteReference w:id="3"/>
      </w:r>
      <w:r w:rsidR="008E43FF" w:rsidRPr="00E15C55">
        <w:rPr>
          <w:rFonts w:ascii="Aptos" w:hAnsi="Aptos"/>
        </w:rPr>
        <w:t xml:space="preserve"> had a home postcode linked to IMD Quintile 1 or 2, and 17.56% of students had a </w:t>
      </w:r>
      <w:r w:rsidR="00AA39ED">
        <w:rPr>
          <w:rFonts w:ascii="Aptos" w:hAnsi="Aptos"/>
        </w:rPr>
        <w:t>declared</w:t>
      </w:r>
      <w:r w:rsidR="00AA39ED" w:rsidRPr="00E15C55">
        <w:rPr>
          <w:rFonts w:ascii="Aptos" w:hAnsi="Aptos"/>
        </w:rPr>
        <w:t xml:space="preserve"> </w:t>
      </w:r>
      <w:r w:rsidR="008E43FF" w:rsidRPr="00E15C55">
        <w:rPr>
          <w:rFonts w:ascii="Aptos" w:hAnsi="Aptos"/>
        </w:rPr>
        <w:t>disability. This represents a slight increase in representation across all three groups compared to the 2022/23 financial year (</w:t>
      </w:r>
      <w:r w:rsidR="005B5471">
        <w:rPr>
          <w:rFonts w:ascii="Aptos" w:hAnsi="Aptos"/>
        </w:rPr>
        <w:t>Figure</w:t>
      </w:r>
      <w:r w:rsidR="008E43FF" w:rsidRPr="00E15C55">
        <w:rPr>
          <w:rFonts w:ascii="Aptos" w:hAnsi="Aptos"/>
        </w:rPr>
        <w:t xml:space="preserve"> 1.1).</w:t>
      </w:r>
    </w:p>
    <w:p w14:paraId="2968B364" w14:textId="1DF27CDC" w:rsidR="00443525" w:rsidRDefault="008E43FF" w:rsidP="00E125A3">
      <w:pPr>
        <w:spacing w:after="120"/>
        <w:jc w:val="center"/>
      </w:pPr>
      <w:r>
        <w:rPr>
          <w:noProof/>
        </w:rPr>
        <w:lastRenderedPageBreak/>
        <w:drawing>
          <wp:inline distT="0" distB="0" distL="0" distR="0" wp14:anchorId="7AACC3AF" wp14:editId="79CB8B84">
            <wp:extent cx="4572000" cy="2743200"/>
            <wp:effectExtent l="0" t="0" r="0" b="0"/>
            <wp:docPr id="1" name="Chart 1" descr="Percentage of students who are either GEM, have a registered disability, or from a postcode within IMD quintile 1 or 2.">
              <a:extLst xmlns:a="http://schemas.openxmlformats.org/drawingml/2006/main">
                <a:ext uri="{FF2B5EF4-FFF2-40B4-BE49-F238E27FC236}">
                  <a16:creationId xmlns:a16="http://schemas.microsoft.com/office/drawing/2014/main" id="{4F3594E7-AF73-69AB-A330-11CF6F7F8B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EB7B5AD" w14:textId="7A437242" w:rsidR="00443525" w:rsidRPr="00E15C55" w:rsidRDefault="005B5471" w:rsidP="00E125A3">
      <w:pPr>
        <w:spacing w:after="120" w:line="360" w:lineRule="auto"/>
        <w:jc w:val="both"/>
        <w:rPr>
          <w:rFonts w:ascii="Aptos" w:hAnsi="Aptos"/>
          <w:b/>
          <w:bCs/>
        </w:rPr>
      </w:pPr>
      <w:r>
        <w:rPr>
          <w:rFonts w:ascii="Aptos" w:hAnsi="Aptos"/>
          <w:b/>
          <w:bCs/>
        </w:rPr>
        <w:t>Figure</w:t>
      </w:r>
      <w:r w:rsidR="00443525" w:rsidRPr="00E15C55">
        <w:rPr>
          <w:rFonts w:ascii="Aptos" w:hAnsi="Aptos"/>
          <w:b/>
          <w:bCs/>
        </w:rPr>
        <w:t xml:space="preserve"> </w:t>
      </w:r>
      <w:r w:rsidR="008E43FF" w:rsidRPr="00E15C55">
        <w:rPr>
          <w:rFonts w:ascii="Aptos" w:hAnsi="Aptos"/>
          <w:b/>
          <w:bCs/>
        </w:rPr>
        <w:t xml:space="preserve">1.1. </w:t>
      </w:r>
      <w:r w:rsidR="008E43FF" w:rsidRPr="005434E4">
        <w:rPr>
          <w:rFonts w:ascii="Aptos" w:hAnsi="Aptos"/>
        </w:rPr>
        <w:t>Percentage of students who are either GEM, have a registered disability, or from a postcode within IMD quintile 1 or 2.</w:t>
      </w:r>
    </w:p>
    <w:p w14:paraId="1F63A09B" w14:textId="6D87D591" w:rsidR="008E43FF" w:rsidRPr="00E15C55" w:rsidRDefault="008E43FF" w:rsidP="00E125A3">
      <w:pPr>
        <w:spacing w:after="120" w:line="360" w:lineRule="auto"/>
        <w:jc w:val="both"/>
        <w:rPr>
          <w:rFonts w:ascii="Aptos" w:hAnsi="Aptos"/>
        </w:rPr>
      </w:pPr>
      <w:r w:rsidRPr="2AE157BC">
        <w:rPr>
          <w:rFonts w:ascii="Aptos" w:hAnsi="Aptos"/>
        </w:rPr>
        <w:t>Regarding intersectionality</w:t>
      </w:r>
      <w:r w:rsidR="005F4EDC" w:rsidRPr="2AE157BC">
        <w:rPr>
          <w:rFonts w:ascii="Aptos" w:hAnsi="Aptos"/>
        </w:rPr>
        <w:t xml:space="preserve">, 5.86% of students are GEM and have a registered disability, and increase on the previous year, </w:t>
      </w:r>
      <w:r w:rsidR="00427AAD" w:rsidRPr="2AE157BC">
        <w:rPr>
          <w:rFonts w:ascii="Aptos" w:hAnsi="Aptos"/>
        </w:rPr>
        <w:t xml:space="preserve">there was also an increase in GEM students who </w:t>
      </w:r>
      <w:r w:rsidR="00D40F99">
        <w:rPr>
          <w:rFonts w:ascii="Aptos" w:hAnsi="Aptos"/>
        </w:rPr>
        <w:t>come</w:t>
      </w:r>
      <w:r w:rsidR="00427AAD" w:rsidRPr="2AE157BC">
        <w:rPr>
          <w:rFonts w:ascii="Aptos" w:hAnsi="Aptos"/>
        </w:rPr>
        <w:t xml:space="preserve"> from an IMD Quintile 1 or 2 postcode, with 23.32% of the current cohort, compared to 22.20% from the previous academic year. This suggests a growing complexity of GEM student cohorts with increased intersectionality. Students with registered disabilities from IMD Quintiles 1 and 2 declined by more than half, representing 6.59% of students compared to 14.59% of students last year (Figure 1.</w:t>
      </w:r>
      <w:r w:rsidR="00673920" w:rsidRPr="2AE157BC">
        <w:rPr>
          <w:rFonts w:ascii="Aptos" w:hAnsi="Aptos"/>
        </w:rPr>
        <w:t>3</w:t>
      </w:r>
      <w:r w:rsidR="00427AAD" w:rsidRPr="2AE157BC">
        <w:rPr>
          <w:rFonts w:ascii="Aptos" w:hAnsi="Aptos"/>
        </w:rPr>
        <w:t>).</w:t>
      </w:r>
    </w:p>
    <w:p w14:paraId="65D8C227" w14:textId="37B12AA1" w:rsidR="005F4EDC" w:rsidRPr="00E15C55" w:rsidRDefault="005F4EDC" w:rsidP="00E125A3">
      <w:pPr>
        <w:spacing w:after="120" w:line="360" w:lineRule="auto"/>
        <w:jc w:val="center"/>
        <w:rPr>
          <w:rFonts w:ascii="Aptos" w:hAnsi="Aptos"/>
        </w:rPr>
      </w:pPr>
      <w:r w:rsidRPr="00E15C55">
        <w:rPr>
          <w:rFonts w:ascii="Aptos" w:hAnsi="Aptos"/>
          <w:noProof/>
        </w:rPr>
        <w:drawing>
          <wp:inline distT="0" distB="0" distL="0" distR="0" wp14:anchorId="22BD2793" wp14:editId="02BDF4F5">
            <wp:extent cx="4572000" cy="2743200"/>
            <wp:effectExtent l="0" t="0" r="0" b="0"/>
            <wp:docPr id="2" name="Chart 2" descr="Intersectionality across the APP targeted cohorts.">
              <a:extLst xmlns:a="http://schemas.openxmlformats.org/drawingml/2006/main">
                <a:ext uri="{FF2B5EF4-FFF2-40B4-BE49-F238E27FC236}">
                  <a16:creationId xmlns:a16="http://schemas.microsoft.com/office/drawing/2014/main" id="{F3E3A4A8-2831-F4E4-A081-CC033E8BB3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1B3878C" w14:textId="39E96B4C" w:rsidR="00427AAD" w:rsidRPr="00E15C55" w:rsidRDefault="00427AAD" w:rsidP="00E125A3">
      <w:pPr>
        <w:spacing w:after="120" w:line="360" w:lineRule="auto"/>
        <w:jc w:val="both"/>
        <w:rPr>
          <w:rFonts w:ascii="Aptos" w:hAnsi="Aptos"/>
          <w:b/>
          <w:bCs/>
        </w:rPr>
      </w:pPr>
      <w:r w:rsidRPr="00E15C55">
        <w:rPr>
          <w:rFonts w:ascii="Aptos" w:hAnsi="Aptos"/>
          <w:b/>
          <w:bCs/>
        </w:rPr>
        <w:t>Figure 1.</w:t>
      </w:r>
      <w:r w:rsidR="00673920">
        <w:rPr>
          <w:rFonts w:ascii="Aptos" w:hAnsi="Aptos"/>
          <w:b/>
          <w:bCs/>
        </w:rPr>
        <w:t>3</w:t>
      </w:r>
      <w:r w:rsidRPr="00E15C55">
        <w:rPr>
          <w:rFonts w:ascii="Aptos" w:hAnsi="Aptos"/>
          <w:b/>
          <w:bCs/>
        </w:rPr>
        <w:t xml:space="preserve">. </w:t>
      </w:r>
      <w:r w:rsidRPr="005434E4">
        <w:rPr>
          <w:rFonts w:ascii="Aptos" w:hAnsi="Aptos"/>
        </w:rPr>
        <w:t>Intersectionality across the APP targeted cohorts.</w:t>
      </w:r>
    </w:p>
    <w:p w14:paraId="1BF2A562" w14:textId="2B1E634C" w:rsidR="0064494D" w:rsidRPr="00E15C55" w:rsidRDefault="0064494D" w:rsidP="00E125A3">
      <w:pPr>
        <w:spacing w:after="120" w:line="360" w:lineRule="auto"/>
        <w:jc w:val="both"/>
        <w:rPr>
          <w:rFonts w:ascii="Aptos" w:hAnsi="Aptos"/>
        </w:rPr>
      </w:pPr>
      <w:r w:rsidRPr="00E15C55">
        <w:rPr>
          <w:rFonts w:ascii="Aptos" w:hAnsi="Aptos"/>
        </w:rPr>
        <w:lastRenderedPageBreak/>
        <w:t xml:space="preserve">In addition to these groups, nationally collected data has indicated other </w:t>
      </w:r>
      <w:r w:rsidR="008E43FF" w:rsidRPr="00E15C55">
        <w:rPr>
          <w:rFonts w:ascii="Aptos" w:hAnsi="Aptos"/>
        </w:rPr>
        <w:t>student</w:t>
      </w:r>
      <w:r w:rsidRPr="00E15C55">
        <w:rPr>
          <w:rFonts w:ascii="Aptos" w:hAnsi="Aptos"/>
        </w:rPr>
        <w:t xml:space="preserve"> groups are subject to equality gaps within higher education, including:</w:t>
      </w:r>
    </w:p>
    <w:p w14:paraId="052C5EE1" w14:textId="773B0F07" w:rsidR="0064494D" w:rsidRPr="00E15C55" w:rsidRDefault="0064494D" w:rsidP="00E125A3">
      <w:pPr>
        <w:pStyle w:val="ListParagraph"/>
        <w:numPr>
          <w:ilvl w:val="0"/>
          <w:numId w:val="2"/>
        </w:numPr>
        <w:spacing w:after="120" w:line="360" w:lineRule="auto"/>
        <w:contextualSpacing w:val="0"/>
        <w:jc w:val="both"/>
        <w:rPr>
          <w:rFonts w:ascii="Aptos" w:hAnsi="Aptos"/>
        </w:rPr>
      </w:pPr>
      <w:r w:rsidRPr="00E15C55">
        <w:rPr>
          <w:rFonts w:ascii="Aptos" w:hAnsi="Aptos"/>
        </w:rPr>
        <w:t>Carers.</w:t>
      </w:r>
    </w:p>
    <w:p w14:paraId="308D07D4" w14:textId="628DDBED" w:rsidR="0064494D" w:rsidRPr="00E15C55" w:rsidRDefault="0064494D" w:rsidP="00E125A3">
      <w:pPr>
        <w:pStyle w:val="ListParagraph"/>
        <w:numPr>
          <w:ilvl w:val="0"/>
          <w:numId w:val="2"/>
        </w:numPr>
        <w:spacing w:after="120" w:line="360" w:lineRule="auto"/>
        <w:contextualSpacing w:val="0"/>
        <w:jc w:val="both"/>
        <w:rPr>
          <w:rFonts w:ascii="Aptos" w:hAnsi="Aptos"/>
        </w:rPr>
      </w:pPr>
      <w:r w:rsidRPr="00E15C55">
        <w:rPr>
          <w:rFonts w:ascii="Aptos" w:hAnsi="Aptos"/>
        </w:rPr>
        <w:t>People estranged from their family.</w:t>
      </w:r>
    </w:p>
    <w:p w14:paraId="2E91C275" w14:textId="2FBC6A04" w:rsidR="0064494D" w:rsidRPr="00E15C55" w:rsidRDefault="0064494D" w:rsidP="00E125A3">
      <w:pPr>
        <w:pStyle w:val="ListParagraph"/>
        <w:numPr>
          <w:ilvl w:val="0"/>
          <w:numId w:val="2"/>
        </w:numPr>
        <w:spacing w:after="120" w:line="360" w:lineRule="auto"/>
        <w:contextualSpacing w:val="0"/>
        <w:jc w:val="both"/>
        <w:rPr>
          <w:rFonts w:ascii="Aptos" w:hAnsi="Aptos"/>
        </w:rPr>
      </w:pPr>
      <w:r w:rsidRPr="00E15C55">
        <w:rPr>
          <w:rFonts w:ascii="Aptos" w:hAnsi="Aptos"/>
        </w:rPr>
        <w:t>People from Roma and Traveller communities.</w:t>
      </w:r>
    </w:p>
    <w:p w14:paraId="3E8C8E3B" w14:textId="6A3BF9A3" w:rsidR="0064494D" w:rsidRPr="00E15C55" w:rsidRDefault="0064494D" w:rsidP="00E125A3">
      <w:pPr>
        <w:pStyle w:val="ListParagraph"/>
        <w:numPr>
          <w:ilvl w:val="0"/>
          <w:numId w:val="2"/>
        </w:numPr>
        <w:spacing w:after="120" w:line="360" w:lineRule="auto"/>
        <w:contextualSpacing w:val="0"/>
        <w:jc w:val="both"/>
        <w:rPr>
          <w:rFonts w:ascii="Aptos" w:hAnsi="Aptos"/>
        </w:rPr>
      </w:pPr>
      <w:r w:rsidRPr="00E15C55">
        <w:rPr>
          <w:rFonts w:ascii="Aptos" w:hAnsi="Aptos"/>
        </w:rPr>
        <w:t>Children of military families.</w:t>
      </w:r>
    </w:p>
    <w:p w14:paraId="28524F8F" w14:textId="5D32C116" w:rsidR="00DA7C9D" w:rsidRPr="00E15C55" w:rsidRDefault="0064494D" w:rsidP="00E125A3">
      <w:pPr>
        <w:spacing w:after="120" w:line="360" w:lineRule="auto"/>
        <w:jc w:val="both"/>
        <w:rPr>
          <w:rFonts w:ascii="Aptos" w:hAnsi="Aptos"/>
        </w:rPr>
      </w:pPr>
      <w:r w:rsidRPr="2AE157BC">
        <w:rPr>
          <w:rFonts w:ascii="Aptos" w:hAnsi="Aptos"/>
        </w:rPr>
        <w:t xml:space="preserve">An effective APP will set out the </w:t>
      </w:r>
      <w:r w:rsidR="001A0D22">
        <w:rPr>
          <w:rFonts w:ascii="Aptos" w:hAnsi="Aptos"/>
        </w:rPr>
        <w:t>U</w:t>
      </w:r>
      <w:r w:rsidR="00DF44D1" w:rsidRPr="2AE157BC">
        <w:rPr>
          <w:rFonts w:ascii="Aptos" w:hAnsi="Aptos"/>
        </w:rPr>
        <w:t xml:space="preserve">niversity’s </w:t>
      </w:r>
      <w:r w:rsidRPr="2AE157BC">
        <w:rPr>
          <w:rFonts w:ascii="Aptos" w:hAnsi="Aptos"/>
        </w:rPr>
        <w:t xml:space="preserve">ambitions and strategies in closing the gap between those most and least represented students, over a five-year period. These plans are monitored by the OfS, and universities are required to submit an APP every five years, </w:t>
      </w:r>
      <w:r w:rsidR="00430092" w:rsidRPr="2AE157BC">
        <w:rPr>
          <w:rFonts w:ascii="Aptos" w:hAnsi="Aptos"/>
        </w:rPr>
        <w:t xml:space="preserve">alongside </w:t>
      </w:r>
      <w:r w:rsidRPr="2AE157BC">
        <w:rPr>
          <w:rFonts w:ascii="Aptos" w:hAnsi="Aptos"/>
        </w:rPr>
        <w:t xml:space="preserve">an annual impact report that sets out an action plan for subsequent years, including any related financial information. If a </w:t>
      </w:r>
      <w:r w:rsidR="00430092" w:rsidRPr="2AE157BC">
        <w:rPr>
          <w:rFonts w:ascii="Aptos" w:hAnsi="Aptos"/>
        </w:rPr>
        <w:t xml:space="preserve">university’s </w:t>
      </w:r>
      <w:r w:rsidR="00DA7C9D" w:rsidRPr="2AE157BC">
        <w:rPr>
          <w:rFonts w:ascii="Aptos" w:hAnsi="Aptos"/>
        </w:rPr>
        <w:t xml:space="preserve">APP </w:t>
      </w:r>
      <w:r w:rsidR="008C1248" w:rsidRPr="2AE157BC">
        <w:rPr>
          <w:rFonts w:ascii="Aptos" w:hAnsi="Aptos"/>
        </w:rPr>
        <w:t xml:space="preserve">should </w:t>
      </w:r>
      <w:r w:rsidR="00DA7C9D" w:rsidRPr="2AE157BC">
        <w:rPr>
          <w:rFonts w:ascii="Aptos" w:hAnsi="Aptos"/>
        </w:rPr>
        <w:t xml:space="preserve">not be approved by the Director for Fair Access and Participation at the OfS, they may be unable to charge the higher rate tuition fee (OfS, 2019). An APP can also be used to help universities promote and sustain access to higher education </w:t>
      </w:r>
      <w:r w:rsidR="00430092" w:rsidRPr="2AE157BC">
        <w:rPr>
          <w:rFonts w:ascii="Aptos" w:hAnsi="Aptos"/>
        </w:rPr>
        <w:t xml:space="preserve">for </w:t>
      </w:r>
      <w:r w:rsidR="00DA7C9D" w:rsidRPr="2AE157BC">
        <w:rPr>
          <w:rFonts w:ascii="Aptos" w:hAnsi="Aptos"/>
        </w:rPr>
        <w:t>the least represented, support students on their pathway to success, and contribute to the institution</w:t>
      </w:r>
      <w:r w:rsidR="00430092" w:rsidRPr="2AE157BC">
        <w:rPr>
          <w:rFonts w:ascii="Aptos" w:hAnsi="Aptos"/>
        </w:rPr>
        <w:t>’</w:t>
      </w:r>
      <w:r w:rsidR="00DA7C9D" w:rsidRPr="2AE157BC">
        <w:rPr>
          <w:rFonts w:ascii="Aptos" w:hAnsi="Aptos"/>
        </w:rPr>
        <w:t>s strategic mission, which in the case of the University of Northampton (UON) is “</w:t>
      </w:r>
      <w:r w:rsidR="00F4214D" w:rsidRPr="2AE157BC">
        <w:rPr>
          <w:rFonts w:ascii="Aptos" w:hAnsi="Aptos"/>
        </w:rPr>
        <w:t>Supporting aspiration, creating opportunities, delivering impact</w:t>
      </w:r>
      <w:r w:rsidR="00DA7C9D" w:rsidRPr="2AE157BC">
        <w:rPr>
          <w:rFonts w:ascii="Aptos" w:hAnsi="Aptos"/>
        </w:rPr>
        <w:t>”</w:t>
      </w:r>
      <w:r w:rsidR="00E30A83" w:rsidRPr="2AE157BC">
        <w:rPr>
          <w:rFonts w:ascii="Aptos" w:hAnsi="Aptos"/>
        </w:rPr>
        <w:t xml:space="preserve"> (University of Northampton, 2023)</w:t>
      </w:r>
      <w:r w:rsidR="00DA7C9D" w:rsidRPr="2AE157BC">
        <w:rPr>
          <w:rFonts w:ascii="Aptos" w:hAnsi="Aptos"/>
        </w:rPr>
        <w:t>.</w:t>
      </w:r>
    </w:p>
    <w:p w14:paraId="27F1C44E" w14:textId="4C449CC5" w:rsidR="00DA7C9D" w:rsidRPr="00E15C55" w:rsidRDefault="008343F8" w:rsidP="00E125A3">
      <w:pPr>
        <w:spacing w:after="120" w:line="360" w:lineRule="auto"/>
        <w:jc w:val="both"/>
        <w:rPr>
          <w:rFonts w:ascii="Aptos" w:hAnsi="Aptos"/>
        </w:rPr>
      </w:pPr>
      <w:r w:rsidRPr="2AE157BC">
        <w:rPr>
          <w:rFonts w:ascii="Aptos" w:hAnsi="Aptos"/>
        </w:rPr>
        <w:t>The long-term aim of an APP is to</w:t>
      </w:r>
      <w:r w:rsidR="00A8332A" w:rsidRPr="2AE157BC">
        <w:rPr>
          <w:rFonts w:ascii="Aptos" w:hAnsi="Aptos"/>
        </w:rPr>
        <w:t xml:space="preserve"> provide</w:t>
      </w:r>
      <w:r w:rsidRPr="2AE157BC">
        <w:rPr>
          <w:rFonts w:ascii="Aptos" w:hAnsi="Aptos"/>
        </w:rPr>
        <w:t xml:space="preserve"> </w:t>
      </w:r>
      <w:r w:rsidR="004D4940">
        <w:rPr>
          <w:rFonts w:ascii="Aptos" w:hAnsi="Aptos"/>
        </w:rPr>
        <w:t xml:space="preserve">equality of opportunities </w:t>
      </w:r>
      <w:r w:rsidRPr="2AE157BC">
        <w:rPr>
          <w:rFonts w:ascii="Aptos" w:hAnsi="Aptos"/>
        </w:rPr>
        <w:t xml:space="preserve">for students from </w:t>
      </w:r>
      <w:r w:rsidR="00522513">
        <w:rPr>
          <w:rFonts w:ascii="Aptos" w:hAnsi="Aptos"/>
        </w:rPr>
        <w:t>underrepresented</w:t>
      </w:r>
      <w:r w:rsidR="00522513" w:rsidRPr="2AE157BC">
        <w:rPr>
          <w:rFonts w:ascii="Aptos" w:hAnsi="Aptos"/>
        </w:rPr>
        <w:t xml:space="preserve"> </w:t>
      </w:r>
      <w:r w:rsidRPr="2AE157BC">
        <w:rPr>
          <w:rFonts w:ascii="Aptos" w:hAnsi="Aptos"/>
        </w:rPr>
        <w:t xml:space="preserve">backgrounds, ensuring they can access, succeed in, and progress through higher education (Office for Students, 2023). </w:t>
      </w:r>
      <w:r w:rsidR="00DA7C9D" w:rsidRPr="2AE157BC">
        <w:rPr>
          <w:rFonts w:ascii="Aptos" w:hAnsi="Aptos"/>
        </w:rPr>
        <w:t>The APP ensures that all universities, including UON, maintain similar ambitions of addressing inequalities, within their control, which are apparent in schools, colleges, and wider society.</w:t>
      </w:r>
      <w:r w:rsidR="001A1AB6" w:rsidRPr="2AE157BC">
        <w:rPr>
          <w:rFonts w:ascii="Aptos" w:hAnsi="Aptos"/>
        </w:rPr>
        <w:t xml:space="preserve"> This report specifically focuses on the teaching and learning resources of UON and the continuation and award gap.</w:t>
      </w:r>
    </w:p>
    <w:p w14:paraId="6009A1FD" w14:textId="1A601FBF" w:rsidR="001A1AB6" w:rsidRPr="003D25A2" w:rsidRDefault="001A1AB6" w:rsidP="00E125A3">
      <w:pPr>
        <w:pStyle w:val="Heading2"/>
        <w:numPr>
          <w:ilvl w:val="1"/>
          <w:numId w:val="4"/>
        </w:numPr>
        <w:spacing w:after="120"/>
        <w:rPr>
          <w:rFonts w:ascii="Aptos" w:hAnsi="Aptos"/>
        </w:rPr>
      </w:pPr>
      <w:bookmarkStart w:id="4" w:name="_Toc177456352"/>
      <w:bookmarkStart w:id="5" w:name="_Toc181780273"/>
      <w:r w:rsidRPr="003D25A2">
        <w:rPr>
          <w:rFonts w:ascii="Aptos" w:hAnsi="Aptos"/>
        </w:rPr>
        <w:t>Who are we?</w:t>
      </w:r>
      <w:bookmarkEnd w:id="4"/>
      <w:bookmarkEnd w:id="5"/>
    </w:p>
    <w:p w14:paraId="0E0A387A" w14:textId="479862DB" w:rsidR="001A1AB6" w:rsidRDefault="001A1AB6" w:rsidP="2AE157BC">
      <w:pPr>
        <w:spacing w:after="120" w:line="360" w:lineRule="auto"/>
        <w:jc w:val="both"/>
        <w:rPr>
          <w:rFonts w:ascii="Aptos" w:hAnsi="Aptos"/>
        </w:rPr>
        <w:sectPr w:rsidR="001A1AB6" w:rsidSect="001A1AB6">
          <w:headerReference w:type="default" r:id="rId17"/>
          <w:footerReference w:type="default" r:id="rId18"/>
          <w:footerReference w:type="first" r:id="rId19"/>
          <w:pgSz w:w="11906" w:h="16838"/>
          <w:pgMar w:top="1440" w:right="1440" w:bottom="1440" w:left="1440" w:header="709" w:footer="709" w:gutter="0"/>
          <w:cols w:space="708"/>
          <w:docGrid w:linePitch="360"/>
        </w:sectPr>
      </w:pPr>
      <w:r w:rsidRPr="2AE157BC">
        <w:rPr>
          <w:rFonts w:ascii="Aptos" w:hAnsi="Aptos"/>
        </w:rPr>
        <w:t xml:space="preserve">The Institute for Social Innovation and Impact (ISII) is the evaluation </w:t>
      </w:r>
      <w:r w:rsidR="00BF6927" w:rsidRPr="2AE157BC">
        <w:rPr>
          <w:rFonts w:ascii="Aptos" w:hAnsi="Aptos"/>
        </w:rPr>
        <w:t xml:space="preserve">partner </w:t>
      </w:r>
      <w:r w:rsidRPr="2AE157BC">
        <w:rPr>
          <w:rFonts w:ascii="Aptos" w:hAnsi="Aptos"/>
        </w:rPr>
        <w:t xml:space="preserve">working with UON </w:t>
      </w:r>
      <w:r w:rsidR="00BF6927" w:rsidRPr="2AE157BC">
        <w:rPr>
          <w:rFonts w:ascii="Aptos" w:hAnsi="Aptos"/>
        </w:rPr>
        <w:t xml:space="preserve">to investigate </w:t>
      </w:r>
      <w:r w:rsidRPr="2AE157BC">
        <w:rPr>
          <w:rFonts w:ascii="Aptos" w:hAnsi="Aptos"/>
        </w:rPr>
        <w:t xml:space="preserve">the impact of its APP activities. </w:t>
      </w:r>
      <w:r w:rsidR="00BF6927" w:rsidRPr="2AE157BC">
        <w:rPr>
          <w:rFonts w:ascii="Aptos" w:hAnsi="Aptos"/>
        </w:rPr>
        <w:t xml:space="preserve">The </w:t>
      </w:r>
      <w:r w:rsidRPr="2AE157BC">
        <w:rPr>
          <w:rFonts w:ascii="Aptos" w:hAnsi="Aptos"/>
        </w:rPr>
        <w:t>ISII works alongside a variety of departments across the University who contribute to the development of an inclusive and eclectic evaluation that captures the voices of students, staff, and other stakeholders. As part of the APP, a Theory of Change was developed to highlight specific areas of focus</w:t>
      </w:r>
      <w:r w:rsidR="00BF6927" w:rsidRPr="2AE157BC">
        <w:rPr>
          <w:rFonts w:ascii="Aptos" w:hAnsi="Aptos"/>
        </w:rPr>
        <w:t>.</w:t>
      </w:r>
      <w:r w:rsidRPr="2AE157BC">
        <w:rPr>
          <w:rFonts w:ascii="Aptos" w:hAnsi="Aptos"/>
        </w:rPr>
        <w:t xml:space="preserve"> This TOC was </w:t>
      </w:r>
      <w:r w:rsidR="00BF6927" w:rsidRPr="2AE157BC">
        <w:rPr>
          <w:rFonts w:ascii="Aptos" w:hAnsi="Aptos"/>
        </w:rPr>
        <w:t xml:space="preserve">developed </w:t>
      </w:r>
      <w:r w:rsidRPr="2AE157BC">
        <w:rPr>
          <w:rFonts w:ascii="Aptos" w:hAnsi="Aptos"/>
        </w:rPr>
        <w:t xml:space="preserve">through a </w:t>
      </w:r>
      <w:r w:rsidR="00E15C55" w:rsidRPr="2AE157BC">
        <w:rPr>
          <w:rFonts w:ascii="Aptos" w:hAnsi="Aptos"/>
        </w:rPr>
        <w:t>PhD thesis</w:t>
      </w:r>
      <w:r w:rsidRPr="2AE157BC">
        <w:rPr>
          <w:rFonts w:ascii="Aptos" w:hAnsi="Aptos"/>
        </w:rPr>
        <w:t xml:space="preserve"> </w:t>
      </w:r>
      <w:r w:rsidR="00BF6927" w:rsidRPr="2AE157BC">
        <w:rPr>
          <w:rFonts w:ascii="Aptos" w:hAnsi="Aptos"/>
        </w:rPr>
        <w:t xml:space="preserve">that </w:t>
      </w:r>
      <w:r w:rsidRPr="2AE157BC">
        <w:rPr>
          <w:rFonts w:ascii="Aptos" w:hAnsi="Aptos"/>
        </w:rPr>
        <w:t xml:space="preserve">was completed at the University of Northampton in </w:t>
      </w:r>
      <w:r w:rsidRPr="00B40DAC">
        <w:rPr>
          <w:rFonts w:ascii="Aptos" w:hAnsi="Aptos"/>
        </w:rPr>
        <w:t>2019 (</w:t>
      </w:r>
      <w:r w:rsidR="009755D3">
        <w:rPr>
          <w:rFonts w:ascii="Aptos" w:hAnsi="Aptos"/>
        </w:rPr>
        <w:t>see Appendices 7.4, 7.5</w:t>
      </w:r>
      <w:r w:rsidR="009755D3" w:rsidRPr="2AE157BC">
        <w:rPr>
          <w:rFonts w:ascii="Aptos" w:hAnsi="Aptos"/>
        </w:rPr>
        <w:t>.</w:t>
      </w:r>
      <w:r w:rsidR="009755D3">
        <w:rPr>
          <w:rFonts w:ascii="Aptos" w:hAnsi="Aptos"/>
        </w:rPr>
        <w:t xml:space="preserve"> and 7.6)</w:t>
      </w:r>
      <w:r w:rsidRPr="00B40DAC">
        <w:rPr>
          <w:rFonts w:ascii="Aptos" w:hAnsi="Aptos"/>
        </w:rPr>
        <w:t>.</w:t>
      </w:r>
      <w:r w:rsidRPr="2AE157BC">
        <w:rPr>
          <w:rFonts w:ascii="Aptos" w:hAnsi="Aptos"/>
        </w:rPr>
        <w:t xml:space="preserve"> It should be noted that this TOC is part of the current APP evaluation </w:t>
      </w:r>
      <w:r w:rsidR="00E15C55" w:rsidRPr="2AE157BC">
        <w:rPr>
          <w:rFonts w:ascii="Aptos" w:hAnsi="Aptos"/>
        </w:rPr>
        <w:t>strategy and</w:t>
      </w:r>
      <w:r w:rsidRPr="2AE157BC">
        <w:rPr>
          <w:rFonts w:ascii="Aptos" w:hAnsi="Aptos"/>
        </w:rPr>
        <w:t xml:space="preserve"> will be updated in the following academic years.</w:t>
      </w:r>
    </w:p>
    <w:p w14:paraId="2C5030BF" w14:textId="30586365" w:rsidR="006D3F66" w:rsidRPr="003D25A2" w:rsidRDefault="006D3F66" w:rsidP="00643740">
      <w:pPr>
        <w:pStyle w:val="Heading1"/>
        <w:numPr>
          <w:ilvl w:val="0"/>
          <w:numId w:val="4"/>
        </w:numPr>
        <w:spacing w:after="240"/>
        <w:rPr>
          <w:rFonts w:ascii="Aptos" w:hAnsi="Aptos"/>
        </w:rPr>
      </w:pPr>
      <w:bookmarkStart w:id="6" w:name="_Toc177456353"/>
      <w:bookmarkStart w:id="7" w:name="_Toc181780274"/>
      <w:r w:rsidRPr="2D793BB6">
        <w:rPr>
          <w:rFonts w:ascii="Aptos" w:hAnsi="Aptos"/>
        </w:rPr>
        <w:lastRenderedPageBreak/>
        <w:t>The 2023</w:t>
      </w:r>
      <w:r w:rsidR="005D79B0" w:rsidRPr="2D793BB6">
        <w:rPr>
          <w:rFonts w:ascii="Aptos" w:hAnsi="Aptos"/>
        </w:rPr>
        <w:t>/</w:t>
      </w:r>
      <w:r w:rsidRPr="2D793BB6">
        <w:rPr>
          <w:rFonts w:ascii="Aptos" w:hAnsi="Aptos"/>
        </w:rPr>
        <w:t>2024 Focus</w:t>
      </w:r>
      <w:bookmarkEnd w:id="6"/>
      <w:bookmarkEnd w:id="7"/>
    </w:p>
    <w:p w14:paraId="1FF4F14F" w14:textId="04C4D262" w:rsidR="00AE4A1A" w:rsidRDefault="00D6483C" w:rsidP="2AE157BC">
      <w:pPr>
        <w:spacing w:after="240" w:line="360" w:lineRule="auto"/>
        <w:jc w:val="both"/>
        <w:rPr>
          <w:rFonts w:ascii="Aptos" w:hAnsi="Aptos"/>
        </w:rPr>
      </w:pPr>
      <w:r w:rsidRPr="2AE157BC">
        <w:rPr>
          <w:rFonts w:ascii="Aptos" w:hAnsi="Aptos"/>
        </w:rPr>
        <w:t xml:space="preserve">In previous years, the evaluation reports </w:t>
      </w:r>
      <w:r w:rsidR="00CC55DA" w:rsidRPr="2AE157BC">
        <w:rPr>
          <w:rFonts w:ascii="Aptos" w:hAnsi="Aptos"/>
        </w:rPr>
        <w:t xml:space="preserve">had a wide remit of investigating the experiences of APP students at UON to uncover the challenges and barriers that inhibited their </w:t>
      </w:r>
      <w:r w:rsidR="00F562CB" w:rsidRPr="2AE157BC">
        <w:rPr>
          <w:rFonts w:ascii="Aptos" w:hAnsi="Aptos"/>
        </w:rPr>
        <w:t>success</w:t>
      </w:r>
      <w:r w:rsidR="00CC55DA" w:rsidRPr="2AE157BC">
        <w:rPr>
          <w:rFonts w:ascii="Aptos" w:hAnsi="Aptos"/>
        </w:rPr>
        <w:t xml:space="preserve">, and </w:t>
      </w:r>
      <w:r w:rsidR="00F562CB" w:rsidRPr="2AE157BC">
        <w:rPr>
          <w:rFonts w:ascii="Aptos" w:hAnsi="Aptos"/>
        </w:rPr>
        <w:t>the positive impact</w:t>
      </w:r>
      <w:r w:rsidR="002821C2" w:rsidRPr="2AE157BC">
        <w:rPr>
          <w:rFonts w:ascii="Aptos" w:hAnsi="Aptos"/>
        </w:rPr>
        <w:t>s that</w:t>
      </w:r>
      <w:r w:rsidR="00F562CB" w:rsidRPr="2AE157BC">
        <w:rPr>
          <w:rFonts w:ascii="Aptos" w:hAnsi="Aptos"/>
        </w:rPr>
        <w:t xml:space="preserve"> institutional interventions had upon them</w:t>
      </w:r>
      <w:r w:rsidR="00CC55DA" w:rsidRPr="2AE157BC">
        <w:rPr>
          <w:rFonts w:ascii="Aptos" w:hAnsi="Aptos"/>
        </w:rPr>
        <w:t xml:space="preserve">. </w:t>
      </w:r>
      <w:r w:rsidR="00F562CB" w:rsidRPr="2AE157BC">
        <w:rPr>
          <w:rFonts w:ascii="Aptos" w:hAnsi="Aptos"/>
        </w:rPr>
        <w:t>This year the evaluation team</w:t>
      </w:r>
      <w:r w:rsidR="00D647DD" w:rsidRPr="2AE157BC">
        <w:rPr>
          <w:rFonts w:ascii="Aptos" w:hAnsi="Aptos"/>
        </w:rPr>
        <w:t>’</w:t>
      </w:r>
      <w:r w:rsidR="00F562CB" w:rsidRPr="2AE157BC">
        <w:rPr>
          <w:rFonts w:ascii="Aptos" w:hAnsi="Aptos"/>
        </w:rPr>
        <w:t xml:space="preserve">s </w:t>
      </w:r>
      <w:r w:rsidR="00E34F68" w:rsidRPr="2AE157BC">
        <w:rPr>
          <w:rFonts w:ascii="Aptos" w:hAnsi="Aptos"/>
        </w:rPr>
        <w:t>focus for th</w:t>
      </w:r>
      <w:r w:rsidR="00F562CB" w:rsidRPr="2AE157BC">
        <w:rPr>
          <w:rFonts w:ascii="Aptos" w:hAnsi="Aptos"/>
        </w:rPr>
        <w:t>e</w:t>
      </w:r>
      <w:r w:rsidR="00E34F68" w:rsidRPr="2AE157BC">
        <w:rPr>
          <w:rFonts w:ascii="Aptos" w:hAnsi="Aptos"/>
        </w:rPr>
        <w:t xml:space="preserve"> End of Year Report is on addressing </w:t>
      </w:r>
      <w:r w:rsidR="00AE4A1A" w:rsidRPr="00AE4A1A">
        <w:rPr>
          <w:rFonts w:ascii="Aptos" w:hAnsi="Aptos"/>
        </w:rPr>
        <w:t xml:space="preserve">closing the award gap for IMD and GEM students </w:t>
      </w:r>
      <w:r w:rsidR="00E34F68" w:rsidRPr="2AE157BC">
        <w:rPr>
          <w:rFonts w:ascii="Aptos" w:hAnsi="Aptos"/>
        </w:rPr>
        <w:t>a</w:t>
      </w:r>
      <w:r w:rsidR="671D78A6" w:rsidRPr="2AE157BC">
        <w:rPr>
          <w:rFonts w:ascii="Aptos" w:hAnsi="Aptos"/>
        </w:rPr>
        <w:t>s a</w:t>
      </w:r>
      <w:r w:rsidR="00860427" w:rsidRPr="2AE157BC">
        <w:rPr>
          <w:rFonts w:ascii="Aptos" w:hAnsi="Aptos"/>
        </w:rPr>
        <w:t xml:space="preserve"> means of</w:t>
      </w:r>
      <w:r w:rsidR="00E34F68" w:rsidRPr="2AE157BC">
        <w:rPr>
          <w:rFonts w:ascii="Aptos" w:hAnsi="Aptos"/>
        </w:rPr>
        <w:t xml:space="preserve"> enhancing </w:t>
      </w:r>
      <w:r w:rsidR="00F562CB" w:rsidRPr="2AE157BC">
        <w:rPr>
          <w:rFonts w:ascii="Aptos" w:hAnsi="Aptos"/>
        </w:rPr>
        <w:t xml:space="preserve">APP </w:t>
      </w:r>
      <w:r w:rsidR="00E34F68" w:rsidRPr="2AE157BC">
        <w:rPr>
          <w:rFonts w:ascii="Aptos" w:hAnsi="Aptos"/>
        </w:rPr>
        <w:t xml:space="preserve">student </w:t>
      </w:r>
      <w:r w:rsidR="0010305A" w:rsidRPr="2AE157BC">
        <w:rPr>
          <w:rFonts w:ascii="Aptos" w:hAnsi="Aptos"/>
        </w:rPr>
        <w:t>retention.</w:t>
      </w:r>
      <w:r w:rsidR="00E34F68" w:rsidRPr="2AE157BC">
        <w:rPr>
          <w:rFonts w:ascii="Aptos" w:hAnsi="Aptos"/>
        </w:rPr>
        <w:t xml:space="preserve"> The APP management team and ISII have revised data collection tools to support this goal</w:t>
      </w:r>
      <w:r w:rsidR="00860427" w:rsidRPr="2AE157BC">
        <w:rPr>
          <w:rFonts w:ascii="Aptos" w:hAnsi="Aptos"/>
        </w:rPr>
        <w:t xml:space="preserve">, </w:t>
      </w:r>
      <w:r w:rsidR="0010305A" w:rsidRPr="2AE157BC">
        <w:rPr>
          <w:rFonts w:ascii="Aptos" w:hAnsi="Aptos"/>
        </w:rPr>
        <w:t>for example</w:t>
      </w:r>
      <w:r w:rsidR="00E34F68" w:rsidRPr="2AE157BC">
        <w:rPr>
          <w:rFonts w:ascii="Aptos" w:hAnsi="Aptos"/>
        </w:rPr>
        <w:t>, a new interview schedule was developed prior to commencing student interviews</w:t>
      </w:r>
      <w:r w:rsidR="00860427" w:rsidRPr="2AE157BC">
        <w:rPr>
          <w:rFonts w:ascii="Aptos" w:hAnsi="Aptos"/>
        </w:rPr>
        <w:t xml:space="preserve"> and new datasets were collected</w:t>
      </w:r>
      <w:r w:rsidR="00E34F68" w:rsidRPr="2AE157BC">
        <w:rPr>
          <w:rFonts w:ascii="Aptos" w:hAnsi="Aptos"/>
        </w:rPr>
        <w:t xml:space="preserve">. </w:t>
      </w:r>
      <w:r w:rsidR="00F47C2E" w:rsidRPr="00F47C2E">
        <w:rPr>
          <w:rFonts w:ascii="Aptos" w:hAnsi="Aptos"/>
        </w:rPr>
        <w:t xml:space="preserve">This year, there was an increase in staff interviews, including with members of the University Leadership Team (ULT), to evaluate the progress made since the release of the End of Year Report in August 2023. Notably, two of the case studies (see section </w:t>
      </w:r>
      <w:r w:rsidR="00946A56">
        <w:rPr>
          <w:rFonts w:ascii="Aptos" w:hAnsi="Aptos"/>
        </w:rPr>
        <w:t>4.2.2</w:t>
      </w:r>
      <w:r w:rsidR="00F47C2E" w:rsidRPr="00F47C2E">
        <w:rPr>
          <w:rFonts w:ascii="Aptos" w:hAnsi="Aptos"/>
        </w:rPr>
        <w:t xml:space="preserve"> and section </w:t>
      </w:r>
      <w:r w:rsidR="00946A56">
        <w:rPr>
          <w:rFonts w:ascii="Aptos" w:hAnsi="Aptos"/>
        </w:rPr>
        <w:t>4.3.5</w:t>
      </w:r>
      <w:r w:rsidR="00F47C2E" w:rsidRPr="00F47C2E">
        <w:rPr>
          <w:rFonts w:ascii="Aptos" w:hAnsi="Aptos"/>
        </w:rPr>
        <w:t>) are based on recommendations</w:t>
      </w:r>
      <w:r w:rsidR="00BC6E0F">
        <w:rPr>
          <w:rStyle w:val="FootnoteReference"/>
          <w:rFonts w:ascii="Aptos" w:hAnsi="Aptos"/>
        </w:rPr>
        <w:footnoteReference w:id="4"/>
      </w:r>
      <w:r w:rsidR="00F47C2E" w:rsidRPr="00F47C2E">
        <w:rPr>
          <w:rFonts w:ascii="Aptos" w:hAnsi="Aptos"/>
        </w:rPr>
        <w:t xml:space="preserve"> from last year’s report. To explore how these recommendations were actioned, interviews were conducted with two ULT members, providing valuable insight into the steps taken to address the suggested improvements.</w:t>
      </w:r>
    </w:p>
    <w:p w14:paraId="62BECF1F" w14:textId="296EB7C5" w:rsidR="00D6483C" w:rsidRDefault="004D2F1B" w:rsidP="2AE157BC">
      <w:pPr>
        <w:spacing w:after="240" w:line="360" w:lineRule="auto"/>
        <w:jc w:val="both"/>
        <w:rPr>
          <w:rFonts w:ascii="Aptos" w:hAnsi="Aptos"/>
        </w:rPr>
      </w:pPr>
      <w:r w:rsidRPr="2AE157BC">
        <w:rPr>
          <w:rFonts w:ascii="Aptos" w:hAnsi="Aptos"/>
        </w:rPr>
        <w:t>As part of the continuing evolution of the APP evaluation strategy, t</w:t>
      </w:r>
      <w:r w:rsidR="009010AE" w:rsidRPr="2AE157BC">
        <w:rPr>
          <w:rFonts w:ascii="Aptos" w:hAnsi="Aptos"/>
        </w:rPr>
        <w:t xml:space="preserve">his </w:t>
      </w:r>
      <w:r w:rsidRPr="2AE157BC">
        <w:rPr>
          <w:rFonts w:ascii="Aptos" w:hAnsi="Aptos"/>
        </w:rPr>
        <w:t>year’s</w:t>
      </w:r>
      <w:r w:rsidR="009010AE" w:rsidRPr="2AE157BC">
        <w:rPr>
          <w:rFonts w:ascii="Aptos" w:hAnsi="Aptos"/>
        </w:rPr>
        <w:t xml:space="preserve"> report is the final </w:t>
      </w:r>
      <w:r w:rsidRPr="2AE157BC">
        <w:rPr>
          <w:rFonts w:ascii="Aptos" w:hAnsi="Aptos"/>
        </w:rPr>
        <w:t>End of Year evaluation</w:t>
      </w:r>
      <w:r w:rsidR="009010AE" w:rsidRPr="2AE157BC">
        <w:rPr>
          <w:rFonts w:ascii="Aptos" w:hAnsi="Aptos"/>
        </w:rPr>
        <w:t xml:space="preserve"> that will utilise the</w:t>
      </w:r>
      <w:r w:rsidRPr="2AE157BC">
        <w:rPr>
          <w:rFonts w:ascii="Aptos" w:hAnsi="Aptos"/>
        </w:rPr>
        <w:t xml:space="preserve"> 2019</w:t>
      </w:r>
      <w:r w:rsidR="009010AE" w:rsidRPr="2AE157BC">
        <w:rPr>
          <w:rFonts w:ascii="Aptos" w:hAnsi="Aptos"/>
        </w:rPr>
        <w:t xml:space="preserve"> Theory of Change model </w:t>
      </w:r>
      <w:r w:rsidRPr="2AE157BC">
        <w:rPr>
          <w:rFonts w:ascii="Aptos" w:hAnsi="Aptos"/>
        </w:rPr>
        <w:t xml:space="preserve">presented in </w:t>
      </w:r>
      <w:r w:rsidR="00F24A15">
        <w:rPr>
          <w:rFonts w:ascii="Aptos" w:hAnsi="Aptos"/>
        </w:rPr>
        <w:t xml:space="preserve">Appendices (7.4, </w:t>
      </w:r>
      <w:r w:rsidR="00872FB3">
        <w:rPr>
          <w:rFonts w:ascii="Aptos" w:hAnsi="Aptos"/>
        </w:rPr>
        <w:t>7.</w:t>
      </w:r>
      <w:r w:rsidR="003E3457">
        <w:rPr>
          <w:rFonts w:ascii="Aptos" w:hAnsi="Aptos"/>
        </w:rPr>
        <w:t>5</w:t>
      </w:r>
      <w:r w:rsidRPr="2AE157BC">
        <w:rPr>
          <w:rFonts w:ascii="Aptos" w:hAnsi="Aptos"/>
        </w:rPr>
        <w:t>.</w:t>
      </w:r>
      <w:r w:rsidR="003E3457">
        <w:rPr>
          <w:rFonts w:ascii="Aptos" w:hAnsi="Aptos"/>
        </w:rPr>
        <w:t xml:space="preserve"> and 7.6</w:t>
      </w:r>
      <w:r w:rsidR="00F24A15">
        <w:rPr>
          <w:rFonts w:ascii="Aptos" w:hAnsi="Aptos"/>
        </w:rPr>
        <w:t>)</w:t>
      </w:r>
      <w:r w:rsidR="003E3457">
        <w:rPr>
          <w:rFonts w:ascii="Aptos" w:hAnsi="Aptos"/>
        </w:rPr>
        <w:t>.</w:t>
      </w:r>
      <w:r w:rsidR="00E16B1A">
        <w:rPr>
          <w:rFonts w:ascii="Aptos" w:hAnsi="Aptos"/>
        </w:rPr>
        <w:t xml:space="preserve"> </w:t>
      </w:r>
      <w:r w:rsidRPr="2AE157BC">
        <w:rPr>
          <w:rFonts w:ascii="Aptos" w:hAnsi="Aptos"/>
        </w:rPr>
        <w:t>T</w:t>
      </w:r>
      <w:r w:rsidR="00D76F8F" w:rsidRPr="2AE157BC">
        <w:rPr>
          <w:rFonts w:ascii="Aptos" w:hAnsi="Aptos"/>
        </w:rPr>
        <w:t xml:space="preserve">he APP management team and ISII have </w:t>
      </w:r>
      <w:r w:rsidRPr="2AE157BC">
        <w:rPr>
          <w:rFonts w:ascii="Aptos" w:hAnsi="Aptos"/>
        </w:rPr>
        <w:t>develop</w:t>
      </w:r>
      <w:r w:rsidR="00D76F8F" w:rsidRPr="2AE157BC">
        <w:rPr>
          <w:rFonts w:ascii="Aptos" w:hAnsi="Aptos"/>
        </w:rPr>
        <w:t xml:space="preserve"> </w:t>
      </w:r>
      <w:r w:rsidR="00203F47" w:rsidRPr="2AE157BC">
        <w:rPr>
          <w:rFonts w:ascii="Aptos" w:hAnsi="Aptos"/>
        </w:rPr>
        <w:t xml:space="preserve">a new Theory of Change model </w:t>
      </w:r>
      <w:r w:rsidRPr="2AE157BC">
        <w:rPr>
          <w:rFonts w:ascii="Aptos" w:hAnsi="Aptos"/>
        </w:rPr>
        <w:t xml:space="preserve">to accompany the next </w:t>
      </w:r>
      <w:r w:rsidR="7D4A56AA" w:rsidRPr="2AE157BC">
        <w:rPr>
          <w:rFonts w:ascii="Aptos" w:hAnsi="Aptos"/>
        </w:rPr>
        <w:t xml:space="preserve">APP </w:t>
      </w:r>
      <w:r w:rsidRPr="2AE157BC">
        <w:rPr>
          <w:rFonts w:ascii="Aptos" w:hAnsi="Aptos"/>
        </w:rPr>
        <w:t>cycle</w:t>
      </w:r>
      <w:r w:rsidR="00D647DD" w:rsidRPr="2AE157BC">
        <w:rPr>
          <w:rFonts w:ascii="Aptos" w:hAnsi="Aptos"/>
        </w:rPr>
        <w:t>,</w:t>
      </w:r>
      <w:r w:rsidRPr="2AE157BC">
        <w:rPr>
          <w:rFonts w:ascii="Aptos" w:hAnsi="Aptos"/>
        </w:rPr>
        <w:t xml:space="preserve"> which</w:t>
      </w:r>
      <w:r w:rsidR="00203F47" w:rsidRPr="2AE157BC">
        <w:rPr>
          <w:rFonts w:ascii="Aptos" w:hAnsi="Aptos"/>
        </w:rPr>
        <w:t xml:space="preserve"> will </w:t>
      </w:r>
      <w:r w:rsidR="6CBB102C" w:rsidRPr="2AE157BC">
        <w:rPr>
          <w:rFonts w:ascii="Aptos" w:hAnsi="Aptos"/>
        </w:rPr>
        <w:t>start</w:t>
      </w:r>
      <w:r w:rsidR="00203F47" w:rsidRPr="2AE157BC">
        <w:rPr>
          <w:rFonts w:ascii="Aptos" w:hAnsi="Aptos"/>
        </w:rPr>
        <w:t xml:space="preserve"> </w:t>
      </w:r>
      <w:r w:rsidR="663025A1" w:rsidRPr="2AE157BC">
        <w:rPr>
          <w:rFonts w:ascii="Aptos" w:hAnsi="Aptos"/>
        </w:rPr>
        <w:t xml:space="preserve">in August </w:t>
      </w:r>
      <w:r w:rsidR="00203F47" w:rsidRPr="2AE157BC">
        <w:rPr>
          <w:rFonts w:ascii="Aptos" w:hAnsi="Aptos"/>
        </w:rPr>
        <w:t>2025. This new Theory of Change will be available for the next End of Year report</w:t>
      </w:r>
      <w:r w:rsidR="00D647DD" w:rsidRPr="2AE157BC">
        <w:rPr>
          <w:rFonts w:ascii="Aptos" w:hAnsi="Aptos"/>
        </w:rPr>
        <w:t xml:space="preserve"> (2024</w:t>
      </w:r>
      <w:r w:rsidR="005D79B0" w:rsidRPr="2AE157BC">
        <w:rPr>
          <w:rFonts w:ascii="Aptos" w:hAnsi="Aptos"/>
        </w:rPr>
        <w:t>/</w:t>
      </w:r>
      <w:r w:rsidR="00D647DD" w:rsidRPr="2AE157BC">
        <w:rPr>
          <w:rFonts w:ascii="Aptos" w:hAnsi="Aptos"/>
        </w:rPr>
        <w:t>2025)</w:t>
      </w:r>
      <w:r w:rsidR="00203F47" w:rsidRPr="2AE157BC">
        <w:rPr>
          <w:rFonts w:ascii="Aptos" w:hAnsi="Aptos"/>
        </w:rPr>
        <w:t>.</w:t>
      </w:r>
    </w:p>
    <w:p w14:paraId="5F772539" w14:textId="777DA4E7" w:rsidR="00245FC8" w:rsidRPr="00A42805" w:rsidRDefault="00535E57" w:rsidP="00AA5A64">
      <w:pPr>
        <w:pStyle w:val="Heading2"/>
        <w:numPr>
          <w:ilvl w:val="1"/>
          <w:numId w:val="4"/>
        </w:numPr>
        <w:spacing w:after="120" w:line="360" w:lineRule="auto"/>
        <w:rPr>
          <w:rFonts w:ascii="Aptos" w:hAnsi="Aptos"/>
        </w:rPr>
      </w:pPr>
      <w:bookmarkStart w:id="8" w:name="_Toc181780275"/>
      <w:r w:rsidRPr="00A42805">
        <w:rPr>
          <w:rFonts w:ascii="Aptos" w:hAnsi="Aptos"/>
        </w:rPr>
        <w:t>Widening Access</w:t>
      </w:r>
      <w:bookmarkEnd w:id="8"/>
    </w:p>
    <w:p w14:paraId="10C65B2C" w14:textId="178CBFE2" w:rsidR="00437018" w:rsidRPr="00A42805" w:rsidRDefault="00535E57" w:rsidP="00AA5A64">
      <w:pPr>
        <w:spacing w:after="120" w:line="360" w:lineRule="auto"/>
        <w:jc w:val="both"/>
        <w:rPr>
          <w:rFonts w:ascii="Aptos" w:hAnsi="Aptos"/>
        </w:rPr>
      </w:pPr>
      <w:r w:rsidRPr="00A42805">
        <w:rPr>
          <w:rFonts w:ascii="Aptos" w:hAnsi="Aptos"/>
        </w:rPr>
        <w:t xml:space="preserve">As part of the Access and Participation plan, </w:t>
      </w:r>
      <w:r w:rsidR="00975043" w:rsidRPr="00A42805">
        <w:rPr>
          <w:rFonts w:ascii="Aptos" w:hAnsi="Aptos"/>
        </w:rPr>
        <w:t xml:space="preserve">the </w:t>
      </w:r>
      <w:r w:rsidRPr="00A42805">
        <w:rPr>
          <w:rFonts w:ascii="Aptos" w:hAnsi="Aptos"/>
        </w:rPr>
        <w:t>Widening Access</w:t>
      </w:r>
      <w:r w:rsidR="00975043" w:rsidRPr="00A42805">
        <w:rPr>
          <w:rFonts w:ascii="Aptos" w:hAnsi="Aptos"/>
        </w:rPr>
        <w:t xml:space="preserve"> initiative</w:t>
      </w:r>
      <w:r w:rsidRPr="00A42805">
        <w:rPr>
          <w:rFonts w:ascii="Aptos" w:hAnsi="Aptos"/>
        </w:rPr>
        <w:t xml:space="preserve"> is tasked with increasing the number of </w:t>
      </w:r>
      <w:r w:rsidR="00975043" w:rsidRPr="00A42805">
        <w:rPr>
          <w:rFonts w:ascii="Aptos" w:hAnsi="Aptos"/>
        </w:rPr>
        <w:t>disadvantaged students from the local areas, into higher education</w:t>
      </w:r>
      <w:r w:rsidRPr="00A42805">
        <w:rPr>
          <w:rFonts w:ascii="Aptos" w:hAnsi="Aptos"/>
        </w:rPr>
        <w:t>.</w:t>
      </w:r>
      <w:r w:rsidR="00E16B1A">
        <w:rPr>
          <w:rFonts w:ascii="Aptos" w:hAnsi="Aptos"/>
        </w:rPr>
        <w:t xml:space="preserve"> </w:t>
      </w:r>
      <w:r w:rsidRPr="00A42805">
        <w:rPr>
          <w:rFonts w:ascii="Aptos" w:hAnsi="Aptos"/>
        </w:rPr>
        <w:t xml:space="preserve">The </w:t>
      </w:r>
      <w:r w:rsidR="00437018" w:rsidRPr="00A42805">
        <w:rPr>
          <w:rFonts w:ascii="Aptos" w:hAnsi="Aptos"/>
        </w:rPr>
        <w:t xml:space="preserve">University of Northampton has identified </w:t>
      </w:r>
      <w:r w:rsidRPr="00A42805">
        <w:rPr>
          <w:rFonts w:ascii="Aptos" w:hAnsi="Aptos"/>
        </w:rPr>
        <w:t>two target groups</w:t>
      </w:r>
      <w:r w:rsidR="00437018" w:rsidRPr="00A42805">
        <w:rPr>
          <w:rFonts w:ascii="Aptos" w:hAnsi="Aptos"/>
        </w:rPr>
        <w:t>:</w:t>
      </w:r>
      <w:r w:rsidR="00B40465" w:rsidRPr="00A42805">
        <w:rPr>
          <w:rFonts w:ascii="Aptos" w:hAnsi="Aptos"/>
        </w:rPr>
        <w:t xml:space="preserve"> </w:t>
      </w:r>
    </w:p>
    <w:p w14:paraId="22FC6BF7" w14:textId="7A133A04" w:rsidR="000E2AC8" w:rsidRPr="00A42805" w:rsidRDefault="00B40465" w:rsidP="00AA5A64">
      <w:pPr>
        <w:pStyle w:val="ListParagraph"/>
        <w:numPr>
          <w:ilvl w:val="0"/>
          <w:numId w:val="22"/>
        </w:numPr>
        <w:spacing w:after="120" w:line="360" w:lineRule="auto"/>
        <w:contextualSpacing w:val="0"/>
        <w:jc w:val="both"/>
        <w:rPr>
          <w:rFonts w:ascii="Aptos" w:hAnsi="Aptos"/>
        </w:rPr>
      </w:pPr>
      <w:r w:rsidRPr="00A42805">
        <w:rPr>
          <w:rFonts w:ascii="Aptos" w:hAnsi="Aptos"/>
        </w:rPr>
        <w:t xml:space="preserve">White </w:t>
      </w:r>
      <w:r w:rsidR="00EE5AFF" w:rsidRPr="00A42805">
        <w:rPr>
          <w:rFonts w:ascii="Aptos" w:hAnsi="Aptos"/>
        </w:rPr>
        <w:t>Working-Class</w:t>
      </w:r>
      <w:r w:rsidRPr="00A42805">
        <w:rPr>
          <w:rFonts w:ascii="Aptos" w:hAnsi="Aptos"/>
        </w:rPr>
        <w:t xml:space="preserve"> Males</w:t>
      </w:r>
      <w:r w:rsidR="00437018" w:rsidRPr="00A42805">
        <w:rPr>
          <w:rFonts w:ascii="Aptos" w:hAnsi="Aptos"/>
        </w:rPr>
        <w:t xml:space="preserve"> with the</w:t>
      </w:r>
      <w:r w:rsidR="007A53DC" w:rsidRPr="00A42805">
        <w:rPr>
          <w:rFonts w:ascii="Aptos" w:hAnsi="Aptos"/>
        </w:rPr>
        <w:t xml:space="preserve"> </w:t>
      </w:r>
      <w:r w:rsidR="000E2AC8" w:rsidRPr="00A42805">
        <w:rPr>
          <w:rFonts w:ascii="Aptos" w:hAnsi="Aptos"/>
        </w:rPr>
        <w:t xml:space="preserve">goal of </w:t>
      </w:r>
      <w:r w:rsidR="007A53DC" w:rsidRPr="00A42805">
        <w:rPr>
          <w:rFonts w:ascii="Aptos" w:hAnsi="Aptos"/>
        </w:rPr>
        <w:t>increasing their representation 15% each year</w:t>
      </w:r>
      <w:r w:rsidR="00705502">
        <w:rPr>
          <w:rFonts w:ascii="Aptos" w:hAnsi="Aptos"/>
        </w:rPr>
        <w:t>.</w:t>
      </w:r>
    </w:p>
    <w:p w14:paraId="55C2E7EC" w14:textId="77777777" w:rsidR="000E2AC8" w:rsidRDefault="000E2AC8" w:rsidP="00AA5A64">
      <w:pPr>
        <w:pStyle w:val="ListParagraph"/>
        <w:numPr>
          <w:ilvl w:val="0"/>
          <w:numId w:val="22"/>
        </w:numPr>
        <w:spacing w:after="120" w:line="360" w:lineRule="auto"/>
        <w:contextualSpacing w:val="0"/>
        <w:jc w:val="both"/>
        <w:rPr>
          <w:rFonts w:ascii="Aptos" w:hAnsi="Aptos"/>
        </w:rPr>
      </w:pPr>
      <w:r w:rsidRPr="00A42805">
        <w:rPr>
          <w:rFonts w:ascii="Aptos" w:hAnsi="Aptos"/>
        </w:rPr>
        <w:t>S</w:t>
      </w:r>
      <w:r w:rsidR="00B40465" w:rsidRPr="00A42805">
        <w:rPr>
          <w:rFonts w:ascii="Aptos" w:hAnsi="Aptos"/>
        </w:rPr>
        <w:t>tudents from a GEM background</w:t>
      </w:r>
      <w:r w:rsidRPr="00A42805">
        <w:rPr>
          <w:rFonts w:ascii="Aptos" w:hAnsi="Aptos"/>
        </w:rPr>
        <w:t xml:space="preserve"> with the goal of</w:t>
      </w:r>
      <w:r w:rsidR="007A53DC" w:rsidRPr="00A42805">
        <w:rPr>
          <w:rFonts w:ascii="Aptos" w:hAnsi="Aptos"/>
        </w:rPr>
        <w:t xml:space="preserve"> maintaining their </w:t>
      </w:r>
      <w:r w:rsidR="0082333B" w:rsidRPr="00A42805">
        <w:rPr>
          <w:rFonts w:ascii="Aptos" w:hAnsi="Aptos"/>
        </w:rPr>
        <w:t xml:space="preserve">representation above 25%. </w:t>
      </w:r>
    </w:p>
    <w:p w14:paraId="543D1ED1" w14:textId="1CB690E1" w:rsidR="000522D0" w:rsidRPr="000522D0" w:rsidRDefault="000522D0" w:rsidP="000522D0">
      <w:pPr>
        <w:spacing w:after="120" w:line="360" w:lineRule="auto"/>
        <w:jc w:val="both"/>
        <w:rPr>
          <w:rFonts w:ascii="Aptos" w:hAnsi="Aptos"/>
        </w:rPr>
      </w:pPr>
      <w:r>
        <w:rPr>
          <w:rFonts w:ascii="Aptos" w:hAnsi="Aptos"/>
          <w:color w:val="000000"/>
          <w:shd w:val="clear" w:color="auto" w:fill="FFFFFF"/>
        </w:rPr>
        <w:lastRenderedPageBreak/>
        <w:t>The changes in the student cohort are measured through a dataset provided to the university from HESA. This dataset has currently been delayed until January/February 2025, therefore, the changes in the White Working-Class Male and GEM cohort are unavailable in this report.</w:t>
      </w:r>
    </w:p>
    <w:p w14:paraId="34F30072" w14:textId="23A56E6E" w:rsidR="003B4651" w:rsidRPr="00A42805" w:rsidRDefault="000E2AC8" w:rsidP="00AA5A64">
      <w:pPr>
        <w:spacing w:after="120" w:line="360" w:lineRule="auto"/>
        <w:jc w:val="both"/>
        <w:rPr>
          <w:rFonts w:ascii="Aptos" w:hAnsi="Aptos"/>
        </w:rPr>
        <w:sectPr w:rsidR="003B4651" w:rsidRPr="00A42805" w:rsidSect="005434E4">
          <w:headerReference w:type="default" r:id="rId20"/>
          <w:pgSz w:w="11906" w:h="16838"/>
          <w:pgMar w:top="1440" w:right="1440" w:bottom="1440" w:left="1440" w:header="709" w:footer="709" w:gutter="0"/>
          <w:cols w:space="708"/>
          <w:titlePg/>
          <w:docGrid w:linePitch="360"/>
        </w:sectPr>
      </w:pPr>
      <w:r>
        <w:rPr>
          <w:rFonts w:ascii="Aptos" w:hAnsi="Aptos"/>
        </w:rPr>
        <w:t>The Widening Access interventions are subject to a separate report</w:t>
      </w:r>
      <w:r w:rsidR="00B00866">
        <w:rPr>
          <w:rFonts w:ascii="Aptos" w:hAnsi="Aptos"/>
        </w:rPr>
        <w:t xml:space="preserve"> which can be found </w:t>
      </w:r>
      <w:hyperlink r:id="rId21" w:history="1">
        <w:r w:rsidR="00B00866" w:rsidRPr="00B00866">
          <w:rPr>
            <w:rStyle w:val="Hyperlink"/>
            <w:rFonts w:ascii="Aptos" w:hAnsi="Aptos"/>
          </w:rPr>
          <w:t>online</w:t>
        </w:r>
      </w:hyperlink>
      <w:r>
        <w:rPr>
          <w:rFonts w:ascii="Aptos" w:hAnsi="Aptos"/>
        </w:rPr>
        <w:t>.</w:t>
      </w:r>
    </w:p>
    <w:p w14:paraId="2B8D059E" w14:textId="20E4CD47" w:rsidR="00E70F29" w:rsidRPr="003D25A2" w:rsidRDefault="001A1AB6" w:rsidP="00643740">
      <w:pPr>
        <w:pStyle w:val="Heading1"/>
        <w:numPr>
          <w:ilvl w:val="0"/>
          <w:numId w:val="4"/>
        </w:numPr>
        <w:spacing w:after="240"/>
        <w:rPr>
          <w:rFonts w:ascii="Aptos" w:hAnsi="Aptos"/>
        </w:rPr>
      </w:pPr>
      <w:bookmarkStart w:id="9" w:name="_Toc177456354"/>
      <w:bookmarkStart w:id="10" w:name="_Toc181780276"/>
      <w:r w:rsidRPr="003D25A2">
        <w:rPr>
          <w:rFonts w:ascii="Aptos" w:hAnsi="Aptos"/>
        </w:rPr>
        <w:lastRenderedPageBreak/>
        <w:t>Research Design</w:t>
      </w:r>
      <w:bookmarkEnd w:id="9"/>
      <w:bookmarkEnd w:id="10"/>
    </w:p>
    <w:p w14:paraId="5D9DB43D" w14:textId="596C0D75" w:rsidR="00E70F29" w:rsidRPr="00643740" w:rsidRDefault="00E70F29" w:rsidP="00643740">
      <w:pPr>
        <w:spacing w:after="240" w:line="360" w:lineRule="auto"/>
        <w:jc w:val="both"/>
        <w:rPr>
          <w:rFonts w:ascii="Aptos" w:hAnsi="Aptos"/>
        </w:rPr>
      </w:pPr>
      <w:r w:rsidRPr="00643740">
        <w:rPr>
          <w:rFonts w:ascii="Aptos" w:hAnsi="Aptos"/>
        </w:rPr>
        <w:t xml:space="preserve">The monitoring and evaluation of the APP programme occurs at each </w:t>
      </w:r>
      <w:r w:rsidR="005D79B0">
        <w:rPr>
          <w:rFonts w:ascii="Aptos" w:hAnsi="Aptos"/>
        </w:rPr>
        <w:t xml:space="preserve">of the three </w:t>
      </w:r>
      <w:r w:rsidRPr="00643740">
        <w:rPr>
          <w:rFonts w:ascii="Aptos" w:hAnsi="Aptos"/>
        </w:rPr>
        <w:t>stage</w:t>
      </w:r>
      <w:r w:rsidR="005D79B0">
        <w:rPr>
          <w:rFonts w:ascii="Aptos" w:hAnsi="Aptos"/>
        </w:rPr>
        <w:t>s</w:t>
      </w:r>
      <w:r w:rsidRPr="00643740">
        <w:rPr>
          <w:rFonts w:ascii="Aptos" w:hAnsi="Aptos"/>
        </w:rPr>
        <w:t xml:space="preserve"> in the student life cycle</w:t>
      </w:r>
      <w:r w:rsidR="0074161B" w:rsidRPr="00643740">
        <w:rPr>
          <w:rFonts w:ascii="Aptos" w:hAnsi="Aptos"/>
        </w:rPr>
        <w:t>:</w:t>
      </w:r>
    </w:p>
    <w:p w14:paraId="7FFECC67" w14:textId="4AB6C6EC" w:rsidR="009156F8" w:rsidRDefault="00E70F29" w:rsidP="001D128A">
      <w:pPr>
        <w:pStyle w:val="ListParagraph"/>
        <w:numPr>
          <w:ilvl w:val="0"/>
          <w:numId w:val="3"/>
        </w:numPr>
        <w:spacing w:after="240" w:line="360" w:lineRule="auto"/>
        <w:contextualSpacing w:val="0"/>
        <w:rPr>
          <w:rFonts w:ascii="Aptos" w:hAnsi="Aptos"/>
        </w:rPr>
      </w:pPr>
      <w:r w:rsidRPr="009156F8">
        <w:rPr>
          <w:rFonts w:ascii="Aptos" w:hAnsi="Aptos"/>
        </w:rPr>
        <w:t>Widening Access.</w:t>
      </w:r>
    </w:p>
    <w:p w14:paraId="2CBA17EB" w14:textId="4BC5D810" w:rsidR="00E70F29" w:rsidRPr="009156F8" w:rsidRDefault="00E70F29" w:rsidP="00A42805">
      <w:pPr>
        <w:pStyle w:val="ListParagraph"/>
        <w:numPr>
          <w:ilvl w:val="0"/>
          <w:numId w:val="3"/>
        </w:numPr>
        <w:spacing w:after="240" w:line="360" w:lineRule="auto"/>
        <w:contextualSpacing w:val="0"/>
        <w:rPr>
          <w:rFonts w:ascii="Aptos" w:hAnsi="Aptos"/>
        </w:rPr>
      </w:pPr>
      <w:r w:rsidRPr="009156F8">
        <w:rPr>
          <w:rFonts w:ascii="Aptos" w:hAnsi="Aptos"/>
        </w:rPr>
        <w:t xml:space="preserve">Success (Continuation and </w:t>
      </w:r>
      <w:r w:rsidR="003B050A" w:rsidRPr="009156F8">
        <w:rPr>
          <w:rFonts w:ascii="Aptos" w:hAnsi="Aptos"/>
        </w:rPr>
        <w:t>Award</w:t>
      </w:r>
      <w:r w:rsidRPr="009156F8">
        <w:rPr>
          <w:rFonts w:ascii="Aptos" w:hAnsi="Aptos"/>
        </w:rPr>
        <w:t>).</w:t>
      </w:r>
    </w:p>
    <w:p w14:paraId="22F0575A" w14:textId="7A777735" w:rsidR="00E70F29" w:rsidRPr="00643740" w:rsidRDefault="00E70F29" w:rsidP="00A42805">
      <w:pPr>
        <w:pStyle w:val="ListParagraph"/>
        <w:numPr>
          <w:ilvl w:val="0"/>
          <w:numId w:val="3"/>
        </w:numPr>
        <w:spacing w:after="240" w:line="360" w:lineRule="auto"/>
        <w:contextualSpacing w:val="0"/>
        <w:rPr>
          <w:rFonts w:ascii="Aptos" w:hAnsi="Aptos"/>
        </w:rPr>
      </w:pPr>
      <w:r w:rsidRPr="00643740">
        <w:rPr>
          <w:rFonts w:ascii="Aptos" w:hAnsi="Aptos"/>
        </w:rPr>
        <w:t>Graduate Outcomes (Employment or Further Study).</w:t>
      </w:r>
    </w:p>
    <w:p w14:paraId="6C9B7A4C" w14:textId="6C010A15" w:rsidR="00B23D2F" w:rsidRPr="00E125A3" w:rsidRDefault="009156F8" w:rsidP="00643740">
      <w:pPr>
        <w:spacing w:after="240" w:line="360" w:lineRule="auto"/>
        <w:jc w:val="both"/>
        <w:rPr>
          <w:rFonts w:ascii="Aptos" w:hAnsi="Aptos"/>
        </w:rPr>
      </w:pPr>
      <w:r w:rsidRPr="00BE4101">
        <w:rPr>
          <w:rFonts w:ascii="Aptos" w:hAnsi="Aptos" w:cs="Open Sans"/>
          <w:noProof/>
        </w:rPr>
        <w:drawing>
          <wp:anchor distT="0" distB="0" distL="114300" distR="114300" simplePos="0" relativeHeight="251653120" behindDoc="0" locked="0" layoutInCell="1" allowOverlap="1" wp14:anchorId="1C156631" wp14:editId="60A79400">
            <wp:simplePos x="0" y="0"/>
            <wp:positionH relativeFrom="margin">
              <wp:posOffset>-372745</wp:posOffset>
            </wp:positionH>
            <wp:positionV relativeFrom="page">
              <wp:posOffset>5879465</wp:posOffset>
            </wp:positionV>
            <wp:extent cx="6686550" cy="2676525"/>
            <wp:effectExtent l="0" t="0" r="0" b="9525"/>
            <wp:wrapSquare wrapText="bothSides"/>
            <wp:docPr id="147104052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040524" name="Picture 1">
                      <a:extLst>
                        <a:ext uri="{C183D7F6-B498-43B3-948B-1728B52AA6E4}">
                          <adec:decorative xmlns:adec="http://schemas.microsoft.com/office/drawing/2017/decorative" val="1"/>
                        </a:ext>
                      </a:extLst>
                    </pic:cNvPr>
                    <pic:cNvPicPr/>
                  </pic:nvPicPr>
                  <pic:blipFill>
                    <a:blip r:embed="rId22">
                      <a:extLst>
                        <a:ext uri="{28A0092B-C50C-407E-A947-70E740481C1C}">
                          <a14:useLocalDpi xmlns:a14="http://schemas.microsoft.com/office/drawing/2010/main" val="0"/>
                        </a:ext>
                      </a:extLst>
                    </a:blip>
                    <a:stretch>
                      <a:fillRect/>
                    </a:stretch>
                  </pic:blipFill>
                  <pic:spPr>
                    <a:xfrm>
                      <a:off x="0" y="0"/>
                      <a:ext cx="6686550" cy="2676525"/>
                    </a:xfrm>
                    <a:prstGeom prst="rect">
                      <a:avLst/>
                    </a:prstGeom>
                  </pic:spPr>
                </pic:pic>
              </a:graphicData>
            </a:graphic>
            <wp14:sizeRelH relativeFrom="margin">
              <wp14:pctWidth>0</wp14:pctWidth>
            </wp14:sizeRelH>
            <wp14:sizeRelV relativeFrom="margin">
              <wp14:pctHeight>0</wp14:pctHeight>
            </wp14:sizeRelV>
          </wp:anchor>
        </w:drawing>
      </w:r>
      <w:r w:rsidR="00E70F29" w:rsidRPr="00643740">
        <w:rPr>
          <w:rFonts w:ascii="Aptos" w:hAnsi="Aptos"/>
        </w:rPr>
        <w:t>During the access stage, universities may provide activities or events that support underrepresented student groups to access information on higher education. Activities may take place in schools, colleges, job centres, summer schools, or within peer</w:t>
      </w:r>
      <w:r w:rsidR="005D79B0">
        <w:rPr>
          <w:rFonts w:ascii="Aptos" w:hAnsi="Aptos"/>
        </w:rPr>
        <w:t>-</w:t>
      </w:r>
      <w:r w:rsidR="00E70F29" w:rsidRPr="00643740">
        <w:rPr>
          <w:rFonts w:ascii="Aptos" w:hAnsi="Aptos"/>
        </w:rPr>
        <w:t xml:space="preserve">mentoring schemes. UON supports Uni Connect and Widening Access activities through its Schools Engagement </w:t>
      </w:r>
      <w:r w:rsidR="5B7D517D" w:rsidRPr="00643740">
        <w:rPr>
          <w:rFonts w:ascii="Aptos" w:hAnsi="Aptos"/>
        </w:rPr>
        <w:t>T</w:t>
      </w:r>
      <w:r w:rsidR="00E70F29" w:rsidRPr="00643740">
        <w:rPr>
          <w:rFonts w:ascii="Aptos" w:hAnsi="Aptos"/>
        </w:rPr>
        <w:t xml:space="preserve">eam to deliver activities for students </w:t>
      </w:r>
      <w:r w:rsidR="005D79B0" w:rsidRPr="00643740">
        <w:rPr>
          <w:rFonts w:ascii="Aptos" w:hAnsi="Aptos"/>
        </w:rPr>
        <w:t>in the local area</w:t>
      </w:r>
      <w:r w:rsidR="005D79B0">
        <w:rPr>
          <w:rFonts w:ascii="Aptos" w:hAnsi="Aptos"/>
        </w:rPr>
        <w:t xml:space="preserve"> aged </w:t>
      </w:r>
      <w:r w:rsidR="00E70F29" w:rsidRPr="00643740">
        <w:rPr>
          <w:rFonts w:ascii="Aptos" w:hAnsi="Aptos"/>
        </w:rPr>
        <w:t>between nine and 18 years old. Once students enrol at the University, they may be targeted by internal APP provisions due to the significant cross</w:t>
      </w:r>
      <w:r w:rsidR="005D79B0">
        <w:rPr>
          <w:rFonts w:ascii="Aptos" w:hAnsi="Aptos"/>
        </w:rPr>
        <w:t>-</w:t>
      </w:r>
      <w:r w:rsidR="00E70F29" w:rsidRPr="00643740">
        <w:rPr>
          <w:rFonts w:ascii="Aptos" w:hAnsi="Aptos"/>
        </w:rPr>
        <w:t>over in the local area between POLAR and IMD quintiles. This research design has been developed to capture student data throughout the Access and Success stages of the lifecycle. The research process for the current reporting period, running from 2022/23 to the current academic year, is illustrate</w:t>
      </w:r>
      <w:r w:rsidR="00177455">
        <w:rPr>
          <w:rFonts w:ascii="Aptos" w:hAnsi="Aptos"/>
        </w:rPr>
        <w:t>d</w:t>
      </w:r>
      <w:r w:rsidR="00E70F29" w:rsidRPr="00643740">
        <w:rPr>
          <w:rFonts w:ascii="Aptos" w:hAnsi="Aptos"/>
        </w:rPr>
        <w:t xml:space="preserve"> below (Figure </w:t>
      </w:r>
      <w:r w:rsidR="00694C36">
        <w:rPr>
          <w:rFonts w:ascii="Aptos" w:hAnsi="Aptos"/>
        </w:rPr>
        <w:t>3</w:t>
      </w:r>
      <w:r w:rsidR="00E70F29" w:rsidRPr="00643740">
        <w:rPr>
          <w:rFonts w:ascii="Aptos" w:hAnsi="Aptos"/>
        </w:rPr>
        <w:t>.1).</w:t>
      </w:r>
    </w:p>
    <w:p w14:paraId="4487D52F" w14:textId="654A3C7D" w:rsidR="001A1AB6" w:rsidRPr="00A638C4" w:rsidRDefault="00663D4E" w:rsidP="00CF76EE">
      <w:pPr>
        <w:spacing w:after="240" w:line="360" w:lineRule="auto"/>
        <w:rPr>
          <w:rFonts w:ascii="Aptos" w:hAnsi="Aptos"/>
        </w:rPr>
      </w:pPr>
      <w:r w:rsidRPr="00CF76EE">
        <w:rPr>
          <w:rFonts w:ascii="Aptos" w:hAnsi="Aptos"/>
          <w:b/>
          <w:bCs/>
        </w:rPr>
        <w:t xml:space="preserve">Figure </w:t>
      </w:r>
      <w:r w:rsidR="00694C36">
        <w:rPr>
          <w:rFonts w:ascii="Aptos" w:hAnsi="Aptos"/>
          <w:b/>
          <w:bCs/>
        </w:rPr>
        <w:t>3</w:t>
      </w:r>
      <w:r w:rsidRPr="00CF76EE">
        <w:rPr>
          <w:rFonts w:ascii="Aptos" w:hAnsi="Aptos"/>
          <w:b/>
          <w:bCs/>
        </w:rPr>
        <w:t xml:space="preserve">.1. </w:t>
      </w:r>
      <w:r w:rsidRPr="00A638C4">
        <w:rPr>
          <w:rFonts w:ascii="Aptos" w:hAnsi="Aptos"/>
        </w:rPr>
        <w:t>APP Research Process (Update)</w:t>
      </w:r>
    </w:p>
    <w:p w14:paraId="17EDD48B" w14:textId="492D3303" w:rsidR="00663D4E" w:rsidRPr="00CF76EE" w:rsidRDefault="00663D4E" w:rsidP="00CF76EE">
      <w:pPr>
        <w:spacing w:after="240" w:line="360" w:lineRule="auto"/>
        <w:jc w:val="both"/>
        <w:rPr>
          <w:rFonts w:ascii="Aptos" w:hAnsi="Aptos"/>
        </w:rPr>
      </w:pPr>
      <w:r w:rsidRPr="00CF76EE">
        <w:rPr>
          <w:rFonts w:ascii="Aptos" w:hAnsi="Aptos"/>
        </w:rPr>
        <w:t xml:space="preserve">The aim of the evaluation is to identify students who have moved through the student life cycle and received support that aids their progression, and to compare their experiences to non-APP targeted students. Over the period that ISII has been conducting evaluations of the APP, data has </w:t>
      </w:r>
      <w:r w:rsidRPr="00CF76EE">
        <w:rPr>
          <w:rFonts w:ascii="Aptos" w:hAnsi="Aptos"/>
        </w:rPr>
        <w:lastRenderedPageBreak/>
        <w:t>increased in both breadth and complexity, allowing for a more nuanced analysis of the impact of the APP activities conducted at UON. This year additionally sees the continuation of case studies introduced last year</w:t>
      </w:r>
      <w:r w:rsidR="009E1FB7">
        <w:rPr>
          <w:rFonts w:ascii="Aptos" w:hAnsi="Aptos"/>
        </w:rPr>
        <w:t>,</w:t>
      </w:r>
      <w:r w:rsidRPr="00CF76EE">
        <w:rPr>
          <w:rFonts w:ascii="Aptos" w:hAnsi="Aptos"/>
        </w:rPr>
        <w:t xml:space="preserve"> which represents forms of best practice conducted by staff at the University, resolutions to issues identified in previous reports, or emerging considerations. This report represents the findings from the academic year 2023/24.</w:t>
      </w:r>
    </w:p>
    <w:p w14:paraId="309AE551" w14:textId="69BE93F1" w:rsidR="00663D4E" w:rsidRPr="00CF76EE" w:rsidRDefault="00663D4E" w:rsidP="00CF76EE">
      <w:pPr>
        <w:pStyle w:val="Heading2"/>
        <w:numPr>
          <w:ilvl w:val="1"/>
          <w:numId w:val="4"/>
        </w:numPr>
        <w:spacing w:after="240" w:line="360" w:lineRule="auto"/>
        <w:rPr>
          <w:rFonts w:ascii="Aptos" w:hAnsi="Aptos"/>
        </w:rPr>
      </w:pPr>
      <w:bookmarkStart w:id="11" w:name="_Toc177456355"/>
      <w:bookmarkStart w:id="12" w:name="_Toc181780277"/>
      <w:r w:rsidRPr="00CF76EE">
        <w:rPr>
          <w:rFonts w:ascii="Aptos" w:hAnsi="Aptos"/>
        </w:rPr>
        <w:t>Quantitative Data</w:t>
      </w:r>
      <w:bookmarkEnd w:id="11"/>
      <w:bookmarkEnd w:id="12"/>
    </w:p>
    <w:p w14:paraId="63A3791F" w14:textId="09B6EB6C" w:rsidR="00E43BAE" w:rsidRPr="00CF76EE" w:rsidRDefault="00663D4E" w:rsidP="00170090">
      <w:pPr>
        <w:spacing w:after="240" w:line="360" w:lineRule="auto"/>
        <w:jc w:val="both"/>
        <w:rPr>
          <w:rFonts w:ascii="Aptos" w:hAnsi="Aptos"/>
        </w:rPr>
      </w:pPr>
      <w:r w:rsidRPr="2D793BB6">
        <w:rPr>
          <w:rFonts w:ascii="Aptos" w:hAnsi="Aptos"/>
        </w:rPr>
        <w:t xml:space="preserve">A range of teams at UON provide quantitative data to support the evaluation of the APP provisions. Individualised and anonymised data has been collected from most teams, allowing an in-depth analysis on the impact of the support offered at the University. The contributing teams are </w:t>
      </w:r>
      <w:r w:rsidRPr="00705502">
        <w:rPr>
          <w:rFonts w:ascii="Aptos" w:hAnsi="Aptos"/>
        </w:rPr>
        <w:t xml:space="preserve">listed in </w:t>
      </w:r>
      <w:r w:rsidR="00705502" w:rsidRPr="00705502">
        <w:rPr>
          <w:rFonts w:ascii="Aptos" w:hAnsi="Aptos"/>
        </w:rPr>
        <w:t>Appendix 7.7</w:t>
      </w:r>
      <w:r w:rsidRPr="00705502">
        <w:rPr>
          <w:rFonts w:ascii="Aptos" w:hAnsi="Aptos"/>
        </w:rPr>
        <w:t>.</w:t>
      </w:r>
      <w:r w:rsidR="00B23D2F" w:rsidRPr="00705502">
        <w:rPr>
          <w:rFonts w:ascii="Aptos" w:hAnsi="Aptos"/>
        </w:rPr>
        <w:t xml:space="preserve"> </w:t>
      </w:r>
      <w:r w:rsidR="00E43BAE" w:rsidRPr="00705502">
        <w:rPr>
          <w:rFonts w:ascii="Aptos" w:hAnsi="Aptos"/>
        </w:rPr>
        <w:t>In</w:t>
      </w:r>
      <w:r w:rsidR="00E43BAE" w:rsidRPr="00CF76EE">
        <w:rPr>
          <w:rFonts w:ascii="Aptos" w:hAnsi="Aptos"/>
        </w:rPr>
        <w:t xml:space="preserve"> total, data was collected for 8,736 undergraduate students who were attached to one of the three faculties at UON. </w:t>
      </w:r>
    </w:p>
    <w:p w14:paraId="3741E2BD" w14:textId="4709D1D2" w:rsidR="005D782A" w:rsidRPr="00705502" w:rsidRDefault="00E43BAE" w:rsidP="00705502">
      <w:pPr>
        <w:pStyle w:val="Heading2"/>
        <w:numPr>
          <w:ilvl w:val="1"/>
          <w:numId w:val="4"/>
        </w:numPr>
        <w:spacing w:after="240" w:line="360" w:lineRule="auto"/>
        <w:rPr>
          <w:rFonts w:ascii="Aptos" w:hAnsi="Aptos"/>
        </w:rPr>
      </w:pPr>
      <w:bookmarkStart w:id="13" w:name="_Toc177456356"/>
      <w:bookmarkStart w:id="14" w:name="_Toc181780278"/>
      <w:r w:rsidRPr="00E11871">
        <w:rPr>
          <w:rFonts w:ascii="Aptos" w:hAnsi="Aptos"/>
        </w:rPr>
        <w:t>Qualitative Data</w:t>
      </w:r>
      <w:bookmarkEnd w:id="13"/>
      <w:bookmarkEnd w:id="14"/>
    </w:p>
    <w:p w14:paraId="1147116B" w14:textId="3F1C2EF2" w:rsidR="00E70F29" w:rsidRDefault="00E43BAE" w:rsidP="00170090">
      <w:pPr>
        <w:spacing w:after="240" w:line="360" w:lineRule="auto"/>
        <w:jc w:val="both"/>
        <w:rPr>
          <w:rFonts w:ascii="Aptos" w:hAnsi="Aptos"/>
        </w:rPr>
      </w:pPr>
      <w:r w:rsidRPr="00E15C55">
        <w:rPr>
          <w:rFonts w:ascii="Aptos" w:hAnsi="Aptos"/>
        </w:rPr>
        <w:t>Semi-</w:t>
      </w:r>
      <w:r w:rsidR="001C0396">
        <w:rPr>
          <w:rFonts w:ascii="Aptos" w:hAnsi="Aptos"/>
        </w:rPr>
        <w:t>s</w:t>
      </w:r>
      <w:r w:rsidRPr="00E15C55">
        <w:rPr>
          <w:rFonts w:ascii="Aptos" w:hAnsi="Aptos"/>
        </w:rPr>
        <w:t>tructured interviews (n=</w:t>
      </w:r>
      <w:r w:rsidR="009E703D">
        <w:rPr>
          <w:rFonts w:ascii="Aptos" w:hAnsi="Aptos"/>
        </w:rPr>
        <w:t>26</w:t>
      </w:r>
      <w:r w:rsidRPr="00E15C55">
        <w:rPr>
          <w:rFonts w:ascii="Aptos" w:hAnsi="Aptos"/>
        </w:rPr>
        <w:t>) were conducted with staff (n=</w:t>
      </w:r>
      <w:r w:rsidR="009E703D">
        <w:rPr>
          <w:rFonts w:ascii="Aptos" w:hAnsi="Aptos"/>
        </w:rPr>
        <w:t>7</w:t>
      </w:r>
      <w:r w:rsidRPr="00E15C55">
        <w:rPr>
          <w:rFonts w:ascii="Aptos" w:hAnsi="Aptos"/>
        </w:rPr>
        <w:t>) and students (n=</w:t>
      </w:r>
      <w:r w:rsidR="009E703D">
        <w:rPr>
          <w:rFonts w:ascii="Aptos" w:hAnsi="Aptos"/>
        </w:rPr>
        <w:t>19</w:t>
      </w:r>
      <w:r w:rsidRPr="00E15C55">
        <w:rPr>
          <w:rFonts w:ascii="Aptos" w:hAnsi="Aptos"/>
        </w:rPr>
        <w:t xml:space="preserve">) which were analysed by researchers from ISII, who applied a thematic analysis </w:t>
      </w:r>
      <w:r w:rsidR="00694C36">
        <w:rPr>
          <w:rFonts w:ascii="Aptos" w:hAnsi="Aptos"/>
        </w:rPr>
        <w:t xml:space="preserve">approach </w:t>
      </w:r>
      <w:r w:rsidRPr="00E15C55">
        <w:rPr>
          <w:rFonts w:ascii="Aptos" w:hAnsi="Aptos"/>
        </w:rPr>
        <w:t>to the data. Thematic analysis identifies patterns, categories, and themes within qualitative data. This allows researcher</w:t>
      </w:r>
      <w:r w:rsidR="00D06669">
        <w:rPr>
          <w:rFonts w:ascii="Aptos" w:hAnsi="Aptos"/>
        </w:rPr>
        <w:t>s</w:t>
      </w:r>
      <w:r w:rsidRPr="00E15C55">
        <w:rPr>
          <w:rFonts w:ascii="Aptos" w:hAnsi="Aptos"/>
        </w:rPr>
        <w:t xml:space="preserve"> to familiarise themselves with the data, generate codes, and define both categories and themes, in a six-stage approach (Maguire and Delahunt, 2017; Braun and Clark, 2006).</w:t>
      </w:r>
    </w:p>
    <w:p w14:paraId="10C2B8CD" w14:textId="1A1BEA61" w:rsidR="005D782A" w:rsidRPr="00A42805" w:rsidRDefault="00C7584F" w:rsidP="00A42805">
      <w:pPr>
        <w:pStyle w:val="Heading3"/>
        <w:numPr>
          <w:ilvl w:val="2"/>
          <w:numId w:val="4"/>
        </w:numPr>
        <w:rPr>
          <w:rFonts w:ascii="Aptos" w:hAnsi="Aptos"/>
        </w:rPr>
      </w:pPr>
      <w:bookmarkStart w:id="15" w:name="_Toc181780279"/>
      <w:r w:rsidRPr="00A42805">
        <w:rPr>
          <w:rFonts w:ascii="Aptos" w:hAnsi="Aptos"/>
        </w:rPr>
        <w:t>Sample size in Qualitative Research</w:t>
      </w:r>
      <w:bookmarkEnd w:id="15"/>
    </w:p>
    <w:p w14:paraId="008356CA" w14:textId="77777777" w:rsidR="00C7584F" w:rsidRPr="00C7584F" w:rsidRDefault="00C7584F" w:rsidP="00A42805"/>
    <w:p w14:paraId="3DFAF7AD" w14:textId="218234E4" w:rsidR="005D782A" w:rsidRPr="00E15C55" w:rsidRDefault="00AD65A4" w:rsidP="00170090">
      <w:pPr>
        <w:spacing w:after="240" w:line="360" w:lineRule="auto"/>
        <w:jc w:val="both"/>
        <w:rPr>
          <w:rFonts w:ascii="Aptos" w:hAnsi="Aptos"/>
        </w:rPr>
      </w:pPr>
      <w:r>
        <w:rPr>
          <w:rFonts w:ascii="Aptos" w:hAnsi="Aptos"/>
        </w:rPr>
        <w:t xml:space="preserve">This year, </w:t>
      </w:r>
      <w:r w:rsidR="005D782A" w:rsidRPr="005D782A">
        <w:rPr>
          <w:rFonts w:ascii="Aptos" w:hAnsi="Aptos"/>
        </w:rPr>
        <w:t xml:space="preserve">26 interviews </w:t>
      </w:r>
      <w:r>
        <w:rPr>
          <w:rFonts w:ascii="Aptos" w:hAnsi="Aptos"/>
        </w:rPr>
        <w:t>were conducted</w:t>
      </w:r>
      <w:r w:rsidR="007B05F5">
        <w:rPr>
          <w:rFonts w:ascii="Aptos" w:hAnsi="Aptos"/>
        </w:rPr>
        <w:t xml:space="preserve">, bringing the total number of interviews to </w:t>
      </w:r>
      <w:r w:rsidR="000745BB">
        <w:rPr>
          <w:rFonts w:ascii="Aptos" w:hAnsi="Aptos"/>
        </w:rPr>
        <w:t>150</w:t>
      </w:r>
      <w:r w:rsidR="007B05F5">
        <w:rPr>
          <w:rFonts w:ascii="Aptos" w:hAnsi="Aptos"/>
        </w:rPr>
        <w:t xml:space="preserve"> since the beginning of the APP evaluations in 2021</w:t>
      </w:r>
      <w:r w:rsidR="00C542BA">
        <w:rPr>
          <w:rFonts w:ascii="Aptos" w:hAnsi="Aptos"/>
        </w:rPr>
        <w:t>, r</w:t>
      </w:r>
      <w:r w:rsidR="005D782A" w:rsidRPr="005D782A">
        <w:rPr>
          <w:rFonts w:ascii="Aptos" w:hAnsi="Aptos"/>
        </w:rPr>
        <w:t>epresent</w:t>
      </w:r>
      <w:r>
        <w:rPr>
          <w:rFonts w:ascii="Aptos" w:hAnsi="Aptos"/>
        </w:rPr>
        <w:t>ing</w:t>
      </w:r>
      <w:r w:rsidR="005D782A" w:rsidRPr="005D782A">
        <w:rPr>
          <w:rFonts w:ascii="Aptos" w:hAnsi="Aptos"/>
        </w:rPr>
        <w:t xml:space="preserve"> a substantial and valuable sample for qualitative data collection</w:t>
      </w:r>
      <w:r w:rsidR="00C542BA">
        <w:rPr>
          <w:rFonts w:ascii="Aptos" w:hAnsi="Aptos"/>
        </w:rPr>
        <w:t>. T</w:t>
      </w:r>
      <w:r w:rsidR="005D782A" w:rsidRPr="005D782A">
        <w:rPr>
          <w:rFonts w:ascii="Aptos" w:hAnsi="Aptos"/>
        </w:rPr>
        <w:t>he emphasis in qualitative research is not on large numbers but on the depth, richness, and quality of the data gathered. One of the key advantages of qualitative research is its capacity to uncover and explain processes and patterns of human behaviour that are often challenging to quantify</w:t>
      </w:r>
      <w:r w:rsidR="00F33F28">
        <w:rPr>
          <w:rFonts w:ascii="Aptos" w:hAnsi="Aptos"/>
        </w:rPr>
        <w:t xml:space="preserve"> (</w:t>
      </w:r>
      <w:r w:rsidR="003B6D94">
        <w:rPr>
          <w:rFonts w:ascii="Aptos" w:hAnsi="Aptos"/>
        </w:rPr>
        <w:t>Tenny et al., 2022)</w:t>
      </w:r>
      <w:r w:rsidR="005D782A" w:rsidRPr="005D782A">
        <w:rPr>
          <w:rFonts w:ascii="Aptos" w:hAnsi="Aptos"/>
        </w:rPr>
        <w:t>. Experiences, attitudes, and behaviours can be complex and nuanced, making them difficult to capture accurately using quantitative methods alone</w:t>
      </w:r>
      <w:r w:rsidR="00F33F28">
        <w:rPr>
          <w:rFonts w:ascii="Aptos" w:hAnsi="Aptos"/>
        </w:rPr>
        <w:t xml:space="preserve"> (Mason, 2010)</w:t>
      </w:r>
      <w:r w:rsidR="005D782A" w:rsidRPr="005D782A">
        <w:rPr>
          <w:rFonts w:ascii="Aptos" w:hAnsi="Aptos"/>
        </w:rPr>
        <w:t>. Therefore, unlike quantitative research, which seeks statistical significance through larger samples, qualitative research aims to explore complex phenomena, capture detailed perspectives, and provide an in-depth understanding of participants' experiences. While qualitative data can be quantified to some extent, its true value lies in identifying themes and patterns that may not be easily measurable</w:t>
      </w:r>
      <w:r w:rsidR="003B6D94">
        <w:rPr>
          <w:rFonts w:ascii="Aptos" w:hAnsi="Aptos"/>
        </w:rPr>
        <w:t xml:space="preserve"> (Tenny et al., 2022)</w:t>
      </w:r>
      <w:r w:rsidR="005D782A" w:rsidRPr="005D782A">
        <w:rPr>
          <w:rFonts w:ascii="Aptos" w:hAnsi="Aptos"/>
        </w:rPr>
        <w:t xml:space="preserve">. A sample </w:t>
      </w:r>
      <w:r w:rsidR="005D782A" w:rsidRPr="005D782A">
        <w:rPr>
          <w:rFonts w:ascii="Aptos" w:hAnsi="Aptos"/>
        </w:rPr>
        <w:lastRenderedPageBreak/>
        <w:t>size of 26 allows for diverse viewpoints while reaching a point of saturation</w:t>
      </w:r>
      <w:r w:rsidR="003B6D94">
        <w:rPr>
          <w:rStyle w:val="FootnoteReference"/>
          <w:rFonts w:ascii="Aptos" w:hAnsi="Aptos"/>
        </w:rPr>
        <w:footnoteReference w:id="5"/>
      </w:r>
      <w:r w:rsidR="005D782A" w:rsidRPr="005D782A">
        <w:rPr>
          <w:rFonts w:ascii="Aptos" w:hAnsi="Aptos"/>
        </w:rPr>
        <w:t>, where no new themes or insights emerge, which is considered sufficient for generating meaningful and comprehensive results (Creswell &amp; Poth, 201</w:t>
      </w:r>
      <w:r w:rsidR="006B143A">
        <w:rPr>
          <w:rFonts w:ascii="Aptos" w:hAnsi="Aptos"/>
        </w:rPr>
        <w:t>6</w:t>
      </w:r>
      <w:r w:rsidR="005D782A" w:rsidRPr="005D782A">
        <w:rPr>
          <w:rFonts w:ascii="Aptos" w:hAnsi="Aptos"/>
        </w:rPr>
        <w:t>; Mason, 2010). In qualitative research, it is the richness of the data and the depth of the analysis, rather than the size of the sample, that determines the strength of the findings.</w:t>
      </w:r>
    </w:p>
    <w:p w14:paraId="0EBB5970" w14:textId="398FDA4E" w:rsidR="00E43BAE" w:rsidRPr="00E11871" w:rsidRDefault="004D4126" w:rsidP="00170090">
      <w:pPr>
        <w:pStyle w:val="Heading2"/>
        <w:numPr>
          <w:ilvl w:val="1"/>
          <w:numId w:val="4"/>
        </w:numPr>
        <w:spacing w:after="240" w:line="360" w:lineRule="auto"/>
        <w:rPr>
          <w:rFonts w:ascii="Aptos" w:hAnsi="Aptos"/>
        </w:rPr>
      </w:pPr>
      <w:bookmarkStart w:id="16" w:name="_Toc177456357"/>
      <w:bookmarkStart w:id="17" w:name="_Toc181780280"/>
      <w:r>
        <w:rPr>
          <w:rFonts w:ascii="Aptos" w:hAnsi="Aptos"/>
        </w:rPr>
        <w:t>Case studies</w:t>
      </w:r>
      <w:r w:rsidRPr="2D793BB6">
        <w:rPr>
          <w:rFonts w:ascii="Aptos" w:hAnsi="Aptos"/>
        </w:rPr>
        <w:t xml:space="preserve"> </w:t>
      </w:r>
      <w:r w:rsidR="00E43BAE" w:rsidRPr="2D793BB6">
        <w:rPr>
          <w:rFonts w:ascii="Aptos" w:hAnsi="Aptos"/>
        </w:rPr>
        <w:t>of Best Practice</w:t>
      </w:r>
      <w:bookmarkEnd w:id="16"/>
      <w:bookmarkEnd w:id="17"/>
    </w:p>
    <w:p w14:paraId="09818E48" w14:textId="3606AD19" w:rsidR="00C914AF" w:rsidRDefault="00E43BAE" w:rsidP="00F14EDF">
      <w:pPr>
        <w:spacing w:after="240" w:line="360" w:lineRule="auto"/>
        <w:jc w:val="both"/>
        <w:rPr>
          <w:rFonts w:ascii="Aptos" w:hAnsi="Aptos"/>
        </w:rPr>
      </w:pPr>
      <w:r w:rsidRPr="2D793BB6">
        <w:rPr>
          <w:rFonts w:ascii="Aptos" w:hAnsi="Aptos"/>
        </w:rPr>
        <w:t xml:space="preserve">To support the research and other additional insight into the work conducted at </w:t>
      </w:r>
      <w:r w:rsidR="67CE342E" w:rsidRPr="2D793BB6">
        <w:rPr>
          <w:rFonts w:ascii="Aptos" w:hAnsi="Aptos"/>
        </w:rPr>
        <w:t>T</w:t>
      </w:r>
      <w:r w:rsidRPr="2D793BB6">
        <w:rPr>
          <w:rFonts w:ascii="Aptos" w:hAnsi="Aptos"/>
        </w:rPr>
        <w:t xml:space="preserve">he University, this report includes </w:t>
      </w:r>
      <w:r w:rsidR="00E66566" w:rsidRPr="2D793BB6">
        <w:rPr>
          <w:rFonts w:ascii="Aptos" w:hAnsi="Aptos"/>
        </w:rPr>
        <w:t>four</w:t>
      </w:r>
      <w:r w:rsidRPr="2D793BB6">
        <w:rPr>
          <w:rFonts w:ascii="Aptos" w:hAnsi="Aptos"/>
        </w:rPr>
        <w:t xml:space="preserve"> short </w:t>
      </w:r>
      <w:r w:rsidR="00895F27">
        <w:rPr>
          <w:rFonts w:ascii="Aptos" w:hAnsi="Aptos"/>
        </w:rPr>
        <w:t xml:space="preserve">case studies </w:t>
      </w:r>
      <w:r w:rsidRPr="2D793BB6">
        <w:rPr>
          <w:rFonts w:ascii="Aptos" w:hAnsi="Aptos"/>
        </w:rPr>
        <w:t>of best practice that emerged from the research analysis.</w:t>
      </w:r>
      <w:r w:rsidR="00FF35D0" w:rsidRPr="2D793BB6">
        <w:rPr>
          <w:rFonts w:ascii="Aptos" w:hAnsi="Aptos"/>
        </w:rPr>
        <w:t xml:space="preserve"> </w:t>
      </w:r>
      <w:r w:rsidRPr="2D793BB6">
        <w:rPr>
          <w:rFonts w:ascii="Aptos" w:hAnsi="Aptos"/>
        </w:rPr>
        <w:t xml:space="preserve">Research case studies provide rich qualitative information and offer an in-depth examination of a specific phenomenon. Case studies can allow researchers to explore complex issues, in a specific context, and provides examples of ‘real people in real situations, enabling readers to understand ideas more clearly than simply presenting them with abstract theories or principles (Cohen et al., 2011, pp.289). </w:t>
      </w:r>
      <w:r w:rsidR="00B4587E" w:rsidRPr="2D793BB6">
        <w:rPr>
          <w:rFonts w:ascii="Aptos" w:hAnsi="Aptos"/>
        </w:rPr>
        <w:t xml:space="preserve">The aim of including these case studies is to provide insights into what works in different departments at UON and identify </w:t>
      </w:r>
      <w:r w:rsidR="00D019C6">
        <w:rPr>
          <w:rFonts w:ascii="Aptos" w:hAnsi="Aptos"/>
        </w:rPr>
        <w:t>if, how and why</w:t>
      </w:r>
      <w:r w:rsidR="00B4587E" w:rsidRPr="2D793BB6">
        <w:rPr>
          <w:rFonts w:ascii="Aptos" w:hAnsi="Aptos"/>
        </w:rPr>
        <w:t xml:space="preserve">, these interventions work </w:t>
      </w:r>
      <w:r w:rsidR="009E703D" w:rsidRPr="2D793BB6">
        <w:rPr>
          <w:rFonts w:ascii="Aptos" w:hAnsi="Aptos"/>
        </w:rPr>
        <w:t>and</w:t>
      </w:r>
      <w:r w:rsidR="00B4587E" w:rsidRPr="2D793BB6">
        <w:rPr>
          <w:rFonts w:ascii="Aptos" w:hAnsi="Aptos"/>
        </w:rPr>
        <w:t xml:space="preserve"> can potentially be adopted or adapted by other members of staff. </w:t>
      </w:r>
      <w:r w:rsidR="00FF35D0" w:rsidRPr="2D793BB6">
        <w:rPr>
          <w:rFonts w:ascii="Aptos" w:hAnsi="Aptos"/>
        </w:rPr>
        <w:t xml:space="preserve">These four </w:t>
      </w:r>
      <w:r w:rsidR="00B95EC0">
        <w:rPr>
          <w:rFonts w:ascii="Aptos" w:hAnsi="Aptos"/>
        </w:rPr>
        <w:t>case studies</w:t>
      </w:r>
      <w:r w:rsidR="00FF35D0" w:rsidRPr="2D793BB6">
        <w:rPr>
          <w:rFonts w:ascii="Aptos" w:hAnsi="Aptos"/>
        </w:rPr>
        <w:t xml:space="preserve"> are based on staff </w:t>
      </w:r>
      <w:r w:rsidR="0057770C" w:rsidRPr="2D793BB6">
        <w:rPr>
          <w:rFonts w:ascii="Aptos" w:hAnsi="Aptos"/>
        </w:rPr>
        <w:t xml:space="preserve">(N=4) </w:t>
      </w:r>
      <w:r w:rsidR="00FF35D0" w:rsidRPr="2D793BB6">
        <w:rPr>
          <w:rFonts w:ascii="Aptos" w:hAnsi="Aptos"/>
        </w:rPr>
        <w:t>and student</w:t>
      </w:r>
      <w:r w:rsidR="0057770C" w:rsidRPr="2D793BB6">
        <w:rPr>
          <w:rFonts w:ascii="Aptos" w:hAnsi="Aptos"/>
        </w:rPr>
        <w:t xml:space="preserve"> (N=2)</w:t>
      </w:r>
      <w:r w:rsidR="00FF35D0" w:rsidRPr="2D793BB6">
        <w:rPr>
          <w:rFonts w:ascii="Aptos" w:hAnsi="Aptos"/>
        </w:rPr>
        <w:t xml:space="preserve"> interviews looking at four developments at the University</w:t>
      </w:r>
      <w:r w:rsidR="00F2705C" w:rsidRPr="2D793BB6">
        <w:rPr>
          <w:rFonts w:ascii="Aptos" w:hAnsi="Aptos"/>
        </w:rPr>
        <w:t>, namely</w:t>
      </w:r>
      <w:r w:rsidR="00FF35D0" w:rsidRPr="2D793BB6">
        <w:rPr>
          <w:rFonts w:ascii="Aptos" w:hAnsi="Aptos"/>
        </w:rPr>
        <w:t xml:space="preserve">: </w:t>
      </w:r>
      <w:r w:rsidR="005D4D75" w:rsidRPr="2D793BB6">
        <w:rPr>
          <w:rFonts w:ascii="Aptos" w:hAnsi="Aptos"/>
          <w:i/>
          <w:iCs/>
        </w:rPr>
        <w:t>APP Ambassadors Programme (4.</w:t>
      </w:r>
      <w:r w:rsidR="0003554F" w:rsidRPr="2D793BB6">
        <w:rPr>
          <w:rFonts w:ascii="Aptos" w:hAnsi="Aptos"/>
          <w:i/>
          <w:iCs/>
        </w:rPr>
        <w:t>1.</w:t>
      </w:r>
      <w:r w:rsidR="005D4D75" w:rsidRPr="2D793BB6">
        <w:rPr>
          <w:rFonts w:ascii="Aptos" w:hAnsi="Aptos"/>
          <w:i/>
          <w:iCs/>
        </w:rPr>
        <w:t>3)</w:t>
      </w:r>
      <w:r w:rsidR="005D4D75" w:rsidRPr="007B2819">
        <w:rPr>
          <w:rFonts w:ascii="Aptos" w:hAnsi="Aptos"/>
          <w:i/>
          <w:iCs/>
        </w:rPr>
        <w:t xml:space="preserve">, </w:t>
      </w:r>
      <w:r w:rsidR="0013493D" w:rsidRPr="2D793BB6">
        <w:rPr>
          <w:rFonts w:ascii="Aptos" w:hAnsi="Aptos"/>
          <w:i/>
          <w:iCs/>
        </w:rPr>
        <w:t>Improvements</w:t>
      </w:r>
      <w:r w:rsidR="00753C60" w:rsidRPr="2D793BB6">
        <w:rPr>
          <w:rFonts w:ascii="Aptos" w:hAnsi="Aptos"/>
          <w:i/>
          <w:iCs/>
        </w:rPr>
        <w:t>:</w:t>
      </w:r>
      <w:r w:rsidR="0013493D" w:rsidRPr="2D793BB6">
        <w:rPr>
          <w:rFonts w:ascii="Aptos" w:hAnsi="Aptos"/>
          <w:i/>
          <w:iCs/>
        </w:rPr>
        <w:t xml:space="preserve"> Scholars Green Accommodation</w:t>
      </w:r>
      <w:r w:rsidR="007B2819">
        <w:rPr>
          <w:rFonts w:ascii="Aptos" w:hAnsi="Aptos"/>
          <w:i/>
          <w:iCs/>
        </w:rPr>
        <w:t>-</w:t>
      </w:r>
      <w:r w:rsidR="007B2819" w:rsidRPr="007B2819">
        <w:rPr>
          <w:rFonts w:ascii="Aptos" w:hAnsi="Aptos"/>
          <w:i/>
          <w:iCs/>
        </w:rPr>
        <w:t xml:space="preserve"> A Recommendation from Last Year’s Report</w:t>
      </w:r>
      <w:r w:rsidR="0013493D" w:rsidRPr="2D793BB6">
        <w:rPr>
          <w:rFonts w:ascii="Aptos" w:hAnsi="Aptos"/>
          <w:i/>
          <w:iCs/>
        </w:rPr>
        <w:t xml:space="preserve"> (4.</w:t>
      </w:r>
      <w:r w:rsidR="00F0070E" w:rsidRPr="2D793BB6">
        <w:rPr>
          <w:rFonts w:ascii="Aptos" w:hAnsi="Aptos"/>
          <w:i/>
          <w:iCs/>
        </w:rPr>
        <w:t>2.2</w:t>
      </w:r>
      <w:r w:rsidR="002F5FB9" w:rsidRPr="2D793BB6">
        <w:rPr>
          <w:rFonts w:ascii="Aptos" w:hAnsi="Aptos"/>
          <w:i/>
          <w:iCs/>
        </w:rPr>
        <w:t xml:space="preserve">), </w:t>
      </w:r>
      <w:r w:rsidR="0057770C" w:rsidRPr="2D793BB6">
        <w:rPr>
          <w:rFonts w:ascii="Aptos" w:hAnsi="Aptos"/>
          <w:i/>
          <w:iCs/>
        </w:rPr>
        <w:t xml:space="preserve">Building Belonging </w:t>
      </w:r>
      <w:r w:rsidR="004E2602" w:rsidRPr="2D793BB6">
        <w:rPr>
          <w:rFonts w:ascii="Aptos" w:hAnsi="Aptos"/>
          <w:i/>
          <w:iCs/>
        </w:rPr>
        <w:t>P</w:t>
      </w:r>
      <w:r w:rsidR="0057770C" w:rsidRPr="2D793BB6">
        <w:rPr>
          <w:rFonts w:ascii="Aptos" w:hAnsi="Aptos"/>
          <w:i/>
          <w:iCs/>
        </w:rPr>
        <w:t>roject</w:t>
      </w:r>
      <w:r w:rsidR="007B2819">
        <w:rPr>
          <w:rFonts w:ascii="Aptos" w:hAnsi="Aptos"/>
          <w:i/>
          <w:iCs/>
        </w:rPr>
        <w:t>-</w:t>
      </w:r>
      <w:r w:rsidR="007B2819" w:rsidRPr="007B2819">
        <w:rPr>
          <w:rFonts w:ascii="Aptos" w:hAnsi="Aptos"/>
          <w:i/>
          <w:iCs/>
        </w:rPr>
        <w:t xml:space="preserve"> A Recommendation from Last Year’s Report</w:t>
      </w:r>
      <w:r w:rsidR="002F5FB9" w:rsidRPr="2D793BB6">
        <w:rPr>
          <w:rFonts w:ascii="Aptos" w:hAnsi="Aptos"/>
          <w:i/>
          <w:iCs/>
        </w:rPr>
        <w:t xml:space="preserve"> (4.</w:t>
      </w:r>
      <w:r w:rsidR="00BD5BEA" w:rsidRPr="2D793BB6">
        <w:rPr>
          <w:rFonts w:ascii="Aptos" w:hAnsi="Aptos"/>
          <w:i/>
          <w:iCs/>
        </w:rPr>
        <w:t>3.5</w:t>
      </w:r>
      <w:r w:rsidR="00753C60" w:rsidRPr="2D793BB6">
        <w:rPr>
          <w:rFonts w:ascii="Aptos" w:hAnsi="Aptos"/>
          <w:i/>
          <w:iCs/>
        </w:rPr>
        <w:t>);</w:t>
      </w:r>
      <w:r w:rsidR="0057770C" w:rsidRPr="2D793BB6">
        <w:rPr>
          <w:rFonts w:ascii="Aptos" w:hAnsi="Aptos"/>
        </w:rPr>
        <w:t xml:space="preserve"> </w:t>
      </w:r>
      <w:r w:rsidR="00042303" w:rsidRPr="2D793BB6">
        <w:rPr>
          <w:rFonts w:ascii="Aptos" w:hAnsi="Aptos"/>
        </w:rPr>
        <w:t>and</w:t>
      </w:r>
      <w:r w:rsidR="002F5FB9" w:rsidRPr="2D793BB6">
        <w:rPr>
          <w:rFonts w:ascii="Aptos" w:hAnsi="Aptos"/>
          <w:i/>
          <w:iCs/>
        </w:rPr>
        <w:t xml:space="preserve"> EDI Careers (4.</w:t>
      </w:r>
      <w:r w:rsidR="00E00C54" w:rsidRPr="2D793BB6">
        <w:rPr>
          <w:rFonts w:ascii="Aptos" w:hAnsi="Aptos"/>
          <w:i/>
          <w:iCs/>
        </w:rPr>
        <w:t>3.6</w:t>
      </w:r>
      <w:r w:rsidR="002F5FB9" w:rsidRPr="2D793BB6">
        <w:rPr>
          <w:rFonts w:ascii="Aptos" w:hAnsi="Aptos"/>
          <w:i/>
          <w:iCs/>
        </w:rPr>
        <w:t>)</w:t>
      </w:r>
      <w:r w:rsidR="00AB0C36" w:rsidRPr="2D793BB6">
        <w:rPr>
          <w:rFonts w:ascii="Aptos" w:hAnsi="Aptos"/>
        </w:rPr>
        <w:t>.</w:t>
      </w:r>
      <w:r w:rsidR="00FF35D0" w:rsidRPr="2D793BB6">
        <w:rPr>
          <w:rFonts w:ascii="Aptos" w:hAnsi="Aptos"/>
        </w:rPr>
        <w:t xml:space="preserve"> </w:t>
      </w:r>
      <w:r w:rsidR="00B4587E" w:rsidRPr="2D793BB6">
        <w:rPr>
          <w:rFonts w:ascii="Aptos" w:hAnsi="Aptos"/>
        </w:rPr>
        <w:t>The University of Northampton has also developed a Best Practice Hub, available on the staff intranet, which acts as a central point for offering staff content to adapt and awareness of best practice within the institution.</w:t>
      </w:r>
      <w:bookmarkStart w:id="18" w:name="_Toc177456358"/>
    </w:p>
    <w:p w14:paraId="190A8322" w14:textId="77777777" w:rsidR="00955166" w:rsidRDefault="00955166" w:rsidP="00F14EDF">
      <w:pPr>
        <w:spacing w:after="240" w:line="360" w:lineRule="auto"/>
        <w:jc w:val="both"/>
        <w:rPr>
          <w:rFonts w:ascii="Aptos" w:hAnsi="Aptos"/>
        </w:rPr>
        <w:sectPr w:rsidR="00955166" w:rsidSect="0073701A">
          <w:headerReference w:type="default" r:id="rId23"/>
          <w:pgSz w:w="11906" w:h="16838"/>
          <w:pgMar w:top="1440" w:right="1440" w:bottom="1440" w:left="1440" w:header="709" w:footer="709" w:gutter="0"/>
          <w:cols w:space="708"/>
          <w:docGrid w:linePitch="360"/>
        </w:sectPr>
      </w:pPr>
    </w:p>
    <w:p w14:paraId="0478F653" w14:textId="01C54F58" w:rsidR="001B647B" w:rsidRDefault="00826A04" w:rsidP="005434E4">
      <w:pPr>
        <w:pStyle w:val="Heading1"/>
        <w:numPr>
          <w:ilvl w:val="0"/>
          <w:numId w:val="4"/>
        </w:numPr>
        <w:spacing w:after="240" w:line="360" w:lineRule="auto"/>
        <w:rPr>
          <w:rFonts w:ascii="Aptos" w:hAnsi="Aptos"/>
        </w:rPr>
      </w:pPr>
      <w:bookmarkStart w:id="19" w:name="_Toc181780281"/>
      <w:r w:rsidRPr="1E86BCA8">
        <w:rPr>
          <w:rFonts w:ascii="Aptos" w:hAnsi="Aptos"/>
        </w:rPr>
        <w:lastRenderedPageBreak/>
        <w:t>Findings</w:t>
      </w:r>
      <w:bookmarkEnd w:id="18"/>
      <w:bookmarkEnd w:id="19"/>
    </w:p>
    <w:p w14:paraId="4319F8F2" w14:textId="6829B5D5" w:rsidR="006E3F04" w:rsidRDefault="006E3F04" w:rsidP="005434E4">
      <w:pPr>
        <w:spacing w:after="240" w:line="360" w:lineRule="auto"/>
        <w:jc w:val="both"/>
        <w:rPr>
          <w:rFonts w:ascii="Aptos" w:eastAsia="Times New Roman" w:hAnsi="Aptos" w:cs="Times New Roman"/>
          <w:kern w:val="0"/>
          <w:lang w:eastAsia="en-GB"/>
          <w14:ligatures w14:val="none"/>
        </w:rPr>
      </w:pPr>
      <w:r w:rsidRPr="006E3F04">
        <w:rPr>
          <w:rFonts w:ascii="Aptos" w:hAnsi="Aptos"/>
          <w:lang w:eastAsia="en-GB"/>
        </w:rPr>
        <w:t>This section presents the results and outcomes of the research</w:t>
      </w:r>
      <w:r w:rsidR="00694AB9">
        <w:rPr>
          <w:rFonts w:ascii="Aptos" w:hAnsi="Aptos"/>
          <w:lang w:eastAsia="en-GB"/>
        </w:rPr>
        <w:t>, focused on the areas that impacted the award gap through the designed interview schedule</w:t>
      </w:r>
      <w:r w:rsidRPr="006E3F04">
        <w:rPr>
          <w:rFonts w:ascii="Aptos" w:hAnsi="Aptos"/>
          <w:lang w:eastAsia="en-GB"/>
        </w:rPr>
        <w:t>. The finding</w:t>
      </w:r>
      <w:r w:rsidR="007D6EC2">
        <w:rPr>
          <w:rFonts w:ascii="Aptos" w:hAnsi="Aptos"/>
          <w:lang w:eastAsia="en-GB"/>
        </w:rPr>
        <w:t>s</w:t>
      </w:r>
      <w:r w:rsidRPr="006E3F04">
        <w:rPr>
          <w:rFonts w:ascii="Aptos" w:hAnsi="Aptos"/>
          <w:lang w:eastAsia="en-GB"/>
        </w:rPr>
        <w:t xml:space="preserve"> section includes three key themes from the qualitative and quantitative data analysis which are: </w:t>
      </w:r>
      <w:r w:rsidRPr="006E3F04">
        <w:rPr>
          <w:rFonts w:ascii="Aptos" w:hAnsi="Aptos"/>
          <w:b/>
          <w:bCs/>
          <w:lang w:eastAsia="en-GB"/>
        </w:rPr>
        <w:t>The Importance of Building Rapport</w:t>
      </w:r>
      <w:r>
        <w:rPr>
          <w:rFonts w:ascii="Aptos" w:hAnsi="Aptos"/>
          <w:b/>
          <w:bCs/>
          <w:lang w:eastAsia="en-GB"/>
        </w:rPr>
        <w:t xml:space="preserve">: </w:t>
      </w:r>
      <w:r w:rsidRPr="006E3F04">
        <w:rPr>
          <w:rFonts w:ascii="Aptos" w:hAnsi="Aptos"/>
          <w:b/>
          <w:bCs/>
          <w:lang w:eastAsia="en-GB"/>
        </w:rPr>
        <w:t>The Lecturer-Student Dynamic</w:t>
      </w:r>
      <w:r w:rsidRPr="006E3F04">
        <w:rPr>
          <w:rFonts w:ascii="Aptos" w:hAnsi="Aptos"/>
          <w:lang w:eastAsia="en-GB"/>
        </w:rPr>
        <w:t xml:space="preserve">; </w:t>
      </w:r>
      <w:hyperlink w:anchor="_Toc177564991" w:tgtFrame="_blank" w:history="1">
        <w:r w:rsidRPr="006E3F04">
          <w:rPr>
            <w:rFonts w:ascii="Aptos" w:hAnsi="Aptos"/>
            <w:b/>
            <w:bCs/>
            <w:lang w:eastAsia="en-GB"/>
          </w:rPr>
          <w:t>Supporting Students: Exploring Resources, Services, and Wellbeing at UON</w:t>
        </w:r>
        <w:r w:rsidRPr="006E3F04">
          <w:rPr>
            <w:rFonts w:ascii="Aptos" w:hAnsi="Aptos"/>
            <w:lang w:eastAsia="en-GB"/>
          </w:rPr>
          <w:t> </w:t>
        </w:r>
      </w:hyperlink>
      <w:r w:rsidRPr="006E3F04">
        <w:rPr>
          <w:rFonts w:ascii="Aptos" w:hAnsi="Aptos"/>
          <w:lang w:eastAsia="en-GB"/>
        </w:rPr>
        <w:t xml:space="preserve">; and </w:t>
      </w:r>
      <w:r w:rsidRPr="006E3F04">
        <w:rPr>
          <w:rFonts w:ascii="Aptos" w:hAnsi="Aptos"/>
          <w:b/>
          <w:bCs/>
          <w:lang w:eastAsia="en-GB"/>
        </w:rPr>
        <w:t>Thinking about the Future: Addressing Student Needs, Communication, and Belonging at UON</w:t>
      </w:r>
      <w:r w:rsidR="00E95A35">
        <w:rPr>
          <w:rFonts w:ascii="Aptos" w:hAnsi="Aptos"/>
          <w:lang w:eastAsia="en-GB"/>
        </w:rPr>
        <w:t>.</w:t>
      </w:r>
      <w:r w:rsidR="00E16B1A">
        <w:rPr>
          <w:rFonts w:ascii="Aptos" w:hAnsi="Aptos"/>
          <w:lang w:eastAsia="en-GB"/>
        </w:rPr>
        <w:t xml:space="preserve"> </w:t>
      </w:r>
      <w:r w:rsidR="00403B03" w:rsidRPr="00D62F50">
        <w:rPr>
          <w:rFonts w:ascii="Aptos" w:eastAsia="Times New Roman" w:hAnsi="Aptos" w:cs="Times New Roman"/>
          <w:kern w:val="0"/>
          <w:lang w:eastAsia="en-GB"/>
          <w14:ligatures w14:val="none"/>
        </w:rPr>
        <w:t xml:space="preserve">These themes are also supported by four </w:t>
      </w:r>
      <w:r w:rsidR="00FF0BC1">
        <w:rPr>
          <w:rFonts w:ascii="Aptos" w:eastAsia="Times New Roman" w:hAnsi="Aptos" w:cs="Times New Roman"/>
          <w:kern w:val="0"/>
          <w:lang w:eastAsia="en-GB"/>
          <w14:ligatures w14:val="none"/>
        </w:rPr>
        <w:t>case-studies</w:t>
      </w:r>
      <w:r w:rsidR="00403B03" w:rsidRPr="00D62F50">
        <w:rPr>
          <w:rFonts w:ascii="Aptos" w:eastAsia="Times New Roman" w:hAnsi="Aptos" w:cs="Times New Roman"/>
          <w:kern w:val="0"/>
          <w:lang w:eastAsia="en-GB"/>
          <w14:ligatures w14:val="none"/>
        </w:rPr>
        <w:t>:</w:t>
      </w:r>
      <w:r w:rsidR="00910B0A">
        <w:rPr>
          <w:rFonts w:ascii="Aptos" w:eastAsia="Times New Roman" w:hAnsi="Aptos" w:cs="Times New Roman"/>
          <w:kern w:val="0"/>
          <w:lang w:eastAsia="en-GB"/>
          <w14:ligatures w14:val="none"/>
        </w:rPr>
        <w:t xml:space="preserve"> </w:t>
      </w:r>
      <w:r w:rsidR="00910B0A" w:rsidRPr="00D015BE">
        <w:rPr>
          <w:rFonts w:ascii="Aptos" w:eastAsia="Times New Roman" w:hAnsi="Aptos" w:cs="Times New Roman"/>
          <w:b/>
          <w:bCs/>
          <w:kern w:val="0"/>
          <w:lang w:eastAsia="en-GB"/>
          <w14:ligatures w14:val="none"/>
        </w:rPr>
        <w:t>APP Ambassadors Programme</w:t>
      </w:r>
      <w:r w:rsidR="00910B0A">
        <w:rPr>
          <w:rFonts w:ascii="Aptos" w:eastAsia="Times New Roman" w:hAnsi="Aptos" w:cs="Times New Roman"/>
          <w:kern w:val="0"/>
          <w:lang w:eastAsia="en-GB"/>
          <w14:ligatures w14:val="none"/>
        </w:rPr>
        <w:t>,</w:t>
      </w:r>
      <w:r w:rsidR="00910B0A" w:rsidRPr="00D015BE">
        <w:rPr>
          <w:rFonts w:ascii="Aptos" w:eastAsia="Times New Roman" w:hAnsi="Aptos" w:cs="Times New Roman"/>
          <w:b/>
          <w:bCs/>
          <w:kern w:val="0"/>
          <w:lang w:eastAsia="en-GB"/>
          <w14:ligatures w14:val="none"/>
        </w:rPr>
        <w:t xml:space="preserve"> </w:t>
      </w:r>
      <w:r w:rsidR="009627A4" w:rsidRPr="00D015BE">
        <w:rPr>
          <w:rFonts w:ascii="Aptos" w:eastAsia="Times New Roman" w:hAnsi="Aptos" w:cs="Times New Roman"/>
          <w:b/>
          <w:bCs/>
          <w:kern w:val="0"/>
          <w:lang w:eastAsia="en-GB"/>
          <w14:ligatures w14:val="none"/>
        </w:rPr>
        <w:t>Improvements</w:t>
      </w:r>
      <w:r w:rsidR="00D015BE" w:rsidRPr="00D015BE">
        <w:rPr>
          <w:rFonts w:ascii="Aptos" w:eastAsia="Times New Roman" w:hAnsi="Aptos" w:cs="Times New Roman"/>
          <w:b/>
          <w:bCs/>
          <w:kern w:val="0"/>
          <w:lang w:eastAsia="en-GB"/>
          <w14:ligatures w14:val="none"/>
        </w:rPr>
        <w:t xml:space="preserve">: </w:t>
      </w:r>
      <w:r w:rsidR="00D44F78" w:rsidRPr="00D015BE">
        <w:rPr>
          <w:rFonts w:ascii="Aptos" w:eastAsia="Times New Roman" w:hAnsi="Aptos" w:cs="Times New Roman"/>
          <w:b/>
          <w:bCs/>
          <w:kern w:val="0"/>
          <w:lang w:eastAsia="en-GB"/>
          <w14:ligatures w14:val="none"/>
        </w:rPr>
        <w:t>Scholars Green Accommodation</w:t>
      </w:r>
      <w:r w:rsidR="002C418E">
        <w:rPr>
          <w:rFonts w:ascii="Aptos" w:eastAsia="Times New Roman" w:hAnsi="Aptos" w:cs="Times New Roman"/>
          <w:b/>
          <w:bCs/>
          <w:kern w:val="0"/>
          <w:lang w:eastAsia="en-GB"/>
          <w14:ligatures w14:val="none"/>
        </w:rPr>
        <w:t xml:space="preserve">- A Recommendation </w:t>
      </w:r>
      <w:r w:rsidR="007B2819">
        <w:rPr>
          <w:rFonts w:ascii="Aptos" w:eastAsia="Times New Roman" w:hAnsi="Aptos" w:cs="Times New Roman"/>
          <w:b/>
          <w:bCs/>
          <w:kern w:val="0"/>
          <w:lang w:eastAsia="en-GB"/>
          <w14:ligatures w14:val="none"/>
        </w:rPr>
        <w:t>from</w:t>
      </w:r>
      <w:r w:rsidR="002C418E">
        <w:rPr>
          <w:rFonts w:ascii="Aptos" w:eastAsia="Times New Roman" w:hAnsi="Aptos" w:cs="Times New Roman"/>
          <w:b/>
          <w:bCs/>
          <w:kern w:val="0"/>
          <w:lang w:eastAsia="en-GB"/>
          <w14:ligatures w14:val="none"/>
        </w:rPr>
        <w:t xml:space="preserve"> Last Year’s Report</w:t>
      </w:r>
      <w:r w:rsidR="00D44F78">
        <w:rPr>
          <w:rFonts w:ascii="Aptos" w:eastAsia="Times New Roman" w:hAnsi="Aptos" w:cs="Times New Roman"/>
          <w:kern w:val="0"/>
          <w:lang w:eastAsia="en-GB"/>
          <w14:ligatures w14:val="none"/>
        </w:rPr>
        <w:t xml:space="preserve">, </w:t>
      </w:r>
      <w:r w:rsidR="009627A4" w:rsidRPr="00D015BE">
        <w:rPr>
          <w:rFonts w:ascii="Aptos" w:eastAsia="Times New Roman" w:hAnsi="Aptos" w:cs="Times New Roman"/>
          <w:b/>
          <w:bCs/>
          <w:kern w:val="0"/>
          <w:lang w:eastAsia="en-GB"/>
          <w14:ligatures w14:val="none"/>
        </w:rPr>
        <w:t>Building Belonging Project</w:t>
      </w:r>
      <w:r w:rsidR="007B2819">
        <w:rPr>
          <w:rFonts w:ascii="Aptos" w:eastAsia="Times New Roman" w:hAnsi="Aptos" w:cs="Times New Roman"/>
          <w:b/>
          <w:bCs/>
          <w:kern w:val="0"/>
          <w:lang w:eastAsia="en-GB"/>
          <w14:ligatures w14:val="none"/>
        </w:rPr>
        <w:t>-A Recommendation from Last Year’s Report</w:t>
      </w:r>
      <w:r w:rsidR="009627A4">
        <w:rPr>
          <w:rFonts w:ascii="Aptos" w:eastAsia="Times New Roman" w:hAnsi="Aptos" w:cs="Times New Roman"/>
          <w:kern w:val="0"/>
          <w:lang w:eastAsia="en-GB"/>
          <w14:ligatures w14:val="none"/>
        </w:rPr>
        <w:t xml:space="preserve">, </w:t>
      </w:r>
      <w:r w:rsidR="00D44F78">
        <w:rPr>
          <w:rFonts w:ascii="Aptos" w:eastAsia="Times New Roman" w:hAnsi="Aptos" w:cs="Times New Roman"/>
          <w:kern w:val="0"/>
          <w:lang w:eastAsia="en-GB"/>
          <w14:ligatures w14:val="none"/>
        </w:rPr>
        <w:t xml:space="preserve">and </w:t>
      </w:r>
      <w:r w:rsidR="00D44F78" w:rsidRPr="00D015BE">
        <w:rPr>
          <w:rFonts w:ascii="Aptos" w:eastAsia="Times New Roman" w:hAnsi="Aptos" w:cs="Times New Roman"/>
          <w:b/>
          <w:bCs/>
          <w:kern w:val="0"/>
          <w:lang w:eastAsia="en-GB"/>
          <w14:ligatures w14:val="none"/>
        </w:rPr>
        <w:t>EDI Careers</w:t>
      </w:r>
      <w:r w:rsidR="00D015BE">
        <w:rPr>
          <w:rFonts w:ascii="Aptos" w:eastAsia="Times New Roman" w:hAnsi="Aptos" w:cs="Times New Roman"/>
          <w:kern w:val="0"/>
          <w:lang w:eastAsia="en-GB"/>
          <w14:ligatures w14:val="none"/>
        </w:rPr>
        <w:t xml:space="preserve"> (Figure 4.1)</w:t>
      </w:r>
      <w:r w:rsidR="00D44F78">
        <w:rPr>
          <w:rFonts w:ascii="Aptos" w:eastAsia="Times New Roman" w:hAnsi="Aptos" w:cs="Times New Roman"/>
          <w:kern w:val="0"/>
          <w:lang w:eastAsia="en-GB"/>
          <w14:ligatures w14:val="none"/>
        </w:rPr>
        <w:t xml:space="preserve">. </w:t>
      </w:r>
    </w:p>
    <w:p w14:paraId="19C97530" w14:textId="60A16F47" w:rsidR="00213F8F" w:rsidRPr="00E95A35" w:rsidRDefault="00213F8F" w:rsidP="006E3F04">
      <w:pPr>
        <w:spacing w:after="240" w:line="360" w:lineRule="auto"/>
        <w:jc w:val="both"/>
        <w:rPr>
          <w:rFonts w:ascii="Aptos" w:hAnsi="Aptos"/>
          <w:lang w:eastAsia="en-GB"/>
        </w:rPr>
      </w:pPr>
      <w:r w:rsidRPr="00146D3B">
        <w:rPr>
          <w:rFonts w:ascii="Open Sans" w:eastAsia="Calibri" w:hAnsi="Open Sans" w:cs="Open Sans"/>
          <w:i/>
          <w:iCs/>
          <w:noProof/>
        </w:rPr>
        <w:drawing>
          <wp:inline distT="0" distB="0" distL="0" distR="0" wp14:anchorId="2C36E384" wp14:editId="03612B3B">
            <wp:extent cx="6151418" cy="4857008"/>
            <wp:effectExtent l="0" t="0" r="1905" b="58420"/>
            <wp:docPr id="3" name="Diagram 3" descr="Overview of the three research report theme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100C4E06" w14:textId="23FA06BF" w:rsidR="006E3F04" w:rsidRPr="00A21F74" w:rsidRDefault="007B2BF9" w:rsidP="006E3F04">
      <w:pPr>
        <w:rPr>
          <w:rFonts w:ascii="Aptos" w:hAnsi="Aptos"/>
          <w:b/>
          <w:bCs/>
        </w:rPr>
      </w:pPr>
      <w:r w:rsidRPr="00A21F74">
        <w:rPr>
          <w:rFonts w:ascii="Aptos" w:hAnsi="Aptos"/>
          <w:b/>
          <w:bCs/>
        </w:rPr>
        <w:t xml:space="preserve">Figure 4.1. </w:t>
      </w:r>
      <w:r w:rsidRPr="00A638C4">
        <w:rPr>
          <w:rFonts w:ascii="Aptos" w:hAnsi="Aptos"/>
        </w:rPr>
        <w:t>Overview of the report themes</w:t>
      </w:r>
    </w:p>
    <w:p w14:paraId="16CD0AE2" w14:textId="77777777" w:rsidR="00E6712B" w:rsidRPr="00E6712B" w:rsidRDefault="00E6712B" w:rsidP="00E6712B"/>
    <w:p w14:paraId="301522EE" w14:textId="35D2935F" w:rsidR="00D245DD" w:rsidRPr="00E11871" w:rsidRDefault="00FE60FD" w:rsidP="00E11871">
      <w:pPr>
        <w:pStyle w:val="Heading2"/>
        <w:numPr>
          <w:ilvl w:val="1"/>
          <w:numId w:val="4"/>
        </w:numPr>
        <w:spacing w:after="240" w:line="360" w:lineRule="auto"/>
        <w:rPr>
          <w:rFonts w:ascii="Aptos" w:hAnsi="Aptos"/>
        </w:rPr>
      </w:pPr>
      <w:bookmarkStart w:id="20" w:name="_Toc177456359"/>
      <w:bookmarkStart w:id="21" w:name="_Toc181780282"/>
      <w:r w:rsidRPr="00E11871">
        <w:rPr>
          <w:rFonts w:ascii="Aptos" w:hAnsi="Aptos"/>
        </w:rPr>
        <w:lastRenderedPageBreak/>
        <w:t xml:space="preserve">The Importance of Building Rapport: </w:t>
      </w:r>
      <w:r w:rsidR="00D37356" w:rsidRPr="00E11871">
        <w:rPr>
          <w:rFonts w:ascii="Aptos" w:hAnsi="Aptos"/>
        </w:rPr>
        <w:t>The</w:t>
      </w:r>
      <w:r w:rsidRPr="00E11871">
        <w:rPr>
          <w:rFonts w:ascii="Aptos" w:hAnsi="Aptos"/>
        </w:rPr>
        <w:t xml:space="preserve"> Lecturer-Student Dynamic</w:t>
      </w:r>
      <w:bookmarkEnd w:id="20"/>
      <w:bookmarkEnd w:id="21"/>
    </w:p>
    <w:p w14:paraId="6B6E0BEE" w14:textId="56CDB093" w:rsidR="00E11871" w:rsidRDefault="00214761" w:rsidP="00E11871">
      <w:pPr>
        <w:spacing w:after="240" w:line="360" w:lineRule="auto"/>
        <w:jc w:val="both"/>
        <w:rPr>
          <w:rFonts w:ascii="Aptos" w:hAnsi="Aptos"/>
        </w:rPr>
      </w:pPr>
      <w:r>
        <w:t>This theme explores student engagement and support at the University, focusing on how personal relationships, attendance, and teaching methods influence the student experience. By examining these factors, we can better understand their impact on the</w:t>
      </w:r>
      <w:r>
        <w:rPr>
          <w:rStyle w:val="Strong"/>
          <w:color w:val="0E101A"/>
        </w:rPr>
        <w:t xml:space="preserve"> </w:t>
      </w:r>
      <w:r>
        <w:t>award gap, ensuring that all students have equitable opportunities to succeed, regardless of background.</w:t>
      </w:r>
      <w:r w:rsidR="007D6415" w:rsidRPr="1E86BCA8">
        <w:rPr>
          <w:rFonts w:ascii="Aptos" w:hAnsi="Aptos"/>
        </w:rPr>
        <w:t xml:space="preserve"> It also includes a section (4.1.1) on the support available during key transitions, such as moving from Foundation Year to </w:t>
      </w:r>
      <w:r w:rsidR="002B533F">
        <w:rPr>
          <w:rFonts w:ascii="Aptos" w:hAnsi="Aptos"/>
        </w:rPr>
        <w:t>L4</w:t>
      </w:r>
      <w:r w:rsidR="007D6415" w:rsidRPr="1E86BCA8">
        <w:rPr>
          <w:rFonts w:ascii="Aptos" w:hAnsi="Aptos"/>
        </w:rPr>
        <w:t xml:space="preserve">, or from </w:t>
      </w:r>
      <w:r w:rsidR="00EC6D24">
        <w:rPr>
          <w:rFonts w:ascii="Aptos" w:hAnsi="Aptos"/>
        </w:rPr>
        <w:t>L4</w:t>
      </w:r>
      <w:r w:rsidR="007D6415" w:rsidRPr="1E86BCA8">
        <w:rPr>
          <w:rFonts w:ascii="Aptos" w:hAnsi="Aptos"/>
        </w:rPr>
        <w:t xml:space="preserve"> to </w:t>
      </w:r>
      <w:r w:rsidR="00EC6D24">
        <w:rPr>
          <w:rFonts w:ascii="Aptos" w:hAnsi="Aptos"/>
        </w:rPr>
        <w:t>L5</w:t>
      </w:r>
      <w:r w:rsidR="007D6415" w:rsidRPr="1E86BCA8">
        <w:rPr>
          <w:rFonts w:ascii="Aptos" w:hAnsi="Aptos"/>
        </w:rPr>
        <w:t>.</w:t>
      </w:r>
      <w:r w:rsidR="0030780F" w:rsidRPr="1E86BCA8">
        <w:rPr>
          <w:rFonts w:ascii="Aptos" w:hAnsi="Aptos"/>
        </w:rPr>
        <w:t xml:space="preserve"> The perspectives of both students and staff reveal different understandings of support systems, with some students highlighting the importance of self-initiative in accessing help, while others suggest that personal bonds with staff can encourage success.</w:t>
      </w:r>
      <w:r w:rsidR="00071EC8" w:rsidRPr="1E86BCA8">
        <w:rPr>
          <w:rFonts w:ascii="Aptos" w:hAnsi="Aptos"/>
        </w:rPr>
        <w:t xml:space="preserve"> For </w:t>
      </w:r>
      <w:r w:rsidR="0047588C" w:rsidRPr="1E86BCA8">
        <w:rPr>
          <w:rFonts w:ascii="Aptos" w:hAnsi="Aptos"/>
        </w:rPr>
        <w:t>example,</w:t>
      </w:r>
      <w:r w:rsidR="00071EC8" w:rsidRPr="1E86BCA8">
        <w:rPr>
          <w:rFonts w:ascii="Aptos" w:hAnsi="Aptos"/>
        </w:rPr>
        <w:t xml:space="preserve"> Student 1 noted</w:t>
      </w:r>
      <w:r w:rsidR="0047588C" w:rsidRPr="1E86BCA8">
        <w:rPr>
          <w:rFonts w:ascii="Aptos" w:hAnsi="Aptos"/>
        </w:rPr>
        <w:t>:</w:t>
      </w:r>
    </w:p>
    <w:p w14:paraId="589129FD" w14:textId="766BEB22" w:rsidR="00E11871" w:rsidRDefault="00541A86" w:rsidP="00E11871">
      <w:pPr>
        <w:spacing w:after="240" w:line="360" w:lineRule="auto"/>
        <w:ind w:left="992"/>
        <w:jc w:val="both"/>
        <w:rPr>
          <w:rFonts w:ascii="Aptos" w:hAnsi="Aptos"/>
        </w:rPr>
      </w:pPr>
      <w:r w:rsidRPr="2D793BB6">
        <w:rPr>
          <w:rFonts w:ascii="Aptos" w:hAnsi="Aptos"/>
          <w:i/>
          <w:iCs/>
        </w:rPr>
        <w:t xml:space="preserve">I would say my Head of Year has been really understanding, even being honest I feel like I’ve taken the [expletive], but it’s not me intentionally [doing it] </w:t>
      </w:r>
      <w:r w:rsidR="00AB6DF0" w:rsidRPr="2D793BB6">
        <w:rPr>
          <w:rFonts w:ascii="Aptos" w:hAnsi="Aptos"/>
          <w:i/>
          <w:iCs/>
        </w:rPr>
        <w:t>(</w:t>
      </w:r>
      <w:r w:rsidR="003F149D" w:rsidRPr="2D793BB6">
        <w:rPr>
          <w:rFonts w:ascii="Aptos" w:hAnsi="Aptos"/>
          <w:i/>
          <w:iCs/>
        </w:rPr>
        <w:t>…) But</w:t>
      </w:r>
      <w:r w:rsidR="00B6566C" w:rsidRPr="2D793BB6">
        <w:rPr>
          <w:rFonts w:ascii="Aptos" w:hAnsi="Aptos"/>
          <w:i/>
          <w:iCs/>
        </w:rPr>
        <w:t xml:space="preserve"> to be fair they are helping you get, it is individual based.</w:t>
      </w:r>
      <w:r w:rsidR="00E16B1A">
        <w:rPr>
          <w:rFonts w:ascii="Aptos" w:hAnsi="Aptos"/>
          <w:i/>
          <w:iCs/>
        </w:rPr>
        <w:t xml:space="preserve"> </w:t>
      </w:r>
      <w:r w:rsidR="00B6566C" w:rsidRPr="2D793BB6">
        <w:rPr>
          <w:rFonts w:ascii="Aptos" w:hAnsi="Aptos"/>
          <w:i/>
          <w:iCs/>
        </w:rPr>
        <w:t>If you don’t ask, you won’t get.</w:t>
      </w:r>
      <w:r w:rsidR="00E16B1A">
        <w:rPr>
          <w:rFonts w:ascii="Aptos" w:hAnsi="Aptos"/>
          <w:i/>
          <w:iCs/>
        </w:rPr>
        <w:t xml:space="preserve"> </w:t>
      </w:r>
      <w:r w:rsidR="004A77E5">
        <w:rPr>
          <w:rFonts w:ascii="Aptos" w:hAnsi="Aptos"/>
          <w:i/>
          <w:iCs/>
        </w:rPr>
        <w:t>(Student 1).</w:t>
      </w:r>
    </w:p>
    <w:p w14:paraId="0A46D535" w14:textId="21E034CE" w:rsidR="00B7507A" w:rsidRPr="00FC345C" w:rsidRDefault="0047588C" w:rsidP="00E11871">
      <w:pPr>
        <w:spacing w:after="240" w:line="360" w:lineRule="auto"/>
        <w:jc w:val="both"/>
        <w:rPr>
          <w:rFonts w:ascii="Aptos" w:hAnsi="Aptos"/>
        </w:rPr>
      </w:pPr>
      <w:r w:rsidRPr="0047588C">
        <w:rPr>
          <w:rFonts w:ascii="Aptos" w:hAnsi="Aptos"/>
        </w:rPr>
        <w:t xml:space="preserve">Existing literature states that building rapport is crucial for students' success as it fosters a sense of safety and connection with educators, alongside feelings of respect and encouragement. </w:t>
      </w:r>
      <w:r w:rsidR="00B7507A">
        <w:rPr>
          <w:rFonts w:ascii="Aptos" w:hAnsi="Aptos"/>
        </w:rPr>
        <w:t xml:space="preserve">Regarding classroom time, </w:t>
      </w:r>
      <w:r w:rsidR="00EF6770">
        <w:rPr>
          <w:rFonts w:ascii="Aptos" w:hAnsi="Aptos"/>
        </w:rPr>
        <w:t xml:space="preserve">where the rapport can be built, </w:t>
      </w:r>
      <w:r w:rsidR="00B7507A">
        <w:rPr>
          <w:rFonts w:ascii="Aptos" w:hAnsi="Aptos"/>
        </w:rPr>
        <w:t xml:space="preserve">there are statistically significant differences in engagement </w:t>
      </w:r>
      <w:r w:rsidR="009F6A9A">
        <w:rPr>
          <w:rFonts w:ascii="Aptos" w:hAnsi="Aptos"/>
        </w:rPr>
        <w:t xml:space="preserve">by APP-category, for example, students from a Black Ethnic group </w:t>
      </w:r>
      <w:r w:rsidR="00841607">
        <w:rPr>
          <w:rFonts w:ascii="Aptos" w:hAnsi="Aptos"/>
        </w:rPr>
        <w:t xml:space="preserve">had an average attendance of 59.51% </w:t>
      </w:r>
      <w:r w:rsidR="00B06839">
        <w:rPr>
          <w:rFonts w:ascii="Aptos" w:hAnsi="Aptos"/>
        </w:rPr>
        <w:t>compared</w:t>
      </w:r>
      <w:r w:rsidR="0033585B">
        <w:rPr>
          <w:rFonts w:ascii="Aptos" w:hAnsi="Aptos"/>
        </w:rPr>
        <w:t>- to</w:t>
      </w:r>
      <w:r w:rsidR="00B06839">
        <w:rPr>
          <w:rFonts w:ascii="Aptos" w:hAnsi="Aptos"/>
        </w:rPr>
        <w:t xml:space="preserve"> </w:t>
      </w:r>
      <w:r w:rsidR="00483134">
        <w:rPr>
          <w:rFonts w:ascii="Aptos" w:hAnsi="Aptos"/>
        </w:rPr>
        <w:t>an average of 66.71% (f=19.273;</w:t>
      </w:r>
      <w:r w:rsidR="00FC345C">
        <w:rPr>
          <w:rFonts w:ascii="Aptos" w:hAnsi="Aptos"/>
        </w:rPr>
        <w:t xml:space="preserve"> </w:t>
      </w:r>
      <w:r w:rsidR="00FC345C">
        <w:rPr>
          <w:rFonts w:ascii="Aptos" w:hAnsi="Aptos"/>
          <w:i/>
          <w:iCs/>
        </w:rPr>
        <w:t>p</w:t>
      </w:r>
      <w:r w:rsidR="00FC345C">
        <w:rPr>
          <w:rFonts w:ascii="Aptos" w:hAnsi="Aptos"/>
        </w:rPr>
        <w:t xml:space="preserve">&lt;.001). The differences were </w:t>
      </w:r>
      <w:r w:rsidR="00F46156">
        <w:rPr>
          <w:rFonts w:ascii="Aptos" w:hAnsi="Aptos"/>
        </w:rPr>
        <w:t xml:space="preserve">similar for all </w:t>
      </w:r>
      <w:r w:rsidR="000F6979">
        <w:rPr>
          <w:rFonts w:ascii="Aptos" w:hAnsi="Aptos"/>
        </w:rPr>
        <w:t>measure categories, with APP targeted students who were likely to receive lower degree outcomes having less engagement in the classroom</w:t>
      </w:r>
      <w:r w:rsidR="00206B21">
        <w:rPr>
          <w:rFonts w:ascii="Aptos" w:hAnsi="Aptos"/>
        </w:rPr>
        <w:t xml:space="preserve">, </w:t>
      </w:r>
      <w:r w:rsidR="0062263E">
        <w:rPr>
          <w:rFonts w:ascii="Aptos" w:hAnsi="Aptos"/>
        </w:rPr>
        <w:t>except for</w:t>
      </w:r>
      <w:r w:rsidR="00206B21">
        <w:rPr>
          <w:rFonts w:ascii="Aptos" w:hAnsi="Aptos"/>
        </w:rPr>
        <w:t xml:space="preserve"> students who had a registered disability </w:t>
      </w:r>
      <w:r w:rsidR="008E68C6">
        <w:rPr>
          <w:rFonts w:ascii="Aptos" w:hAnsi="Aptos"/>
        </w:rPr>
        <w:t xml:space="preserve">who </w:t>
      </w:r>
      <w:r w:rsidR="00CB326E">
        <w:rPr>
          <w:rFonts w:ascii="Aptos" w:hAnsi="Aptos"/>
        </w:rPr>
        <w:t>were as likely to succeed as their peers (Karlidag-Dennis</w:t>
      </w:r>
      <w:r w:rsidR="008C4AED">
        <w:rPr>
          <w:rFonts w:ascii="Aptos" w:hAnsi="Aptos"/>
        </w:rPr>
        <w:t xml:space="preserve"> et al.</w:t>
      </w:r>
      <w:r w:rsidR="00CB326E">
        <w:rPr>
          <w:rFonts w:ascii="Aptos" w:hAnsi="Aptos"/>
        </w:rPr>
        <w:t>, 2024) (Figure 4.</w:t>
      </w:r>
      <w:r w:rsidR="007B2BF9">
        <w:rPr>
          <w:rFonts w:ascii="Aptos" w:hAnsi="Aptos"/>
        </w:rPr>
        <w:t>2</w:t>
      </w:r>
      <w:r w:rsidR="00CB326E">
        <w:rPr>
          <w:rFonts w:ascii="Aptos" w:hAnsi="Aptos"/>
        </w:rPr>
        <w:t>).</w:t>
      </w:r>
    </w:p>
    <w:p w14:paraId="4F16690A" w14:textId="613F06CF" w:rsidR="00B7507A" w:rsidRDefault="006F55D1" w:rsidP="001E322E">
      <w:pPr>
        <w:spacing w:after="240" w:line="360" w:lineRule="auto"/>
        <w:jc w:val="center"/>
        <w:rPr>
          <w:rFonts w:ascii="Aptos" w:hAnsi="Aptos"/>
        </w:rPr>
      </w:pPr>
      <w:r w:rsidRPr="006F55D1">
        <w:rPr>
          <w:noProof/>
        </w:rPr>
        <w:lastRenderedPageBreak/>
        <w:t xml:space="preserve"> </w:t>
      </w:r>
      <w:r>
        <w:rPr>
          <w:noProof/>
        </w:rPr>
        <w:drawing>
          <wp:inline distT="0" distB="0" distL="0" distR="0" wp14:anchorId="78F32611" wp14:editId="350E462B">
            <wp:extent cx="4572000" cy="2743200"/>
            <wp:effectExtent l="0" t="0" r="0" b="0"/>
            <wp:docPr id="1250466875" name="Chart 1" descr="Average attendance by APP-targeted category (%) ">
              <a:extLst xmlns:a="http://schemas.openxmlformats.org/drawingml/2006/main">
                <a:ext uri="{FF2B5EF4-FFF2-40B4-BE49-F238E27FC236}">
                  <a16:creationId xmlns:a16="http://schemas.microsoft.com/office/drawing/2014/main" id="{BB14CC7F-94D5-CD85-FA81-35396BE43D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1E9EB998" w14:textId="51BB083A" w:rsidR="00411337" w:rsidRPr="001E65FB" w:rsidRDefault="00411337" w:rsidP="001E65FB">
      <w:pPr>
        <w:spacing w:after="240" w:line="360" w:lineRule="auto"/>
        <w:rPr>
          <w:rFonts w:ascii="Aptos" w:hAnsi="Aptos"/>
          <w:b/>
          <w:bCs/>
        </w:rPr>
      </w:pPr>
      <w:r w:rsidRPr="001E65FB">
        <w:rPr>
          <w:rFonts w:ascii="Aptos" w:hAnsi="Aptos"/>
          <w:b/>
          <w:bCs/>
        </w:rPr>
        <w:t>Figure 4.</w:t>
      </w:r>
      <w:r w:rsidR="007B2BF9">
        <w:rPr>
          <w:rFonts w:ascii="Aptos" w:hAnsi="Aptos"/>
          <w:b/>
          <w:bCs/>
        </w:rPr>
        <w:t>2</w:t>
      </w:r>
      <w:r w:rsidRPr="001E65FB">
        <w:rPr>
          <w:rFonts w:ascii="Aptos" w:hAnsi="Aptos"/>
          <w:b/>
          <w:bCs/>
        </w:rPr>
        <w:t xml:space="preserve">. </w:t>
      </w:r>
      <w:r w:rsidRPr="00A638C4">
        <w:rPr>
          <w:rFonts w:ascii="Aptos" w:hAnsi="Aptos"/>
        </w:rPr>
        <w:t>Average attendance by APP-targeted category</w:t>
      </w:r>
      <w:r w:rsidR="00DD701C" w:rsidRPr="00A638C4">
        <w:rPr>
          <w:rFonts w:ascii="Aptos" w:hAnsi="Aptos"/>
        </w:rPr>
        <w:t xml:space="preserve"> (%)</w:t>
      </w:r>
      <w:r w:rsidR="00DD701C" w:rsidRPr="00A638C4">
        <w:rPr>
          <w:rStyle w:val="FootnoteReference"/>
          <w:rFonts w:ascii="Aptos" w:hAnsi="Aptos"/>
        </w:rPr>
        <w:footnoteReference w:id="6"/>
      </w:r>
    </w:p>
    <w:p w14:paraId="45D5F9E6" w14:textId="0D733586" w:rsidR="009E137E" w:rsidRPr="00E11871" w:rsidRDefault="0019594D" w:rsidP="00E11871">
      <w:pPr>
        <w:spacing w:after="240" w:line="360" w:lineRule="auto"/>
        <w:jc w:val="both"/>
        <w:rPr>
          <w:rFonts w:ascii="Aptos" w:hAnsi="Aptos"/>
        </w:rPr>
      </w:pPr>
      <w:r>
        <w:rPr>
          <w:rFonts w:ascii="Aptos" w:hAnsi="Aptos"/>
        </w:rPr>
        <w:t>This supports the findings of the financial report with IMD quintile being linked to degree outcome</w:t>
      </w:r>
      <w:r w:rsidR="00C2287C">
        <w:rPr>
          <w:rFonts w:ascii="Aptos" w:hAnsi="Aptos"/>
        </w:rPr>
        <w:t xml:space="preserve">, with students from </w:t>
      </w:r>
      <w:r>
        <w:rPr>
          <w:rFonts w:ascii="Aptos" w:hAnsi="Aptos"/>
        </w:rPr>
        <w:t>IMD Quintile 5 being 71.4% more likely to attain a higher degree classification than IMD Quintile</w:t>
      </w:r>
      <w:r w:rsidR="00C2287C">
        <w:rPr>
          <w:rFonts w:ascii="Aptos" w:hAnsi="Aptos"/>
        </w:rPr>
        <w:t xml:space="preserve"> (Karlidag-Dennis, Maher, and Hazenberg, 2024). </w:t>
      </w:r>
      <w:r w:rsidR="0047588C" w:rsidRPr="0047588C">
        <w:rPr>
          <w:rFonts w:ascii="Aptos" w:hAnsi="Aptos"/>
        </w:rPr>
        <w:t>As a result, students are more motivated to achieve their academic, behavioural, and emotional learning goals (Rafsanjani et al., 2019</w:t>
      </w:r>
      <w:r w:rsidR="0047588C" w:rsidRPr="00C21A10">
        <w:rPr>
          <w:rFonts w:ascii="Aptos" w:hAnsi="Aptos"/>
        </w:rPr>
        <w:t>).</w:t>
      </w:r>
      <w:r w:rsidR="00E16B1A" w:rsidRPr="00572193">
        <w:rPr>
          <w:rFonts w:ascii="Aptos" w:hAnsi="Aptos"/>
        </w:rPr>
        <w:t xml:space="preserve"> </w:t>
      </w:r>
      <w:r w:rsidR="009E137E" w:rsidRPr="00572193">
        <w:rPr>
          <w:rFonts w:ascii="Aptos" w:hAnsi="Aptos"/>
        </w:rPr>
        <w:t>Another student</w:t>
      </w:r>
      <w:r w:rsidR="00E16B1A" w:rsidRPr="00572193">
        <w:rPr>
          <w:rFonts w:ascii="Aptos" w:hAnsi="Aptos"/>
        </w:rPr>
        <w:t xml:space="preserve"> </w:t>
      </w:r>
      <w:r w:rsidR="009E137E" w:rsidRPr="00572193">
        <w:rPr>
          <w:rFonts w:ascii="Aptos" w:hAnsi="Aptos"/>
        </w:rPr>
        <w:t xml:space="preserve">commented on </w:t>
      </w:r>
      <w:r w:rsidR="004C62C1" w:rsidRPr="00572193">
        <w:rPr>
          <w:rFonts w:ascii="Aptos" w:hAnsi="Aptos"/>
        </w:rPr>
        <w:t>lecturers</w:t>
      </w:r>
      <w:r w:rsidR="00955166" w:rsidRPr="00572193">
        <w:rPr>
          <w:rFonts w:ascii="Aptos" w:hAnsi="Aptos"/>
        </w:rPr>
        <w:t>’</w:t>
      </w:r>
      <w:r w:rsidR="004C62C1" w:rsidRPr="00572193">
        <w:rPr>
          <w:rFonts w:ascii="Aptos" w:hAnsi="Aptos"/>
        </w:rPr>
        <w:t xml:space="preserve"> </w:t>
      </w:r>
      <w:r w:rsidR="00955166" w:rsidRPr="00572193">
        <w:rPr>
          <w:rFonts w:ascii="Aptos" w:hAnsi="Aptos"/>
        </w:rPr>
        <w:t>approachability</w:t>
      </w:r>
      <w:r w:rsidR="004C62C1" w:rsidRPr="00572193">
        <w:rPr>
          <w:rFonts w:ascii="Aptos" w:hAnsi="Aptos"/>
        </w:rPr>
        <w:t>:</w:t>
      </w:r>
      <w:r w:rsidR="004C62C1">
        <w:t xml:space="preserve"> </w:t>
      </w:r>
    </w:p>
    <w:p w14:paraId="168F5DB6" w14:textId="42802318" w:rsidR="009E137E" w:rsidRPr="004C62C1" w:rsidRDefault="009E137E" w:rsidP="00E11871">
      <w:pPr>
        <w:tabs>
          <w:tab w:val="left" w:pos="993"/>
          <w:tab w:val="left" w:pos="1701"/>
        </w:tabs>
        <w:spacing w:after="240" w:line="360" w:lineRule="auto"/>
        <w:ind w:left="992"/>
        <w:jc w:val="both"/>
        <w:rPr>
          <w:rFonts w:ascii="Aptos" w:hAnsi="Aptos"/>
          <w:i/>
          <w:iCs/>
        </w:rPr>
      </w:pPr>
      <w:r w:rsidRPr="009339BA">
        <w:rPr>
          <w:i/>
          <w:iCs/>
        </w:rPr>
        <w:tab/>
      </w:r>
      <w:r w:rsidRPr="009339BA">
        <w:rPr>
          <w:rFonts w:ascii="Aptos" w:hAnsi="Aptos"/>
          <w:i/>
          <w:iCs/>
        </w:rPr>
        <w:t>As of the teaching, 95% of the lecturers are really, really good.</w:t>
      </w:r>
      <w:r w:rsidR="00E16B1A">
        <w:rPr>
          <w:rFonts w:ascii="Aptos" w:hAnsi="Aptos"/>
          <w:i/>
          <w:iCs/>
        </w:rPr>
        <w:t xml:space="preserve"> </w:t>
      </w:r>
      <w:r w:rsidRPr="009339BA">
        <w:rPr>
          <w:rFonts w:ascii="Aptos" w:hAnsi="Aptos"/>
          <w:i/>
          <w:iCs/>
        </w:rPr>
        <w:t>They are very open, they will listen.</w:t>
      </w:r>
      <w:r w:rsidR="00E16B1A">
        <w:rPr>
          <w:rFonts w:ascii="Aptos" w:hAnsi="Aptos"/>
          <w:i/>
          <w:iCs/>
        </w:rPr>
        <w:t xml:space="preserve"> </w:t>
      </w:r>
      <w:r w:rsidR="007A5A7C" w:rsidRPr="009339BA">
        <w:rPr>
          <w:rFonts w:ascii="Aptos" w:hAnsi="Aptos"/>
          <w:i/>
          <w:iCs/>
        </w:rPr>
        <w:t>Obviously,</w:t>
      </w:r>
      <w:r w:rsidRPr="009339BA">
        <w:rPr>
          <w:rFonts w:ascii="Aptos" w:hAnsi="Aptos"/>
          <w:i/>
          <w:iCs/>
        </w:rPr>
        <w:t xml:space="preserve"> you can only do so much because there are different stipulations to what they can change or alter within what you are learning</w:t>
      </w:r>
      <w:r w:rsidR="009B1B4F">
        <w:rPr>
          <w:rFonts w:ascii="Aptos" w:hAnsi="Aptos"/>
          <w:i/>
          <w:iCs/>
        </w:rPr>
        <w:t xml:space="preserve"> </w:t>
      </w:r>
      <w:r w:rsidRPr="009339BA">
        <w:rPr>
          <w:rFonts w:ascii="Aptos" w:hAnsi="Aptos"/>
          <w:i/>
          <w:iCs/>
        </w:rPr>
        <w:t>(Student 9)</w:t>
      </w:r>
      <w:r w:rsidR="004C62C1">
        <w:rPr>
          <w:rFonts w:ascii="Aptos" w:hAnsi="Aptos"/>
          <w:i/>
          <w:iCs/>
        </w:rPr>
        <w:t xml:space="preserve">. </w:t>
      </w:r>
    </w:p>
    <w:p w14:paraId="55472E9E" w14:textId="4BECC84F" w:rsidR="004417E5" w:rsidRPr="00B00F85" w:rsidRDefault="006E70E7" w:rsidP="00E11871">
      <w:pPr>
        <w:tabs>
          <w:tab w:val="left" w:pos="993"/>
          <w:tab w:val="left" w:pos="1701"/>
        </w:tabs>
        <w:spacing w:after="240" w:line="360" w:lineRule="auto"/>
        <w:jc w:val="both"/>
      </w:pPr>
      <w:r>
        <w:t>The</w:t>
      </w:r>
      <w:r w:rsidR="00954F9B" w:rsidRPr="00954F9B">
        <w:rPr>
          <w:rFonts w:ascii="Aptos" w:hAnsi="Aptos"/>
        </w:rPr>
        <w:t xml:space="preserve"> importance of </w:t>
      </w:r>
      <w:r w:rsidR="00C91E39" w:rsidRPr="00954F9B">
        <w:rPr>
          <w:rFonts w:ascii="Aptos" w:hAnsi="Aptos"/>
        </w:rPr>
        <w:t xml:space="preserve">Personal Academic Tutors </w:t>
      </w:r>
      <w:r w:rsidR="00954F9B" w:rsidRPr="00954F9B">
        <w:rPr>
          <w:rFonts w:ascii="Aptos" w:hAnsi="Aptos"/>
        </w:rPr>
        <w:t xml:space="preserve">(PATs) in supporting students </w:t>
      </w:r>
      <w:r w:rsidR="00C91E39">
        <w:rPr>
          <w:rFonts w:ascii="Aptos" w:hAnsi="Aptos"/>
        </w:rPr>
        <w:t>was also</w:t>
      </w:r>
      <w:r w:rsidR="00954F9B" w:rsidRPr="00954F9B">
        <w:rPr>
          <w:rFonts w:ascii="Aptos" w:hAnsi="Aptos"/>
        </w:rPr>
        <w:t xml:space="preserve"> evident from the interviews. For some, having a responsive and thoughtful </w:t>
      </w:r>
      <w:r w:rsidR="00C91E39">
        <w:rPr>
          <w:rFonts w:ascii="Aptos" w:hAnsi="Aptos"/>
        </w:rPr>
        <w:t>PAT</w:t>
      </w:r>
      <w:r w:rsidR="00954F9B" w:rsidRPr="00954F9B">
        <w:rPr>
          <w:rFonts w:ascii="Aptos" w:hAnsi="Aptos"/>
        </w:rPr>
        <w:t xml:space="preserve"> made a significant difference in their academic journey. For example, Student 3 reflected on how their tutor's approach</w:t>
      </w:r>
      <w:r w:rsidR="00955166">
        <w:rPr>
          <w:rFonts w:ascii="Aptos" w:hAnsi="Aptos"/>
        </w:rPr>
        <w:t xml:space="preserve"> to encouraging critical thinking</w:t>
      </w:r>
      <w:r w:rsidR="00954F9B" w:rsidRPr="00954F9B">
        <w:rPr>
          <w:rFonts w:ascii="Aptos" w:hAnsi="Aptos"/>
        </w:rPr>
        <w:t>, pushed them to refine their work and consider different perspectives</w:t>
      </w:r>
      <w:r w:rsidR="00C2287C">
        <w:rPr>
          <w:rFonts w:ascii="Aptos" w:hAnsi="Aptos"/>
        </w:rPr>
        <w:t>:</w:t>
      </w:r>
    </w:p>
    <w:p w14:paraId="00C02A8A" w14:textId="48CF1BEC" w:rsidR="00F94AD2" w:rsidRDefault="004417E5" w:rsidP="1E86BCA8">
      <w:pPr>
        <w:tabs>
          <w:tab w:val="left" w:pos="993"/>
          <w:tab w:val="left" w:pos="1701"/>
        </w:tabs>
        <w:spacing w:after="240" w:line="360" w:lineRule="auto"/>
        <w:ind w:left="992"/>
        <w:jc w:val="both"/>
        <w:rPr>
          <w:rFonts w:ascii="Aptos" w:hAnsi="Aptos"/>
          <w:i/>
          <w:iCs/>
        </w:rPr>
      </w:pPr>
      <w:r w:rsidRPr="1E86BCA8">
        <w:rPr>
          <w:rFonts w:ascii="Aptos" w:hAnsi="Aptos"/>
          <w:i/>
          <w:iCs/>
        </w:rPr>
        <w:t>I had a PAT tutor, he was very supportive, he was very quick to reply.</w:t>
      </w:r>
      <w:r w:rsidR="00E16B1A">
        <w:rPr>
          <w:rFonts w:ascii="Aptos" w:hAnsi="Aptos"/>
          <w:i/>
          <w:iCs/>
        </w:rPr>
        <w:t xml:space="preserve"> </w:t>
      </w:r>
      <w:r w:rsidRPr="1E86BCA8">
        <w:rPr>
          <w:rFonts w:ascii="Aptos" w:hAnsi="Aptos"/>
          <w:i/>
          <w:iCs/>
        </w:rPr>
        <w:t>I’ve heard from other people that their PAT tutor was not as quick as mine and when I told them that mine was</w:t>
      </w:r>
      <w:r w:rsidR="00955166">
        <w:rPr>
          <w:rFonts w:ascii="Aptos" w:hAnsi="Aptos"/>
          <w:i/>
          <w:iCs/>
        </w:rPr>
        <w:t>,</w:t>
      </w:r>
      <w:r w:rsidRPr="1E86BCA8">
        <w:rPr>
          <w:rFonts w:ascii="Aptos" w:hAnsi="Aptos"/>
          <w:i/>
          <w:iCs/>
        </w:rPr>
        <w:t xml:space="preserve"> they felt envious of me because he was really, really good</w:t>
      </w:r>
      <w:r w:rsidR="00995BA1">
        <w:rPr>
          <w:rFonts w:ascii="Aptos" w:hAnsi="Aptos"/>
          <w:i/>
          <w:iCs/>
        </w:rPr>
        <w:t xml:space="preserve"> </w:t>
      </w:r>
      <w:r w:rsidRPr="1E86BCA8">
        <w:rPr>
          <w:rFonts w:ascii="Aptos" w:hAnsi="Aptos"/>
          <w:i/>
          <w:iCs/>
        </w:rPr>
        <w:t>(Student 3).</w:t>
      </w:r>
    </w:p>
    <w:p w14:paraId="549E8056" w14:textId="0632F6DE" w:rsidR="003F39B3" w:rsidRPr="00F94AD2" w:rsidRDefault="00F94AD2" w:rsidP="00E11871">
      <w:pPr>
        <w:tabs>
          <w:tab w:val="left" w:pos="993"/>
          <w:tab w:val="left" w:pos="1701"/>
        </w:tabs>
        <w:spacing w:after="240" w:line="360" w:lineRule="auto"/>
        <w:jc w:val="both"/>
        <w:rPr>
          <w:rFonts w:ascii="Aptos" w:hAnsi="Aptos"/>
        </w:rPr>
      </w:pPr>
      <w:r w:rsidRPr="00F94AD2">
        <w:rPr>
          <w:rFonts w:ascii="Aptos" w:hAnsi="Aptos"/>
        </w:rPr>
        <w:lastRenderedPageBreak/>
        <w:t>Similarly, Student 5 complimented their tutor’s attentiveness and organisation, which catered specifically to their needs as a dyslexic student</w:t>
      </w:r>
      <w:r w:rsidR="00C2287C">
        <w:rPr>
          <w:rFonts w:ascii="Aptos" w:hAnsi="Aptos"/>
        </w:rPr>
        <w:t>:</w:t>
      </w:r>
    </w:p>
    <w:p w14:paraId="1F8F2E67" w14:textId="4C6EFC28" w:rsidR="004554C4" w:rsidRPr="003F39B3" w:rsidRDefault="003F39B3" w:rsidP="00E11871">
      <w:pPr>
        <w:tabs>
          <w:tab w:val="left" w:pos="993"/>
          <w:tab w:val="left" w:pos="1701"/>
        </w:tabs>
        <w:spacing w:after="240" w:line="360" w:lineRule="auto"/>
        <w:ind w:left="992"/>
        <w:jc w:val="both"/>
        <w:rPr>
          <w:rFonts w:ascii="Aptos" w:hAnsi="Aptos"/>
          <w:i/>
          <w:iCs/>
        </w:rPr>
      </w:pPr>
      <w:r w:rsidRPr="003F39B3">
        <w:rPr>
          <w:rFonts w:ascii="Aptos" w:hAnsi="Aptos"/>
          <w:i/>
          <w:iCs/>
        </w:rPr>
        <w:t>I just think the support network, especially from my personal tutor, xxx she’s amazing</w:t>
      </w:r>
      <w:r w:rsidR="002A2D5E">
        <w:rPr>
          <w:rFonts w:ascii="Aptos" w:hAnsi="Aptos"/>
          <w:i/>
          <w:iCs/>
        </w:rPr>
        <w:t>…</w:t>
      </w:r>
      <w:r w:rsidR="00E16B1A">
        <w:rPr>
          <w:rFonts w:ascii="Aptos" w:hAnsi="Aptos"/>
          <w:i/>
          <w:iCs/>
        </w:rPr>
        <w:t xml:space="preserve"> </w:t>
      </w:r>
      <w:r w:rsidRPr="003F39B3">
        <w:rPr>
          <w:rFonts w:ascii="Aptos" w:hAnsi="Aptos"/>
          <w:i/>
          <w:iCs/>
        </w:rPr>
        <w:t>she’s so organised and I just absolutely love that because dyslexics are the most organised people (Student 5).</w:t>
      </w:r>
    </w:p>
    <w:p w14:paraId="4E2660EF" w14:textId="58CC790D" w:rsidR="00311280" w:rsidRPr="00206E5F" w:rsidRDefault="004554C4" w:rsidP="00E11871">
      <w:pPr>
        <w:tabs>
          <w:tab w:val="left" w:pos="993"/>
          <w:tab w:val="left" w:pos="1701"/>
        </w:tabs>
        <w:spacing w:after="240" w:line="360" w:lineRule="auto"/>
        <w:jc w:val="both"/>
        <w:rPr>
          <w:rFonts w:ascii="Aptos" w:hAnsi="Aptos"/>
        </w:rPr>
      </w:pPr>
      <w:r w:rsidRPr="004554C4">
        <w:rPr>
          <w:rFonts w:ascii="Aptos" w:hAnsi="Aptos"/>
        </w:rPr>
        <w:t>From the staff’s perspective, attendance is seen as a key factor in student success. Staff member 5</w:t>
      </w:r>
      <w:r>
        <w:rPr>
          <w:rFonts w:ascii="Aptos" w:hAnsi="Aptos"/>
        </w:rPr>
        <w:t xml:space="preserve"> below</w:t>
      </w:r>
      <w:r w:rsidRPr="004554C4">
        <w:rPr>
          <w:rFonts w:ascii="Aptos" w:hAnsi="Aptos"/>
        </w:rPr>
        <w:t xml:space="preserve"> highlights that regular participation in PAT tutorials and seminars is crucial</w:t>
      </w:r>
      <w:r w:rsidR="00B00F85">
        <w:rPr>
          <w:rFonts w:ascii="Aptos" w:hAnsi="Aptos"/>
        </w:rPr>
        <w:t>:</w:t>
      </w:r>
    </w:p>
    <w:p w14:paraId="06818864" w14:textId="1634A84A" w:rsidR="00311280" w:rsidRDefault="00311280" w:rsidP="00E11871">
      <w:pPr>
        <w:tabs>
          <w:tab w:val="left" w:pos="993"/>
          <w:tab w:val="left" w:pos="1701"/>
        </w:tabs>
        <w:spacing w:after="240" w:line="360" w:lineRule="auto"/>
        <w:ind w:left="992"/>
        <w:jc w:val="both"/>
        <w:rPr>
          <w:rFonts w:ascii="Aptos" w:hAnsi="Aptos"/>
          <w:bCs/>
          <w:i/>
          <w:iCs/>
        </w:rPr>
      </w:pPr>
      <w:r w:rsidRPr="00311280">
        <w:rPr>
          <w:rFonts w:ascii="Aptos" w:hAnsi="Aptos"/>
          <w:bCs/>
          <w:i/>
          <w:iCs/>
        </w:rPr>
        <w:t>From my perspective I think the most common challenge comes from attendance. If we can get students to attend sessions, to attend PAT tutorials, to attend seminars, then everything else follows.</w:t>
      </w:r>
      <w:r w:rsidR="00E16B1A">
        <w:rPr>
          <w:rFonts w:ascii="Aptos" w:hAnsi="Aptos"/>
          <w:bCs/>
          <w:i/>
          <w:iCs/>
        </w:rPr>
        <w:t xml:space="preserve"> </w:t>
      </w:r>
      <w:r w:rsidRPr="00311280">
        <w:rPr>
          <w:rFonts w:ascii="Aptos" w:hAnsi="Aptos"/>
          <w:bCs/>
          <w:i/>
          <w:iCs/>
        </w:rPr>
        <w:t>The more input they have, the better grades (Staff 5)</w:t>
      </w:r>
    </w:p>
    <w:p w14:paraId="060A0496" w14:textId="7D28E16A" w:rsidR="001B123E" w:rsidRPr="00686D70" w:rsidRDefault="00206E5F" w:rsidP="00E11871">
      <w:pPr>
        <w:tabs>
          <w:tab w:val="left" w:pos="993"/>
          <w:tab w:val="left" w:pos="1701"/>
        </w:tabs>
        <w:spacing w:after="240" w:line="360" w:lineRule="auto"/>
        <w:jc w:val="both"/>
        <w:rPr>
          <w:rFonts w:ascii="Aptos" w:hAnsi="Aptos"/>
          <w:bCs/>
        </w:rPr>
      </w:pPr>
      <w:r w:rsidRPr="00206E5F">
        <w:rPr>
          <w:rFonts w:ascii="Aptos" w:hAnsi="Aptos"/>
          <w:bCs/>
        </w:rPr>
        <w:t>The link between attendance and achievement is well-documented</w:t>
      </w:r>
      <w:r>
        <w:rPr>
          <w:rFonts w:ascii="Aptos" w:hAnsi="Aptos"/>
          <w:bCs/>
        </w:rPr>
        <w:t xml:space="preserve"> (</w:t>
      </w:r>
      <w:r w:rsidR="002043F7">
        <w:rPr>
          <w:rFonts w:ascii="Aptos" w:hAnsi="Aptos"/>
          <w:bCs/>
        </w:rPr>
        <w:t>see</w:t>
      </w:r>
      <w:r>
        <w:rPr>
          <w:rFonts w:ascii="Aptos" w:hAnsi="Aptos"/>
          <w:bCs/>
        </w:rPr>
        <w:t xml:space="preserve"> Klein et al., 2022)</w:t>
      </w:r>
      <w:r w:rsidRPr="00206E5F">
        <w:rPr>
          <w:rFonts w:ascii="Aptos" w:hAnsi="Aptos"/>
          <w:bCs/>
        </w:rPr>
        <w:t>, reinforcing the idea that consistent involvement with both tutors and peers plays an essential role in student development.</w:t>
      </w:r>
      <w:r w:rsidR="000D4553">
        <w:rPr>
          <w:rFonts w:ascii="Aptos" w:hAnsi="Aptos"/>
          <w:bCs/>
        </w:rPr>
        <w:t xml:space="preserve"> </w:t>
      </w:r>
      <w:r w:rsidR="000D4553" w:rsidRPr="000D4553">
        <w:rPr>
          <w:rFonts w:ascii="Aptos" w:hAnsi="Aptos"/>
          <w:bCs/>
        </w:rPr>
        <w:t>While the overall feedback on teaching was highly positive</w:t>
      </w:r>
      <w:r w:rsidR="000D4553">
        <w:rPr>
          <w:rFonts w:ascii="Aptos" w:hAnsi="Aptos"/>
          <w:bCs/>
        </w:rPr>
        <w:t xml:space="preserve"> during the </w:t>
      </w:r>
      <w:r w:rsidR="00686D70">
        <w:rPr>
          <w:rFonts w:ascii="Aptos" w:hAnsi="Aptos"/>
          <w:bCs/>
        </w:rPr>
        <w:t xml:space="preserve">interviews, </w:t>
      </w:r>
      <w:r w:rsidR="00686D70" w:rsidRPr="000D4553">
        <w:rPr>
          <w:rFonts w:ascii="Aptos" w:hAnsi="Aptos"/>
          <w:bCs/>
        </w:rPr>
        <w:t>one</w:t>
      </w:r>
      <w:r w:rsidR="000D4553" w:rsidRPr="000D4553">
        <w:rPr>
          <w:rFonts w:ascii="Aptos" w:hAnsi="Aptos"/>
          <w:bCs/>
        </w:rPr>
        <w:t xml:space="preserve"> student raised a concern about the balance between remote learning and practical sessions</w:t>
      </w:r>
      <w:r w:rsidR="000D4553">
        <w:rPr>
          <w:rFonts w:ascii="Aptos" w:hAnsi="Aptos"/>
          <w:bCs/>
        </w:rPr>
        <w:t>:</w:t>
      </w:r>
    </w:p>
    <w:p w14:paraId="5B7CC4B0" w14:textId="121CC736" w:rsidR="00C36C6E" w:rsidRDefault="001B123E" w:rsidP="00C36C6E">
      <w:pPr>
        <w:spacing w:after="240" w:line="360" w:lineRule="auto"/>
        <w:ind w:left="992"/>
        <w:jc w:val="both"/>
        <w:rPr>
          <w:rFonts w:ascii="Aptos" w:hAnsi="Aptos"/>
          <w:i/>
          <w:iCs/>
        </w:rPr>
      </w:pPr>
      <w:r w:rsidRPr="00E17607">
        <w:rPr>
          <w:rFonts w:ascii="Aptos" w:hAnsi="Aptos"/>
          <w:i/>
          <w:iCs/>
        </w:rPr>
        <w:t>My only feedback</w:t>
      </w:r>
      <w:r>
        <w:rPr>
          <w:rFonts w:ascii="Aptos" w:hAnsi="Aptos"/>
          <w:i/>
          <w:iCs/>
        </w:rPr>
        <w:t xml:space="preserve"> </w:t>
      </w:r>
      <w:r w:rsidR="003342E6">
        <w:rPr>
          <w:rFonts w:ascii="Aptos" w:hAnsi="Aptos"/>
          <w:i/>
          <w:iCs/>
        </w:rPr>
        <w:t>(regarding teaching)</w:t>
      </w:r>
      <w:r w:rsidRPr="00E17607">
        <w:rPr>
          <w:rFonts w:ascii="Aptos" w:hAnsi="Aptos"/>
          <w:i/>
          <w:iCs/>
        </w:rPr>
        <w:t xml:space="preserve"> would be that some of the learning was a little more remote learning, whereas some of the learning could have been integrated into more practical sessions</w:t>
      </w:r>
      <w:r w:rsidR="002A2D5E">
        <w:rPr>
          <w:rFonts w:ascii="Aptos" w:hAnsi="Aptos"/>
          <w:i/>
          <w:iCs/>
        </w:rPr>
        <w:t>…</w:t>
      </w:r>
      <w:r w:rsidRPr="00E17607">
        <w:rPr>
          <w:rFonts w:ascii="Aptos" w:hAnsi="Aptos"/>
          <w:i/>
          <w:iCs/>
        </w:rPr>
        <w:t>because cross-disciplinary working in healthcare is such an important thing</w:t>
      </w:r>
      <w:r>
        <w:rPr>
          <w:rFonts w:ascii="Aptos" w:hAnsi="Aptos"/>
          <w:i/>
          <w:iCs/>
        </w:rPr>
        <w:t xml:space="preserve"> (Student 12).</w:t>
      </w:r>
    </w:p>
    <w:p w14:paraId="5C9287B3" w14:textId="775A92DD" w:rsidR="00C36C6E" w:rsidRPr="000A24F3" w:rsidRDefault="00C36C6E" w:rsidP="000A24F3">
      <w:pPr>
        <w:spacing w:after="240" w:line="360" w:lineRule="auto"/>
        <w:jc w:val="both"/>
        <w:rPr>
          <w:rFonts w:ascii="Aptos" w:hAnsi="Aptos"/>
          <w:i/>
          <w:iCs/>
        </w:rPr>
      </w:pPr>
      <w:r>
        <w:rPr>
          <w:rFonts w:ascii="Aptos" w:hAnsi="Aptos"/>
        </w:rPr>
        <w:t>While the majority of the students were positive about the teaching and the rapport they had with their lecturers, d</w:t>
      </w:r>
      <w:r w:rsidRPr="00FF5245">
        <w:rPr>
          <w:rFonts w:ascii="Aptos" w:hAnsi="Aptos"/>
        </w:rPr>
        <w:t>uring the interview</w:t>
      </w:r>
      <w:r>
        <w:rPr>
          <w:rFonts w:ascii="Aptos" w:hAnsi="Aptos"/>
        </w:rPr>
        <w:t>s</w:t>
      </w:r>
      <w:r w:rsidRPr="00FF5245">
        <w:rPr>
          <w:rFonts w:ascii="Aptos" w:hAnsi="Aptos"/>
        </w:rPr>
        <w:t>, some of the students expressed frustrations about not being heard when raising issues with their courses.</w:t>
      </w:r>
      <w:r>
        <w:rPr>
          <w:rFonts w:ascii="Aptos" w:hAnsi="Aptos"/>
        </w:rPr>
        <w:t xml:space="preserve"> One student said:</w:t>
      </w:r>
    </w:p>
    <w:p w14:paraId="757CC749" w14:textId="4B63C8E1" w:rsidR="00C36C6E" w:rsidRDefault="00C36C6E" w:rsidP="003C2216">
      <w:pPr>
        <w:tabs>
          <w:tab w:val="left" w:pos="993"/>
          <w:tab w:val="left" w:pos="1701"/>
        </w:tabs>
        <w:spacing w:after="240" w:line="360" w:lineRule="auto"/>
        <w:ind w:left="992"/>
        <w:jc w:val="both"/>
        <w:rPr>
          <w:rFonts w:ascii="Aptos" w:hAnsi="Aptos"/>
          <w:i/>
          <w:iCs/>
        </w:rPr>
      </w:pPr>
      <w:r w:rsidRPr="00AD4A06">
        <w:rPr>
          <w:rFonts w:ascii="Aptos" w:hAnsi="Aptos"/>
          <w:i/>
          <w:iCs/>
        </w:rPr>
        <w:t>I think they need to listen more if there are students - not ‘complaining’ but pointing out that maybe the course isn’t going to so well, maybe some things need to change.</w:t>
      </w:r>
      <w:r w:rsidR="00E16B1A">
        <w:rPr>
          <w:rFonts w:ascii="Aptos" w:hAnsi="Aptos"/>
          <w:i/>
          <w:iCs/>
        </w:rPr>
        <w:t xml:space="preserve"> </w:t>
      </w:r>
      <w:r w:rsidRPr="00AD4A06">
        <w:rPr>
          <w:rFonts w:ascii="Aptos" w:hAnsi="Aptos"/>
          <w:i/>
          <w:iCs/>
        </w:rPr>
        <w:t xml:space="preserve">I think they need to listen more when something is going wrong. </w:t>
      </w:r>
      <w:r w:rsidR="00E16B1A">
        <w:rPr>
          <w:rFonts w:ascii="Aptos" w:hAnsi="Aptos"/>
          <w:i/>
          <w:iCs/>
        </w:rPr>
        <w:t xml:space="preserve"> </w:t>
      </w:r>
      <w:r w:rsidRPr="00AD4A06">
        <w:rPr>
          <w:rFonts w:ascii="Aptos" w:hAnsi="Aptos"/>
          <w:i/>
          <w:iCs/>
        </w:rPr>
        <w:t>(Student 8).</w:t>
      </w:r>
    </w:p>
    <w:p w14:paraId="4EF63EB8" w14:textId="77777777" w:rsidR="00C36C6E" w:rsidRPr="00572193" w:rsidRDefault="00C36C6E" w:rsidP="003C2216">
      <w:pPr>
        <w:tabs>
          <w:tab w:val="left" w:pos="993"/>
          <w:tab w:val="left" w:pos="1701"/>
        </w:tabs>
        <w:spacing w:after="240" w:line="360" w:lineRule="auto"/>
        <w:jc w:val="both"/>
        <w:rPr>
          <w:rFonts w:ascii="Aptos" w:hAnsi="Aptos"/>
        </w:rPr>
      </w:pPr>
      <w:r w:rsidRPr="00E07142">
        <w:rPr>
          <w:rFonts w:ascii="Aptos" w:hAnsi="Aptos"/>
        </w:rPr>
        <w:t xml:space="preserve">Student 16’s quotes below indicated that </w:t>
      </w:r>
      <w:r w:rsidRPr="00572193">
        <w:rPr>
          <w:rFonts w:ascii="Aptos" w:hAnsi="Aptos"/>
        </w:rPr>
        <w:t>delayed responses and last-minute changes to modules can leave students feeling unsupported and anxious:</w:t>
      </w:r>
    </w:p>
    <w:p w14:paraId="064B71A1" w14:textId="782F18F6" w:rsidR="00C36C6E" w:rsidRPr="009B15AB" w:rsidRDefault="00C36C6E" w:rsidP="00C36C6E">
      <w:pPr>
        <w:tabs>
          <w:tab w:val="left" w:pos="993"/>
          <w:tab w:val="left" w:pos="1701"/>
        </w:tabs>
        <w:spacing w:after="240" w:line="360" w:lineRule="auto"/>
        <w:ind w:left="992"/>
        <w:jc w:val="both"/>
        <w:rPr>
          <w:rFonts w:ascii="Aptos" w:hAnsi="Aptos"/>
          <w:i/>
          <w:iCs/>
        </w:rPr>
      </w:pPr>
      <w:r w:rsidRPr="00C91F3D">
        <w:rPr>
          <w:rFonts w:ascii="Aptos" w:hAnsi="Aptos"/>
          <w:i/>
          <w:iCs/>
        </w:rPr>
        <w:t>I just failed a module for the first time, which really made me have - I’ve been crying (</w:t>
      </w:r>
      <w:r w:rsidR="00A638C4" w:rsidRPr="00C91F3D">
        <w:rPr>
          <w:rFonts w:ascii="Aptos" w:hAnsi="Aptos"/>
          <w:i/>
          <w:iCs/>
        </w:rPr>
        <w:t>…) When</w:t>
      </w:r>
      <w:r w:rsidRPr="00C91F3D">
        <w:rPr>
          <w:rFonts w:ascii="Aptos" w:hAnsi="Aptos"/>
          <w:i/>
          <w:iCs/>
        </w:rPr>
        <w:t xml:space="preserve"> a student fails a </w:t>
      </w:r>
      <w:r w:rsidR="003D61F7" w:rsidRPr="00C91F3D">
        <w:rPr>
          <w:rFonts w:ascii="Aptos" w:hAnsi="Aptos"/>
          <w:i/>
          <w:iCs/>
        </w:rPr>
        <w:t>module,</w:t>
      </w:r>
      <w:r w:rsidRPr="00C91F3D">
        <w:rPr>
          <w:rFonts w:ascii="Aptos" w:hAnsi="Aptos"/>
          <w:i/>
          <w:iCs/>
        </w:rPr>
        <w:t xml:space="preserve"> they send a general email because we only have two </w:t>
      </w:r>
      <w:r w:rsidRPr="00C91F3D">
        <w:rPr>
          <w:rFonts w:ascii="Aptos" w:hAnsi="Aptos"/>
          <w:i/>
          <w:iCs/>
        </w:rPr>
        <w:lastRenderedPageBreak/>
        <w:t>attempts.</w:t>
      </w:r>
      <w:r w:rsidR="00E16B1A">
        <w:rPr>
          <w:rFonts w:ascii="Aptos" w:hAnsi="Aptos"/>
          <w:i/>
          <w:iCs/>
        </w:rPr>
        <w:t xml:space="preserve"> </w:t>
      </w:r>
      <w:r w:rsidR="003D61F7" w:rsidRPr="00C91F3D">
        <w:rPr>
          <w:rFonts w:ascii="Aptos" w:hAnsi="Aptos"/>
          <w:i/>
          <w:iCs/>
        </w:rPr>
        <w:t>So,</w:t>
      </w:r>
      <w:r w:rsidRPr="00C91F3D">
        <w:rPr>
          <w:rFonts w:ascii="Aptos" w:hAnsi="Aptos"/>
          <w:i/>
          <w:iCs/>
        </w:rPr>
        <w:t xml:space="preserve"> they just send a general email </w:t>
      </w:r>
      <w:r w:rsidR="00EB0997">
        <w:rPr>
          <w:rFonts w:ascii="Aptos" w:hAnsi="Aptos"/>
          <w:i/>
          <w:iCs/>
        </w:rPr>
        <w:t>(…</w:t>
      </w:r>
      <w:r w:rsidR="003D61F7">
        <w:rPr>
          <w:rFonts w:ascii="Aptos" w:hAnsi="Aptos"/>
          <w:i/>
          <w:iCs/>
        </w:rPr>
        <w:t>)</w:t>
      </w:r>
      <w:r w:rsidR="003D61F7" w:rsidRPr="00C91F3D">
        <w:rPr>
          <w:rFonts w:ascii="Aptos" w:hAnsi="Aptos"/>
          <w:i/>
          <w:iCs/>
        </w:rPr>
        <w:t>.</w:t>
      </w:r>
      <w:r w:rsidR="003D61F7">
        <w:rPr>
          <w:rFonts w:ascii="Aptos" w:hAnsi="Aptos"/>
          <w:i/>
          <w:iCs/>
        </w:rPr>
        <w:t xml:space="preserve"> So</w:t>
      </w:r>
      <w:r w:rsidRPr="00C91F3D">
        <w:rPr>
          <w:rFonts w:ascii="Aptos" w:hAnsi="Aptos"/>
          <w:i/>
          <w:iCs/>
        </w:rPr>
        <w:t xml:space="preserve"> </w:t>
      </w:r>
      <w:r w:rsidR="003D61F7" w:rsidRPr="00C91F3D">
        <w:rPr>
          <w:rFonts w:ascii="Aptos" w:hAnsi="Aptos"/>
          <w:i/>
          <w:iCs/>
        </w:rPr>
        <w:t>far,</w:t>
      </w:r>
      <w:r w:rsidRPr="00C91F3D">
        <w:rPr>
          <w:rFonts w:ascii="Aptos" w:hAnsi="Aptos"/>
          <w:i/>
          <w:iCs/>
        </w:rPr>
        <w:t xml:space="preserve"> I’ve emailed my personal tutor.</w:t>
      </w:r>
      <w:r w:rsidR="00E16B1A">
        <w:rPr>
          <w:rFonts w:ascii="Aptos" w:hAnsi="Aptos"/>
          <w:i/>
          <w:iCs/>
        </w:rPr>
        <w:t xml:space="preserve"> </w:t>
      </w:r>
      <w:r w:rsidRPr="00C91F3D">
        <w:rPr>
          <w:rFonts w:ascii="Aptos" w:hAnsi="Aptos"/>
          <w:i/>
          <w:iCs/>
        </w:rPr>
        <w:t>I think maybe she’s in a holiday time because this is holiday period, so she hasn’t got back to me</w:t>
      </w:r>
      <w:r w:rsidR="00482E23">
        <w:rPr>
          <w:rFonts w:ascii="Aptos" w:hAnsi="Aptos"/>
          <w:i/>
          <w:iCs/>
        </w:rPr>
        <w:t>.</w:t>
      </w:r>
      <w:r w:rsidRPr="00C91F3D">
        <w:rPr>
          <w:rFonts w:ascii="Aptos" w:hAnsi="Aptos"/>
          <w:i/>
          <w:iCs/>
        </w:rPr>
        <w:t xml:space="preserve"> </w:t>
      </w:r>
      <w:r>
        <w:rPr>
          <w:rFonts w:ascii="Aptos" w:hAnsi="Aptos"/>
          <w:i/>
          <w:iCs/>
        </w:rPr>
        <w:t>(Student 16).</w:t>
      </w:r>
    </w:p>
    <w:p w14:paraId="79AF8F38" w14:textId="41DD8BE7" w:rsidR="00576FA0" w:rsidRPr="0078328F" w:rsidRDefault="00E16B1A" w:rsidP="1E86BCA8">
      <w:pPr>
        <w:spacing w:after="240" w:line="360" w:lineRule="auto"/>
        <w:jc w:val="both"/>
        <w:rPr>
          <w:rFonts w:ascii="Aptos" w:hAnsi="Aptos"/>
        </w:rPr>
      </w:pPr>
      <w:r>
        <w:rPr>
          <w:rFonts w:ascii="Aptos" w:hAnsi="Aptos"/>
          <w:i/>
          <w:iCs/>
        </w:rPr>
        <w:t xml:space="preserve">  </w:t>
      </w:r>
    </w:p>
    <w:p w14:paraId="47ED4BDC" w14:textId="10ABA6BB" w:rsidR="002A6DD3" w:rsidRPr="005434E4" w:rsidRDefault="009C25A1" w:rsidP="00D9753C">
      <w:pPr>
        <w:pStyle w:val="Heading3"/>
        <w:numPr>
          <w:ilvl w:val="2"/>
          <w:numId w:val="4"/>
        </w:numPr>
        <w:spacing w:after="240" w:line="360" w:lineRule="auto"/>
        <w:rPr>
          <w:rFonts w:ascii="Aptos" w:hAnsi="Aptos"/>
        </w:rPr>
      </w:pPr>
      <w:bookmarkStart w:id="22" w:name="_Toc181780283"/>
      <w:r w:rsidRPr="005434E4">
        <w:rPr>
          <w:rFonts w:ascii="Aptos" w:hAnsi="Aptos"/>
        </w:rPr>
        <w:t>Transitions</w:t>
      </w:r>
      <w:bookmarkEnd w:id="22"/>
    </w:p>
    <w:p w14:paraId="2950E5A6" w14:textId="7AADDAEA" w:rsidR="002A6DD3" w:rsidRDefault="002A6DD3" w:rsidP="00D9753C">
      <w:pPr>
        <w:spacing w:after="240" w:line="360" w:lineRule="auto"/>
        <w:jc w:val="both"/>
        <w:rPr>
          <w:rFonts w:ascii="Aptos" w:hAnsi="Aptos"/>
        </w:rPr>
      </w:pPr>
      <w:r w:rsidRPr="002A6DD3">
        <w:rPr>
          <w:rFonts w:ascii="Aptos" w:hAnsi="Aptos"/>
        </w:rPr>
        <w:t>According to the interviews, peer relationships seem to play a crucial role in shaping the student experience</w:t>
      </w:r>
      <w:r w:rsidR="00CA4A12">
        <w:rPr>
          <w:rFonts w:ascii="Aptos" w:hAnsi="Aptos"/>
        </w:rPr>
        <w:t>,</w:t>
      </w:r>
      <w:r>
        <w:rPr>
          <w:rFonts w:ascii="Aptos" w:hAnsi="Aptos"/>
        </w:rPr>
        <w:t xml:space="preserve"> </w:t>
      </w:r>
      <w:r w:rsidRPr="002A6DD3">
        <w:rPr>
          <w:rFonts w:ascii="Aptos" w:hAnsi="Aptos"/>
        </w:rPr>
        <w:t xml:space="preserve">as </w:t>
      </w:r>
      <w:r w:rsidR="00D20C51">
        <w:rPr>
          <w:rFonts w:ascii="Aptos" w:hAnsi="Aptos"/>
        </w:rPr>
        <w:t xml:space="preserve">the </w:t>
      </w:r>
      <w:r w:rsidR="00732F99" w:rsidRPr="002A6DD3">
        <w:rPr>
          <w:rFonts w:ascii="Aptos" w:hAnsi="Aptos"/>
        </w:rPr>
        <w:t>students</w:t>
      </w:r>
      <w:r w:rsidR="00732F99">
        <w:rPr>
          <w:rFonts w:ascii="Aptos" w:hAnsi="Aptos"/>
        </w:rPr>
        <w:t xml:space="preserve"> </w:t>
      </w:r>
      <w:r w:rsidRPr="002A6DD3">
        <w:rPr>
          <w:rFonts w:ascii="Aptos" w:hAnsi="Aptos"/>
        </w:rPr>
        <w:t>progress through their academic journey.</w:t>
      </w:r>
      <w:r>
        <w:rPr>
          <w:rFonts w:ascii="Aptos" w:hAnsi="Aptos"/>
        </w:rPr>
        <w:t xml:space="preserve"> </w:t>
      </w:r>
      <w:r w:rsidR="003231CD" w:rsidRPr="003231CD">
        <w:rPr>
          <w:rFonts w:ascii="Aptos" w:hAnsi="Aptos"/>
        </w:rPr>
        <w:t>Student 1 below noted that</w:t>
      </w:r>
      <w:r w:rsidR="00D47EFF">
        <w:rPr>
          <w:rFonts w:ascii="Aptos" w:hAnsi="Aptos"/>
        </w:rPr>
        <w:t xml:space="preserve"> in </w:t>
      </w:r>
      <w:r w:rsidR="00B8434E">
        <w:rPr>
          <w:rFonts w:ascii="Aptos" w:hAnsi="Aptos"/>
        </w:rPr>
        <w:t xml:space="preserve">year </w:t>
      </w:r>
      <w:r w:rsidR="00282377">
        <w:rPr>
          <w:rFonts w:ascii="Aptos" w:hAnsi="Aptos"/>
        </w:rPr>
        <w:t>two</w:t>
      </w:r>
      <w:r w:rsidR="00645F0D">
        <w:rPr>
          <w:rFonts w:ascii="Aptos" w:hAnsi="Aptos"/>
        </w:rPr>
        <w:t xml:space="preserve">, </w:t>
      </w:r>
      <w:r w:rsidR="00CA4A12">
        <w:rPr>
          <w:rFonts w:ascii="Aptos" w:hAnsi="Aptos"/>
        </w:rPr>
        <w:t xml:space="preserve">in </w:t>
      </w:r>
      <w:r w:rsidR="00645F0D">
        <w:rPr>
          <w:rFonts w:ascii="Aptos" w:hAnsi="Aptos"/>
        </w:rPr>
        <w:t xml:space="preserve">contrast to </w:t>
      </w:r>
      <w:r w:rsidR="00B8434E">
        <w:rPr>
          <w:rFonts w:ascii="Aptos" w:hAnsi="Aptos"/>
        </w:rPr>
        <w:t xml:space="preserve">year </w:t>
      </w:r>
      <w:r w:rsidR="00282377">
        <w:rPr>
          <w:rFonts w:ascii="Aptos" w:hAnsi="Aptos"/>
        </w:rPr>
        <w:t>one</w:t>
      </w:r>
      <w:r w:rsidR="005D1158">
        <w:rPr>
          <w:rFonts w:ascii="Aptos" w:hAnsi="Aptos"/>
        </w:rPr>
        <w:t>, they</w:t>
      </w:r>
      <w:r w:rsidR="00D47EFF">
        <w:rPr>
          <w:rFonts w:ascii="Aptos" w:hAnsi="Aptos"/>
        </w:rPr>
        <w:t xml:space="preserve"> started</w:t>
      </w:r>
      <w:r w:rsidR="003231CD" w:rsidRPr="003231CD">
        <w:rPr>
          <w:rFonts w:ascii="Aptos" w:hAnsi="Aptos"/>
        </w:rPr>
        <w:t xml:space="preserve"> </w:t>
      </w:r>
      <w:r w:rsidR="00D47EFF">
        <w:rPr>
          <w:rFonts w:ascii="Aptos" w:hAnsi="Aptos"/>
        </w:rPr>
        <w:t xml:space="preserve">to </w:t>
      </w:r>
      <w:r w:rsidR="003231CD" w:rsidRPr="003231CD">
        <w:rPr>
          <w:rFonts w:ascii="Aptos" w:hAnsi="Aptos"/>
        </w:rPr>
        <w:t>form friendships,</w:t>
      </w:r>
      <w:r w:rsidR="00D47EFF">
        <w:rPr>
          <w:rFonts w:ascii="Aptos" w:hAnsi="Aptos"/>
        </w:rPr>
        <w:t xml:space="preserve"> </w:t>
      </w:r>
      <w:r w:rsidR="00282377">
        <w:rPr>
          <w:rFonts w:ascii="Aptos" w:hAnsi="Aptos"/>
        </w:rPr>
        <w:t>contributing</w:t>
      </w:r>
      <w:r w:rsidR="003231CD" w:rsidRPr="003231CD">
        <w:rPr>
          <w:rFonts w:ascii="Aptos" w:hAnsi="Aptos"/>
        </w:rPr>
        <w:t xml:space="preserve"> to their overall experience</w:t>
      </w:r>
      <w:r w:rsidR="00D47EFF">
        <w:rPr>
          <w:rFonts w:ascii="Aptos" w:hAnsi="Aptos"/>
        </w:rPr>
        <w:t xml:space="preserve"> positively</w:t>
      </w:r>
      <w:r w:rsidR="003231CD">
        <w:rPr>
          <w:rFonts w:ascii="Aptos" w:hAnsi="Aptos"/>
        </w:rPr>
        <w:t>:</w:t>
      </w:r>
    </w:p>
    <w:p w14:paraId="478B91DF" w14:textId="55131639" w:rsidR="009C25A1" w:rsidRDefault="009C25A1" w:rsidP="00E11871">
      <w:pPr>
        <w:spacing w:after="240" w:line="360" w:lineRule="auto"/>
        <w:ind w:left="992"/>
        <w:jc w:val="both"/>
        <w:rPr>
          <w:rFonts w:ascii="Aptos" w:hAnsi="Aptos"/>
          <w:i/>
          <w:iCs/>
        </w:rPr>
      </w:pPr>
      <w:r w:rsidRPr="00BE0A2E">
        <w:rPr>
          <w:rFonts w:ascii="Aptos" w:hAnsi="Aptos"/>
          <w:i/>
          <w:iCs/>
        </w:rPr>
        <w:t>What I would say is I actually made friends. So I do feel like making friends also does help support-wise.</w:t>
      </w:r>
      <w:r w:rsidR="00E16B1A">
        <w:rPr>
          <w:rFonts w:ascii="Aptos" w:hAnsi="Aptos"/>
          <w:i/>
          <w:iCs/>
        </w:rPr>
        <w:t xml:space="preserve"> </w:t>
      </w:r>
      <w:r w:rsidRPr="00BE0A2E">
        <w:rPr>
          <w:rFonts w:ascii="Aptos" w:hAnsi="Aptos"/>
          <w:i/>
          <w:iCs/>
        </w:rPr>
        <w:t>And everything is a bit more in person, I would say so.</w:t>
      </w:r>
      <w:r w:rsidR="00E16B1A">
        <w:rPr>
          <w:rFonts w:ascii="Aptos" w:hAnsi="Aptos"/>
          <w:i/>
          <w:iCs/>
        </w:rPr>
        <w:t xml:space="preserve"> </w:t>
      </w:r>
      <w:r w:rsidRPr="00BE0A2E">
        <w:rPr>
          <w:rFonts w:ascii="Aptos" w:hAnsi="Aptos"/>
          <w:i/>
          <w:iCs/>
        </w:rPr>
        <w:t>In first year, I think it was a bit, a tad more virtual (Student 1)</w:t>
      </w:r>
      <w:r>
        <w:rPr>
          <w:rFonts w:ascii="Aptos" w:hAnsi="Aptos"/>
          <w:i/>
          <w:iCs/>
        </w:rPr>
        <w:t>.</w:t>
      </w:r>
    </w:p>
    <w:p w14:paraId="62BC584D" w14:textId="2181176D" w:rsidR="007512E0" w:rsidRPr="007512E0" w:rsidRDefault="007512E0" w:rsidP="00E11871">
      <w:pPr>
        <w:spacing w:after="240" w:line="360" w:lineRule="auto"/>
        <w:jc w:val="both"/>
        <w:rPr>
          <w:rFonts w:ascii="Aptos" w:hAnsi="Aptos"/>
        </w:rPr>
      </w:pPr>
      <w:r w:rsidRPr="007512E0">
        <w:rPr>
          <w:rFonts w:ascii="Aptos" w:hAnsi="Aptos"/>
        </w:rPr>
        <w:t>Similarly, Student 5 highlighted that group work in the second year provided opportunities to connect with new peers outside their usual social circles.</w:t>
      </w:r>
    </w:p>
    <w:p w14:paraId="497C7360" w14:textId="2386AEBD" w:rsidR="009C25A1" w:rsidRDefault="009C25A1" w:rsidP="00A70961">
      <w:pPr>
        <w:spacing w:after="240" w:line="360" w:lineRule="auto"/>
        <w:ind w:left="992"/>
        <w:jc w:val="both"/>
        <w:rPr>
          <w:rFonts w:ascii="Aptos" w:hAnsi="Aptos"/>
          <w:i/>
          <w:iCs/>
        </w:rPr>
      </w:pPr>
      <w:r w:rsidRPr="00115AA4">
        <w:rPr>
          <w:rFonts w:ascii="Aptos" w:hAnsi="Aptos"/>
          <w:i/>
          <w:iCs/>
        </w:rPr>
        <w:t>I definitely think, especially in second year when we do group work, that’s when you get to really know other people that you don’t necessarily meet in the first year.</w:t>
      </w:r>
      <w:r w:rsidR="00E16B1A">
        <w:rPr>
          <w:rFonts w:ascii="Aptos" w:hAnsi="Aptos"/>
          <w:i/>
          <w:iCs/>
        </w:rPr>
        <w:t xml:space="preserve"> </w:t>
      </w:r>
      <w:r w:rsidRPr="00115AA4">
        <w:rPr>
          <w:rFonts w:ascii="Aptos" w:hAnsi="Aptos"/>
          <w:i/>
          <w:iCs/>
        </w:rPr>
        <w:t>When you are in your first year you kind of pick your friend groups, you just stay within your groups and you’ll intermittently talk to other people that you get on with (Student 5)</w:t>
      </w:r>
      <w:r w:rsidR="00A70961">
        <w:rPr>
          <w:rFonts w:ascii="Aptos" w:hAnsi="Aptos"/>
          <w:i/>
          <w:iCs/>
        </w:rPr>
        <w:t>.</w:t>
      </w:r>
    </w:p>
    <w:p w14:paraId="20A0153F" w14:textId="28912850" w:rsidR="00EE5A8C" w:rsidRDefault="006643CC" w:rsidP="00E11871">
      <w:pPr>
        <w:tabs>
          <w:tab w:val="left" w:pos="993"/>
          <w:tab w:val="left" w:pos="1701"/>
        </w:tabs>
        <w:spacing w:after="240" w:line="360" w:lineRule="auto"/>
        <w:jc w:val="both"/>
        <w:rPr>
          <w:rFonts w:ascii="Aptos" w:hAnsi="Aptos"/>
        </w:rPr>
      </w:pPr>
      <w:r>
        <w:rPr>
          <w:rFonts w:ascii="Aptos" w:hAnsi="Aptos"/>
        </w:rPr>
        <w:t xml:space="preserve">This aligns with findings in previous End of Year reports, with lecturers expecting students to be up to a certain level </w:t>
      </w:r>
      <w:r w:rsidR="00B05E42">
        <w:rPr>
          <w:rFonts w:ascii="Aptos" w:hAnsi="Aptos"/>
        </w:rPr>
        <w:t>of competency in their later years of study</w:t>
      </w:r>
      <w:r w:rsidR="00E16B1A">
        <w:rPr>
          <w:rFonts w:ascii="Aptos" w:hAnsi="Aptos"/>
        </w:rPr>
        <w:t xml:space="preserve"> </w:t>
      </w:r>
      <w:r w:rsidR="00B05E42">
        <w:rPr>
          <w:rFonts w:ascii="Aptos" w:hAnsi="Aptos"/>
        </w:rPr>
        <w:t>(Karlidag-Dennis</w:t>
      </w:r>
      <w:r w:rsidR="002E078F">
        <w:rPr>
          <w:rFonts w:ascii="Aptos" w:hAnsi="Aptos"/>
        </w:rPr>
        <w:t xml:space="preserve"> et al.,</w:t>
      </w:r>
      <w:r w:rsidR="00780432">
        <w:rPr>
          <w:rFonts w:ascii="Aptos" w:hAnsi="Aptos"/>
        </w:rPr>
        <w:t xml:space="preserve"> </w:t>
      </w:r>
      <w:r w:rsidR="00B05E42">
        <w:rPr>
          <w:rFonts w:ascii="Aptos" w:hAnsi="Aptos"/>
        </w:rPr>
        <w:t>2023)</w:t>
      </w:r>
      <w:r w:rsidR="00092050">
        <w:rPr>
          <w:rFonts w:ascii="Aptos" w:hAnsi="Aptos"/>
        </w:rPr>
        <w:t>.</w:t>
      </w:r>
      <w:r w:rsidR="00B05E42">
        <w:rPr>
          <w:rFonts w:ascii="Aptos" w:hAnsi="Aptos"/>
        </w:rPr>
        <w:t xml:space="preserve"> </w:t>
      </w:r>
      <w:r w:rsidR="00EE5A8C">
        <w:rPr>
          <w:rFonts w:ascii="Aptos" w:hAnsi="Aptos"/>
        </w:rPr>
        <w:t xml:space="preserve">This was identified in the </w:t>
      </w:r>
      <w:r w:rsidR="00BE61F0">
        <w:rPr>
          <w:rFonts w:ascii="Aptos" w:hAnsi="Aptos"/>
        </w:rPr>
        <w:t>quantitative data with students entering their third year, normally the</w:t>
      </w:r>
      <w:r w:rsidR="00780432">
        <w:rPr>
          <w:rFonts w:ascii="Aptos" w:hAnsi="Aptos"/>
        </w:rPr>
        <w:t>ir</w:t>
      </w:r>
      <w:r w:rsidR="00BE61F0">
        <w:rPr>
          <w:rFonts w:ascii="Aptos" w:hAnsi="Aptos"/>
        </w:rPr>
        <w:t xml:space="preserve"> dissertation year, being more</w:t>
      </w:r>
      <w:r w:rsidR="00341E44">
        <w:rPr>
          <w:rFonts w:ascii="Aptos" w:hAnsi="Aptos"/>
        </w:rPr>
        <w:t xml:space="preserve"> likely to book</w:t>
      </w:r>
      <w:r w:rsidR="00BE61F0">
        <w:rPr>
          <w:rFonts w:ascii="Aptos" w:hAnsi="Aptos"/>
        </w:rPr>
        <w:t xml:space="preserve"> tutorials</w:t>
      </w:r>
      <w:r w:rsidR="00DB053C">
        <w:rPr>
          <w:rStyle w:val="FootnoteReference"/>
          <w:rFonts w:ascii="Aptos" w:hAnsi="Aptos"/>
        </w:rPr>
        <w:footnoteReference w:id="7"/>
      </w:r>
      <w:r w:rsidR="00BE61F0">
        <w:rPr>
          <w:rFonts w:ascii="Aptos" w:hAnsi="Aptos"/>
        </w:rPr>
        <w:t xml:space="preserve"> (Figure 4.</w:t>
      </w:r>
      <w:r w:rsidR="007B2BF9">
        <w:rPr>
          <w:rFonts w:ascii="Aptos" w:hAnsi="Aptos"/>
        </w:rPr>
        <w:t>3</w:t>
      </w:r>
      <w:r w:rsidR="00BE61F0">
        <w:rPr>
          <w:rFonts w:ascii="Aptos" w:hAnsi="Aptos"/>
        </w:rPr>
        <w:t>).</w:t>
      </w:r>
    </w:p>
    <w:p w14:paraId="06B87698" w14:textId="1B9FC5E5" w:rsidR="00A47B36" w:rsidRDefault="00A47B36" w:rsidP="00A47B36">
      <w:pPr>
        <w:tabs>
          <w:tab w:val="left" w:pos="993"/>
          <w:tab w:val="left" w:pos="1701"/>
        </w:tabs>
        <w:spacing w:after="240" w:line="360" w:lineRule="auto"/>
        <w:jc w:val="center"/>
        <w:rPr>
          <w:rFonts w:ascii="Aptos" w:hAnsi="Aptos"/>
        </w:rPr>
      </w:pPr>
      <w:r>
        <w:rPr>
          <w:noProof/>
        </w:rPr>
        <w:lastRenderedPageBreak/>
        <w:drawing>
          <wp:inline distT="0" distB="0" distL="0" distR="0" wp14:anchorId="5B77B297" wp14:editId="220C1BDD">
            <wp:extent cx="4572000" cy="2743200"/>
            <wp:effectExtent l="0" t="0" r="0" b="0"/>
            <wp:docPr id="1458782272" name="Chart 1" descr="Booked academic tutorials by year of study (%)">
              <a:extLst xmlns:a="http://schemas.openxmlformats.org/drawingml/2006/main">
                <a:ext uri="{FF2B5EF4-FFF2-40B4-BE49-F238E27FC236}">
                  <a16:creationId xmlns:a16="http://schemas.microsoft.com/office/drawing/2014/main" id="{73B91421-D31A-051B-4270-BA7B3A2FB2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673963A1" w14:textId="1B0E0A71" w:rsidR="00A47B36" w:rsidRDefault="00A47B36" w:rsidP="00A47B36">
      <w:pPr>
        <w:tabs>
          <w:tab w:val="left" w:pos="993"/>
          <w:tab w:val="left" w:pos="1701"/>
        </w:tabs>
        <w:spacing w:after="240" w:line="360" w:lineRule="auto"/>
        <w:rPr>
          <w:rFonts w:ascii="Aptos" w:hAnsi="Aptos"/>
          <w:b/>
          <w:bCs/>
        </w:rPr>
      </w:pPr>
      <w:r w:rsidRPr="001E65FB">
        <w:rPr>
          <w:rFonts w:ascii="Aptos" w:hAnsi="Aptos"/>
          <w:b/>
          <w:bCs/>
        </w:rPr>
        <w:t>Figure 4.</w:t>
      </w:r>
      <w:r w:rsidR="007B2BF9">
        <w:rPr>
          <w:rFonts w:ascii="Aptos" w:hAnsi="Aptos"/>
          <w:b/>
          <w:bCs/>
        </w:rPr>
        <w:t>3</w:t>
      </w:r>
      <w:r w:rsidRPr="001E65FB">
        <w:rPr>
          <w:rFonts w:ascii="Aptos" w:hAnsi="Aptos"/>
          <w:b/>
          <w:bCs/>
        </w:rPr>
        <w:t xml:space="preserve">. </w:t>
      </w:r>
      <w:r w:rsidRPr="00A638C4">
        <w:rPr>
          <w:rFonts w:ascii="Aptos" w:hAnsi="Aptos"/>
        </w:rPr>
        <w:t>Book</w:t>
      </w:r>
      <w:r w:rsidR="00C40F32">
        <w:rPr>
          <w:rFonts w:ascii="Aptos" w:hAnsi="Aptos"/>
        </w:rPr>
        <w:t>ed</w:t>
      </w:r>
      <w:r w:rsidRPr="00A638C4">
        <w:rPr>
          <w:rFonts w:ascii="Aptos" w:hAnsi="Aptos"/>
        </w:rPr>
        <w:t xml:space="preserve"> academic tutorials by </w:t>
      </w:r>
      <w:r w:rsidR="00F753D4" w:rsidRPr="00A638C4">
        <w:rPr>
          <w:rFonts w:ascii="Aptos" w:hAnsi="Aptos"/>
        </w:rPr>
        <w:t>year of study (%)</w:t>
      </w:r>
    </w:p>
    <w:p w14:paraId="7E3B130C" w14:textId="64B928AD" w:rsidR="00FD1AF0" w:rsidRDefault="00FD1AF0" w:rsidP="005434E4">
      <w:pPr>
        <w:tabs>
          <w:tab w:val="left" w:pos="993"/>
          <w:tab w:val="left" w:pos="1701"/>
        </w:tabs>
        <w:spacing w:after="240" w:line="360" w:lineRule="auto"/>
        <w:jc w:val="both"/>
        <w:rPr>
          <w:rFonts w:ascii="Aptos" w:hAnsi="Aptos"/>
        </w:rPr>
      </w:pPr>
      <w:r w:rsidRPr="1E86BCA8">
        <w:rPr>
          <w:rFonts w:ascii="Aptos" w:hAnsi="Aptos"/>
        </w:rPr>
        <w:t>Th</w:t>
      </w:r>
      <w:r w:rsidR="00056FC1" w:rsidRPr="1E86BCA8">
        <w:rPr>
          <w:rFonts w:ascii="Aptos" w:hAnsi="Aptos"/>
        </w:rPr>
        <w:t>e reliance on booking tutorials with the academic librarians may be a response to lower levels of support in the classroom</w:t>
      </w:r>
      <w:r w:rsidR="00F6365D" w:rsidRPr="1E86BCA8">
        <w:rPr>
          <w:rFonts w:ascii="Aptos" w:hAnsi="Aptos"/>
        </w:rPr>
        <w:t xml:space="preserve">. </w:t>
      </w:r>
      <w:r w:rsidR="00DD7084">
        <w:rPr>
          <w:rFonts w:ascii="Aptos" w:hAnsi="Aptos"/>
        </w:rPr>
        <w:t>A</w:t>
      </w:r>
      <w:r w:rsidR="00204398" w:rsidRPr="1E86BCA8">
        <w:rPr>
          <w:rFonts w:ascii="Aptos" w:hAnsi="Aptos"/>
        </w:rPr>
        <w:t xml:space="preserve">t Level 4 tutorials were </w:t>
      </w:r>
      <w:r w:rsidR="00873BA2" w:rsidRPr="1E86BCA8">
        <w:rPr>
          <w:rFonts w:ascii="Aptos" w:hAnsi="Aptos"/>
        </w:rPr>
        <w:t>conducted</w:t>
      </w:r>
      <w:r w:rsidR="00204398" w:rsidRPr="1E86BCA8">
        <w:rPr>
          <w:rFonts w:ascii="Aptos" w:hAnsi="Aptos"/>
        </w:rPr>
        <w:t xml:space="preserve"> across 102 programmes</w:t>
      </w:r>
      <w:r w:rsidR="001F2075" w:rsidRPr="1E86BCA8">
        <w:rPr>
          <w:rFonts w:ascii="Aptos" w:hAnsi="Aptos"/>
        </w:rPr>
        <w:t>, with 5</w:t>
      </w:r>
      <w:r w:rsidR="00780432" w:rsidRPr="1E86BCA8">
        <w:rPr>
          <w:rFonts w:ascii="Aptos" w:hAnsi="Aptos"/>
        </w:rPr>
        <w:t>,</w:t>
      </w:r>
      <w:r w:rsidR="001F2075" w:rsidRPr="1E86BCA8">
        <w:rPr>
          <w:rFonts w:ascii="Aptos" w:hAnsi="Aptos"/>
        </w:rPr>
        <w:t xml:space="preserve">910 minutes of taught minutes </w:t>
      </w:r>
      <w:r w:rsidR="00A64EFA" w:rsidRPr="1E86BCA8">
        <w:rPr>
          <w:rFonts w:ascii="Aptos" w:hAnsi="Aptos"/>
        </w:rPr>
        <w:t>which engaged with 2</w:t>
      </w:r>
      <w:r w:rsidR="00780432" w:rsidRPr="1E86BCA8">
        <w:rPr>
          <w:rFonts w:ascii="Aptos" w:hAnsi="Aptos"/>
        </w:rPr>
        <w:t>,</w:t>
      </w:r>
      <w:r w:rsidR="00A64EFA" w:rsidRPr="1E86BCA8">
        <w:rPr>
          <w:rFonts w:ascii="Aptos" w:hAnsi="Aptos"/>
        </w:rPr>
        <w:t>391 students</w:t>
      </w:r>
      <w:r w:rsidR="00062CF9">
        <w:rPr>
          <w:rFonts w:ascii="Aptos" w:hAnsi="Aptos"/>
        </w:rPr>
        <w:t xml:space="preserve">, this drops for Level 5 students, before rising </w:t>
      </w:r>
      <w:r w:rsidR="00851647">
        <w:rPr>
          <w:rFonts w:ascii="Aptos" w:hAnsi="Aptos"/>
        </w:rPr>
        <w:t>again in Level 6, with a substantial increase in the amount of time spent with students</w:t>
      </w:r>
      <w:r w:rsidR="00873BA2" w:rsidRPr="1E86BCA8">
        <w:rPr>
          <w:rFonts w:ascii="Aptos" w:hAnsi="Aptos"/>
        </w:rPr>
        <w:t>. This would suggest students are highlighting academic needs as they move through their years and</w:t>
      </w:r>
      <w:r w:rsidR="008014C3" w:rsidRPr="1E86BCA8">
        <w:rPr>
          <w:rFonts w:ascii="Aptos" w:hAnsi="Aptos"/>
        </w:rPr>
        <w:t xml:space="preserve"> willingly seek out support</w:t>
      </w:r>
      <w:r w:rsidR="00701A42" w:rsidRPr="1E86BCA8">
        <w:rPr>
          <w:rFonts w:ascii="Aptos" w:hAnsi="Aptos"/>
        </w:rPr>
        <w:t xml:space="preserve"> (Figure 4.</w:t>
      </w:r>
      <w:r w:rsidR="007B2BF9" w:rsidRPr="1E86BCA8">
        <w:rPr>
          <w:rFonts w:ascii="Aptos" w:hAnsi="Aptos"/>
        </w:rPr>
        <w:t>4</w:t>
      </w:r>
      <w:r w:rsidR="00701A42" w:rsidRPr="1E86BCA8">
        <w:rPr>
          <w:rFonts w:ascii="Aptos" w:hAnsi="Aptos"/>
        </w:rPr>
        <w:t>).</w:t>
      </w:r>
    </w:p>
    <w:p w14:paraId="2A1B67A5" w14:textId="457A30B2" w:rsidR="008518E6" w:rsidRDefault="003D4A76" w:rsidP="001E65FB">
      <w:pPr>
        <w:tabs>
          <w:tab w:val="left" w:pos="993"/>
          <w:tab w:val="left" w:pos="1701"/>
        </w:tabs>
        <w:spacing w:after="240" w:line="360" w:lineRule="auto"/>
        <w:jc w:val="center"/>
        <w:rPr>
          <w:rFonts w:ascii="Aptos" w:hAnsi="Aptos"/>
        </w:rPr>
      </w:pPr>
      <w:r>
        <w:rPr>
          <w:noProof/>
        </w:rPr>
        <w:drawing>
          <wp:inline distT="0" distB="0" distL="0" distR="0" wp14:anchorId="7BAAF0E1" wp14:editId="158BCE68">
            <wp:extent cx="4219575" cy="2757488"/>
            <wp:effectExtent l="0" t="0" r="0" b="0"/>
            <wp:docPr id="649797868" name="Chart 1" descr="Programme delivery of Academic Librarian sessions split between the total sum of taught minutes, and total sum of students (total number).">
              <a:extLst xmlns:a="http://schemas.openxmlformats.org/drawingml/2006/main">
                <a:ext uri="{FF2B5EF4-FFF2-40B4-BE49-F238E27FC236}">
                  <a16:creationId xmlns:a16="http://schemas.microsoft.com/office/drawing/2014/main" id="{2B56CCA2-BABE-45D5-8613-43DA0A3F0B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390920A5" w14:textId="71A20A9E" w:rsidR="008518E6" w:rsidRPr="005434E4" w:rsidRDefault="008518E6" w:rsidP="001E65FB">
      <w:pPr>
        <w:tabs>
          <w:tab w:val="left" w:pos="993"/>
          <w:tab w:val="left" w:pos="1701"/>
        </w:tabs>
        <w:spacing w:after="240" w:line="360" w:lineRule="auto"/>
        <w:rPr>
          <w:rFonts w:ascii="Aptos" w:hAnsi="Aptos"/>
        </w:rPr>
      </w:pPr>
      <w:r w:rsidRPr="1E86BCA8">
        <w:rPr>
          <w:rFonts w:ascii="Aptos" w:hAnsi="Aptos"/>
          <w:b/>
          <w:bCs/>
        </w:rPr>
        <w:t>Figure 4.</w:t>
      </w:r>
      <w:r w:rsidR="007B2BF9" w:rsidRPr="1E86BCA8">
        <w:rPr>
          <w:rFonts w:ascii="Aptos" w:hAnsi="Aptos"/>
          <w:b/>
          <w:bCs/>
        </w:rPr>
        <w:t>4</w:t>
      </w:r>
      <w:r w:rsidRPr="1E86BCA8">
        <w:rPr>
          <w:rFonts w:ascii="Aptos" w:hAnsi="Aptos"/>
          <w:b/>
          <w:bCs/>
        </w:rPr>
        <w:t xml:space="preserve">. </w:t>
      </w:r>
      <w:r w:rsidRPr="1E86BCA8">
        <w:rPr>
          <w:rFonts w:ascii="Aptos" w:hAnsi="Aptos"/>
        </w:rPr>
        <w:t>Programme delivery of Academic Librarian sessions split between the total sum of taught minutes, and total sum of students (total number)</w:t>
      </w:r>
      <w:r w:rsidR="003E1305">
        <w:rPr>
          <w:rFonts w:ascii="Aptos" w:hAnsi="Aptos"/>
        </w:rPr>
        <w:t>.</w:t>
      </w:r>
    </w:p>
    <w:p w14:paraId="45235C63" w14:textId="244FFA1F" w:rsidR="00B8434E" w:rsidRPr="0017329B" w:rsidRDefault="00CE5390" w:rsidP="00E11871">
      <w:pPr>
        <w:tabs>
          <w:tab w:val="left" w:pos="993"/>
          <w:tab w:val="left" w:pos="1701"/>
        </w:tabs>
        <w:spacing w:after="240" w:line="360" w:lineRule="auto"/>
        <w:jc w:val="both"/>
        <w:rPr>
          <w:rFonts w:ascii="Aptos" w:hAnsi="Aptos"/>
        </w:rPr>
      </w:pPr>
      <w:r w:rsidRPr="00CE5390">
        <w:rPr>
          <w:rFonts w:ascii="Aptos" w:hAnsi="Aptos"/>
        </w:rPr>
        <w:lastRenderedPageBreak/>
        <w:t>Overall, students felt that having more one-on-one time with lecturers would be helpful for their studies. One student, however, shared a different experience during their first year. Unlike others who felt well-supported, this student was in a STEM course and also had hospital shifts, which added to the pressure</w:t>
      </w:r>
      <w:r w:rsidR="00375926">
        <w:rPr>
          <w:rFonts w:ascii="Aptos" w:hAnsi="Aptos"/>
        </w:rPr>
        <w:t xml:space="preserve"> they experienced</w:t>
      </w:r>
      <w:r w:rsidRPr="00CE5390">
        <w:rPr>
          <w:rFonts w:ascii="Aptos" w:hAnsi="Aptos"/>
        </w:rPr>
        <w:t>. Student 4 spoke about the anxiety they faced when completing practical assessments and mentioned that they received more support from hospital staff than lecturers.</w:t>
      </w:r>
      <w:r w:rsidR="004969E4">
        <w:rPr>
          <w:rFonts w:ascii="Aptos" w:hAnsi="Aptos"/>
        </w:rPr>
        <w:t xml:space="preserve"> </w:t>
      </w:r>
    </w:p>
    <w:p w14:paraId="4BAEC580" w14:textId="115A7673" w:rsidR="00B8434E" w:rsidRDefault="00B8434E" w:rsidP="00E11871">
      <w:pPr>
        <w:tabs>
          <w:tab w:val="left" w:pos="993"/>
          <w:tab w:val="left" w:pos="1701"/>
        </w:tabs>
        <w:spacing w:after="240" w:line="360" w:lineRule="auto"/>
        <w:ind w:left="992"/>
        <w:jc w:val="both"/>
        <w:rPr>
          <w:rFonts w:ascii="Aptos" w:hAnsi="Aptos"/>
          <w:i/>
          <w:iCs/>
        </w:rPr>
      </w:pPr>
      <w:r w:rsidRPr="00983DE2">
        <w:rPr>
          <w:rFonts w:ascii="Aptos" w:hAnsi="Aptos"/>
          <w:i/>
          <w:iCs/>
        </w:rPr>
        <w:t>It got to the point where my practice assessor at the time at the hospital, she was literally like, ‘You are going to fail if you don’t do the stuff’. And I remember crying to her and saying, ‘I’ve got this anxiety (…) I feel I had more people to talk to at the hospital than at the uni (Student 4).</w:t>
      </w:r>
    </w:p>
    <w:p w14:paraId="306E2D19" w14:textId="4E4D72D8" w:rsidR="008D343A" w:rsidRDefault="00B55EA3" w:rsidP="00E11871">
      <w:pPr>
        <w:tabs>
          <w:tab w:val="left" w:pos="993"/>
          <w:tab w:val="left" w:pos="1701"/>
        </w:tabs>
        <w:spacing w:after="240" w:line="360" w:lineRule="auto"/>
        <w:jc w:val="both"/>
        <w:rPr>
          <w:rFonts w:ascii="Aptos" w:hAnsi="Aptos"/>
        </w:rPr>
      </w:pPr>
      <w:r w:rsidRPr="1E86BCA8">
        <w:rPr>
          <w:rFonts w:ascii="Aptos" w:hAnsi="Aptos"/>
        </w:rPr>
        <w:t>Student 4's experience highlights the unique challenges faced by students balancing both academic and practical responsibilities, especially in fields like healthcare. While the overall feedback suggests that more direct interaction with lecturers would be beneficial for most students, it also emphasises the importance of tailored support, particularly for those with additional pressures</w:t>
      </w:r>
      <w:r w:rsidR="00BD3D8C" w:rsidRPr="1E86BCA8">
        <w:rPr>
          <w:rFonts w:ascii="Aptos" w:hAnsi="Aptos"/>
        </w:rPr>
        <w:t>,</w:t>
      </w:r>
      <w:r w:rsidRPr="1E86BCA8">
        <w:rPr>
          <w:rFonts w:ascii="Aptos" w:hAnsi="Aptos"/>
        </w:rPr>
        <w:t xml:space="preserve"> such as hospital placements</w:t>
      </w:r>
      <w:r w:rsidR="001126C2" w:rsidRPr="001126C2">
        <w:t xml:space="preserve"> </w:t>
      </w:r>
      <w:r w:rsidR="001126C2" w:rsidRPr="001126C2">
        <w:rPr>
          <w:rFonts w:ascii="Aptos" w:hAnsi="Aptos"/>
        </w:rPr>
        <w:t>A staff member (Staff 7) emphasised that supporting student continuation is as important as achieving high-degree outcomes. Helping struggling students to complete their degrees, even with a 2:2, is often undervalued by institutions</w:t>
      </w:r>
      <w:r w:rsidR="00170D95" w:rsidRPr="1E86BCA8">
        <w:rPr>
          <w:rFonts w:ascii="Aptos" w:hAnsi="Aptos"/>
        </w:rPr>
        <w:t>:</w:t>
      </w:r>
    </w:p>
    <w:p w14:paraId="332B2121" w14:textId="236F841C" w:rsidR="008D343A" w:rsidRDefault="008D343A" w:rsidP="1E86BCA8">
      <w:pPr>
        <w:tabs>
          <w:tab w:val="left" w:pos="993"/>
          <w:tab w:val="left" w:pos="1701"/>
        </w:tabs>
        <w:spacing w:after="240" w:line="360" w:lineRule="auto"/>
        <w:ind w:left="992"/>
        <w:jc w:val="both"/>
        <w:rPr>
          <w:rFonts w:ascii="Aptos" w:hAnsi="Aptos"/>
          <w:i/>
          <w:iCs/>
        </w:rPr>
      </w:pPr>
      <w:r w:rsidRPr="1E86BCA8">
        <w:rPr>
          <w:rFonts w:ascii="Aptos" w:hAnsi="Aptos"/>
          <w:i/>
          <w:iCs/>
        </w:rPr>
        <w:t>Sometimes the good outcome is - so if people are around about 2:2, to get them to a 2:1, in my experience that’s more about do they turn up.</w:t>
      </w:r>
      <w:r w:rsidR="00E16B1A">
        <w:rPr>
          <w:rFonts w:ascii="Aptos" w:hAnsi="Aptos"/>
          <w:i/>
          <w:iCs/>
        </w:rPr>
        <w:t xml:space="preserve"> </w:t>
      </w:r>
      <w:r w:rsidRPr="1E86BCA8">
        <w:rPr>
          <w:rFonts w:ascii="Aptos" w:hAnsi="Aptos"/>
          <w:i/>
          <w:iCs/>
        </w:rPr>
        <w:t>That’s more about them turning up.</w:t>
      </w:r>
      <w:r w:rsidR="004D448C">
        <w:rPr>
          <w:rFonts w:ascii="Aptos" w:hAnsi="Aptos"/>
          <w:i/>
          <w:iCs/>
        </w:rPr>
        <w:t xml:space="preserve"> </w:t>
      </w:r>
      <w:r w:rsidR="00205EB4" w:rsidRPr="1E86BCA8">
        <w:rPr>
          <w:rFonts w:ascii="Aptos" w:hAnsi="Aptos"/>
          <w:i/>
          <w:iCs/>
        </w:rPr>
        <w:t>The amount of time and effort you put in and mentoring and coaching and encouragement to enable someone to pass, requires a lot more effort and frankly in my mind is a lot more valuable</w:t>
      </w:r>
      <w:r w:rsidR="00205EB4">
        <w:rPr>
          <w:rFonts w:ascii="Aptos" w:hAnsi="Aptos"/>
          <w:i/>
          <w:iCs/>
        </w:rPr>
        <w:t xml:space="preserve"> </w:t>
      </w:r>
      <w:r w:rsidRPr="1E86BCA8">
        <w:rPr>
          <w:rFonts w:ascii="Aptos" w:hAnsi="Aptos"/>
          <w:i/>
          <w:iCs/>
        </w:rPr>
        <w:t>(Staff 7).</w:t>
      </w:r>
    </w:p>
    <w:p w14:paraId="7E84F3FC" w14:textId="3E350939" w:rsidR="00D465E8" w:rsidRPr="00D465E8" w:rsidRDefault="00D465E8" w:rsidP="00F63B9C">
      <w:pPr>
        <w:spacing w:after="240" w:line="360" w:lineRule="auto"/>
        <w:jc w:val="both"/>
        <w:rPr>
          <w:rFonts w:ascii="Aptos" w:eastAsia="Times New Roman" w:hAnsi="Aptos" w:cs="Times New Roman"/>
          <w:color w:val="0E101A"/>
          <w:kern w:val="0"/>
          <w:lang w:eastAsia="en-GB"/>
          <w14:ligatures w14:val="none"/>
        </w:rPr>
      </w:pPr>
      <w:r w:rsidRPr="00D465E8">
        <w:rPr>
          <w:rFonts w:ascii="Aptos" w:eastAsia="Times New Roman" w:hAnsi="Aptos" w:cs="Times New Roman"/>
          <w:color w:val="0E101A"/>
          <w:kern w:val="0"/>
          <w:lang w:eastAsia="en-GB"/>
          <w14:ligatures w14:val="none"/>
        </w:rPr>
        <w:t xml:space="preserve">Award gaps are significant because they can have long-lasting effects on students, making it harder for them to access and compete for job opportunities (Times Higher Education, 2022). </w:t>
      </w:r>
      <w:r w:rsidR="00A5172D">
        <w:rPr>
          <w:rFonts w:ascii="Aptos" w:eastAsia="Times New Roman" w:hAnsi="Aptos" w:cs="Times New Roman"/>
          <w:color w:val="0E101A"/>
          <w:kern w:val="0"/>
          <w:lang w:eastAsia="en-GB"/>
          <w14:ligatures w14:val="none"/>
        </w:rPr>
        <w:t xml:space="preserve">At UON, theses award gaps impact significantly on APP targeted students, with </w:t>
      </w:r>
      <w:r w:rsidR="00D04EA0">
        <w:rPr>
          <w:rFonts w:ascii="Aptos" w:eastAsia="Times New Roman" w:hAnsi="Aptos" w:cs="Times New Roman"/>
          <w:color w:val="0E101A"/>
          <w:kern w:val="0"/>
          <w:lang w:eastAsia="en-GB"/>
          <w14:ligatures w14:val="none"/>
        </w:rPr>
        <w:t xml:space="preserve">male </w:t>
      </w:r>
      <w:r w:rsidR="00A5172D">
        <w:rPr>
          <w:rFonts w:ascii="Aptos" w:eastAsia="Times New Roman" w:hAnsi="Aptos" w:cs="Times New Roman"/>
          <w:color w:val="0E101A"/>
          <w:kern w:val="0"/>
          <w:lang w:eastAsia="en-GB"/>
          <w14:ligatures w14:val="none"/>
        </w:rPr>
        <w:t>students</w:t>
      </w:r>
      <w:r w:rsidR="00D04EA0">
        <w:rPr>
          <w:rFonts w:ascii="Aptos" w:eastAsia="Times New Roman" w:hAnsi="Aptos" w:cs="Times New Roman"/>
          <w:color w:val="0E101A"/>
          <w:kern w:val="0"/>
          <w:lang w:eastAsia="en-GB"/>
          <w14:ligatures w14:val="none"/>
        </w:rPr>
        <w:t>, those</w:t>
      </w:r>
      <w:r w:rsidR="00A5172D">
        <w:rPr>
          <w:rFonts w:ascii="Aptos" w:eastAsia="Times New Roman" w:hAnsi="Aptos" w:cs="Times New Roman"/>
          <w:color w:val="0E101A"/>
          <w:kern w:val="0"/>
          <w:lang w:eastAsia="en-GB"/>
          <w14:ligatures w14:val="none"/>
        </w:rPr>
        <w:t xml:space="preserve"> from </w:t>
      </w:r>
      <w:r w:rsidR="00D04EA0">
        <w:rPr>
          <w:rFonts w:ascii="Aptos" w:eastAsia="Times New Roman" w:hAnsi="Aptos" w:cs="Times New Roman"/>
          <w:color w:val="0E101A"/>
          <w:kern w:val="0"/>
          <w:lang w:eastAsia="en-GB"/>
          <w14:ligatures w14:val="none"/>
        </w:rPr>
        <w:t xml:space="preserve">areas of lower deprivation, and lower entrance tariff scores being statistically significantly more likely to receive lower degree classifications (Karlidag-Dennis et al., 2023) </w:t>
      </w:r>
      <w:r w:rsidRPr="00D465E8">
        <w:rPr>
          <w:rFonts w:ascii="Aptos" w:eastAsia="Times New Roman" w:hAnsi="Aptos" w:cs="Times New Roman"/>
          <w:color w:val="0E101A"/>
          <w:kern w:val="0"/>
          <w:lang w:eastAsia="en-GB"/>
          <w14:ligatures w14:val="none"/>
        </w:rPr>
        <w:t>However, research shows that lecturer support plays a crucial role in keeping students engaged and improving their academic success (Thomas et al., 2021). Building positive relationships with students is linked to more active classroom participation and deeper learning, both of which are essential for achieving higher grades (</w:t>
      </w:r>
      <w:r w:rsidR="00BD3D8C">
        <w:rPr>
          <w:rFonts w:ascii="Aptos" w:eastAsia="Times New Roman" w:hAnsi="Aptos" w:cs="Times New Roman"/>
          <w:color w:val="0E101A"/>
          <w:kern w:val="0"/>
          <w:lang w:eastAsia="en-GB"/>
          <w14:ligatures w14:val="none"/>
        </w:rPr>
        <w:t>ibid</w:t>
      </w:r>
      <w:r w:rsidRPr="00D465E8">
        <w:rPr>
          <w:rFonts w:ascii="Aptos" w:eastAsia="Times New Roman" w:hAnsi="Aptos" w:cs="Times New Roman"/>
          <w:color w:val="0E101A"/>
          <w:kern w:val="0"/>
          <w:lang w:eastAsia="en-GB"/>
          <w14:ligatures w14:val="none"/>
        </w:rPr>
        <w:t xml:space="preserve">). </w:t>
      </w:r>
    </w:p>
    <w:p w14:paraId="6BA54927" w14:textId="02620E17" w:rsidR="009C25A1" w:rsidRPr="004F72A3" w:rsidRDefault="00BD3D8C" w:rsidP="00F63B9C">
      <w:pPr>
        <w:pStyle w:val="Heading3"/>
        <w:numPr>
          <w:ilvl w:val="2"/>
          <w:numId w:val="4"/>
        </w:numPr>
        <w:spacing w:after="240" w:line="360" w:lineRule="auto"/>
        <w:rPr>
          <w:rFonts w:ascii="Aptos" w:hAnsi="Aptos"/>
        </w:rPr>
      </w:pPr>
      <w:bookmarkStart w:id="23" w:name="_Toc181780284"/>
      <w:r>
        <w:rPr>
          <w:rFonts w:ascii="Aptos" w:hAnsi="Aptos"/>
        </w:rPr>
        <w:lastRenderedPageBreak/>
        <w:t xml:space="preserve">Theme </w:t>
      </w:r>
      <w:r w:rsidR="00157C33" w:rsidRPr="004F72A3">
        <w:rPr>
          <w:rFonts w:ascii="Aptos" w:hAnsi="Aptos"/>
        </w:rPr>
        <w:t>Summary</w:t>
      </w:r>
      <w:bookmarkEnd w:id="23"/>
    </w:p>
    <w:p w14:paraId="1DED6FC2" w14:textId="42FDCAA8" w:rsidR="00392D19" w:rsidRPr="005434E4" w:rsidRDefault="00C339AB" w:rsidP="00F63B9C">
      <w:pPr>
        <w:spacing w:after="240" w:line="360" w:lineRule="auto"/>
        <w:jc w:val="both"/>
        <w:rPr>
          <w:rFonts w:ascii="Aptos" w:hAnsi="Aptos"/>
        </w:rPr>
      </w:pPr>
      <w:r w:rsidRPr="1E86BCA8">
        <w:rPr>
          <w:rFonts w:ascii="Aptos" w:hAnsi="Aptos"/>
        </w:rPr>
        <w:t>This theme focused on the engagement and support students receive at university</w:t>
      </w:r>
      <w:r w:rsidR="000A3731">
        <w:rPr>
          <w:rFonts w:ascii="Aptos" w:hAnsi="Aptos"/>
        </w:rPr>
        <w:t xml:space="preserve">. </w:t>
      </w:r>
      <w:r w:rsidRPr="1E86BCA8">
        <w:rPr>
          <w:rFonts w:ascii="Aptos" w:hAnsi="Aptos"/>
        </w:rPr>
        <w:t>Many students found personal connections with lecturers and peers essential for success, emphasising the value of one-on-one support.</w:t>
      </w:r>
      <w:r w:rsidR="000C22CE" w:rsidRPr="1E86BCA8">
        <w:rPr>
          <w:rFonts w:ascii="Aptos" w:hAnsi="Aptos"/>
        </w:rPr>
        <w:t xml:space="preserve"> PATs are important in helping students, as research suggests they have a big impact on the student experience at university (Yale, 2017). </w:t>
      </w:r>
      <w:r w:rsidR="002A361C" w:rsidRPr="1E86BCA8">
        <w:rPr>
          <w:rFonts w:ascii="Aptos" w:hAnsi="Aptos"/>
        </w:rPr>
        <w:t>Transitions between academic years were another key area of discussion. Peer relationships became more meaningful in the second year, with group work helping students’ bond with classmates they wouldn't usually interact with. Overall, the interviews indicated that the majority of our students value their lecturers' support and feedback</w:t>
      </w:r>
      <w:r w:rsidR="00BD3D8C" w:rsidRPr="1E86BCA8">
        <w:rPr>
          <w:rFonts w:ascii="Aptos" w:hAnsi="Aptos"/>
        </w:rPr>
        <w:t>,</w:t>
      </w:r>
      <w:r w:rsidR="002A361C" w:rsidRPr="1E86BCA8">
        <w:rPr>
          <w:rFonts w:ascii="Aptos" w:hAnsi="Aptos"/>
        </w:rPr>
        <w:t xml:space="preserve"> whether they are in their first or third year.</w:t>
      </w:r>
      <w:r w:rsidR="00435B21">
        <w:rPr>
          <w:rFonts w:ascii="Aptos" w:hAnsi="Aptos"/>
        </w:rPr>
        <w:t xml:space="preserve"> With the significant award gaps noted in previous research, </w:t>
      </w:r>
      <w:r w:rsidR="00E32DEA">
        <w:rPr>
          <w:rFonts w:ascii="Aptos" w:hAnsi="Aptos"/>
        </w:rPr>
        <w:t xml:space="preserve">closer relationships with lecturers will enable APP students to access additional academic support when required, </w:t>
      </w:r>
      <w:r w:rsidR="00A823E8">
        <w:rPr>
          <w:rFonts w:ascii="Aptos" w:hAnsi="Aptos"/>
        </w:rPr>
        <w:t xml:space="preserve">build their confidence in asking for help, and build better classroom environments for them to succeed. </w:t>
      </w:r>
    </w:p>
    <w:p w14:paraId="423FFF8A" w14:textId="77777777" w:rsidR="00392D19" w:rsidRDefault="00392D19" w:rsidP="00F63B9C">
      <w:pPr>
        <w:spacing w:after="240" w:line="360" w:lineRule="auto"/>
        <w:rPr>
          <w:rFonts w:ascii="Aptos" w:hAnsi="Aptos"/>
        </w:rPr>
      </w:pPr>
      <w:r>
        <w:rPr>
          <w:rFonts w:ascii="Aptos" w:hAnsi="Aptos"/>
        </w:rPr>
        <w:br w:type="page"/>
      </w:r>
    </w:p>
    <w:p w14:paraId="075C77A4" w14:textId="554CD375" w:rsidR="00183677" w:rsidRDefault="00752AD0" w:rsidP="00C40F32">
      <w:pPr>
        <w:pStyle w:val="Heading3"/>
        <w:numPr>
          <w:ilvl w:val="2"/>
          <w:numId w:val="4"/>
        </w:numPr>
        <w:rPr>
          <w:rFonts w:ascii="Aptos" w:hAnsi="Aptos"/>
        </w:rPr>
      </w:pPr>
      <w:bookmarkStart w:id="24" w:name="_Toc181780285"/>
      <w:r w:rsidRPr="00C40F32">
        <w:rPr>
          <w:rFonts w:ascii="Aptos" w:hAnsi="Aptos"/>
        </w:rPr>
        <w:lastRenderedPageBreak/>
        <w:t xml:space="preserve">Case Study: APP Ambassadors </w:t>
      </w:r>
      <w:r w:rsidR="002F5FB9" w:rsidRPr="00C40F32">
        <w:rPr>
          <w:rFonts w:ascii="Aptos" w:hAnsi="Aptos"/>
        </w:rPr>
        <w:t>Programme</w:t>
      </w:r>
      <w:bookmarkEnd w:id="24"/>
    </w:p>
    <w:p w14:paraId="0EA9AB5A" w14:textId="77777777" w:rsidR="00C40F32" w:rsidRPr="00C40F32" w:rsidRDefault="00C40F32" w:rsidP="00C40F32"/>
    <w:p w14:paraId="460B833B" w14:textId="5C0C32DE" w:rsidR="00713A12" w:rsidRPr="00C40F32" w:rsidRDefault="002E4A96" w:rsidP="005463E6">
      <w:pPr>
        <w:spacing w:line="360" w:lineRule="auto"/>
        <w:jc w:val="both"/>
        <w:rPr>
          <w:rFonts w:ascii="Aptos" w:hAnsi="Aptos"/>
        </w:rPr>
      </w:pPr>
      <w:r w:rsidRPr="00C40F32">
        <w:rPr>
          <w:rFonts w:ascii="Aptos" w:hAnsi="Aptos"/>
        </w:rPr>
        <w:t>The APP Ambassadors Programme was launched to support staff who were interested in targeted research related to the UON APP. The initiative provided participants with 225 hours of funded research time and the opportunity to fully engage with their proposals. Outputs of this initiative include valuable focus groups, interviews, policy analysis, and quantitative data analysis. Several staff members took part, leading projects that explored various aspects of the student experience.</w:t>
      </w:r>
    </w:p>
    <w:p w14:paraId="668970E4" w14:textId="1D74B6C7" w:rsidR="00713A12" w:rsidRPr="00C40F32" w:rsidRDefault="00CE6C67" w:rsidP="005463E6">
      <w:pPr>
        <w:spacing w:line="360" w:lineRule="auto"/>
        <w:jc w:val="both"/>
        <w:rPr>
          <w:rFonts w:ascii="Aptos" w:hAnsi="Aptos"/>
        </w:rPr>
      </w:pPr>
      <w:r w:rsidRPr="00C40F32">
        <w:rPr>
          <w:rFonts w:ascii="Aptos" w:hAnsi="Aptos"/>
          <w:noProof/>
        </w:rPr>
        <mc:AlternateContent>
          <mc:Choice Requires="wps">
            <w:drawing>
              <wp:anchor distT="45720" distB="45720" distL="114300" distR="114300" simplePos="0" relativeHeight="251663360" behindDoc="0" locked="0" layoutInCell="1" allowOverlap="1" wp14:anchorId="492F9F10" wp14:editId="17E5B7D8">
                <wp:simplePos x="0" y="0"/>
                <wp:positionH relativeFrom="column">
                  <wp:posOffset>4015105</wp:posOffset>
                </wp:positionH>
                <wp:positionV relativeFrom="paragraph">
                  <wp:posOffset>679391</wp:posOffset>
                </wp:positionV>
                <wp:extent cx="1786255" cy="2425700"/>
                <wp:effectExtent l="0" t="0" r="0" b="0"/>
                <wp:wrapSquare wrapText="bothSides"/>
                <wp:docPr id="1149643325" name="Text Box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255" cy="2425700"/>
                        </a:xfrm>
                        <a:prstGeom prst="rect">
                          <a:avLst/>
                        </a:prstGeom>
                        <a:noFill/>
                        <a:ln>
                          <a:noFill/>
                        </a:ln>
                      </wps:spPr>
                      <wps:txbx>
                        <w:txbxContent>
                          <w:p w14:paraId="2C6BB771" w14:textId="49D4A4FD" w:rsidR="000E7BD0" w:rsidRPr="00C40F32" w:rsidRDefault="000E7BD0" w:rsidP="001E65FB">
                            <w:pPr>
                              <w:jc w:val="right"/>
                              <w:rPr>
                                <w:rFonts w:ascii="Aptos" w:hAnsi="Aptos"/>
                                <w:b/>
                              </w:rPr>
                            </w:pPr>
                            <w:r w:rsidRPr="00C40F32">
                              <w:rPr>
                                <w:rFonts w:ascii="Aptos" w:hAnsi="Aptos"/>
                                <w:b/>
                              </w:rPr>
                              <w:t>“In terms of development from being part of the APP Ambassador Project, it’s definitely widened the networks that I’m involved in.</w:t>
                            </w:r>
                            <w:r w:rsidR="00E16B1A" w:rsidRPr="00C40F32">
                              <w:rPr>
                                <w:rFonts w:ascii="Aptos" w:hAnsi="Aptos"/>
                                <w:b/>
                              </w:rPr>
                              <w:t xml:space="preserve"> </w:t>
                            </w:r>
                            <w:r w:rsidRPr="00C40F32">
                              <w:rPr>
                                <w:rFonts w:ascii="Aptos" w:hAnsi="Aptos"/>
                                <w:b/>
                              </w:rPr>
                              <w:t>It has given me a greater understanding of APP from a metric perspective” (Staff 6).</w:t>
                            </w:r>
                          </w:p>
                          <w:p w14:paraId="15869D89" w14:textId="413514CC" w:rsidR="001C4511" w:rsidRPr="00472953" w:rsidRDefault="001C4511" w:rsidP="00C40F32">
                            <w:pPr>
                              <w:pStyle w:val="ISIIQuote"/>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2F9F10" id="Text Box 21" o:spid="_x0000_s1027" type="#_x0000_t202" alt="&quot;&quot;" style="position:absolute;left:0;text-align:left;margin-left:316.15pt;margin-top:53.5pt;width:140.65pt;height:19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" filled="f" stroked="f">
                <v:textbox>
                  <w:txbxContent>
                    <w:p w14:paraId="2C6BB771" w14:textId="49D4A4FD" w:rsidR="000E7BD0" w:rsidRPr="00C40F32" w:rsidRDefault="000E7BD0" w:rsidP="001E65FB">
                      <w:pPr>
                        <w:jc w:val="right"/>
                        <w:rPr>
                          <w:rFonts w:ascii="Aptos" w:hAnsi="Aptos"/>
                          <w:b/>
                        </w:rPr>
                      </w:pPr>
                      <w:r w:rsidRPr="00C40F32">
                        <w:rPr>
                          <w:rFonts w:ascii="Aptos" w:hAnsi="Aptos"/>
                          <w:b/>
                        </w:rPr>
                        <w:t xml:space="preserve">“In terms of development from being part of the APP Ambassador Project, it’s </w:t>
                      </w:r>
                      <w:proofErr w:type="gramStart"/>
                      <w:r w:rsidRPr="00C40F32">
                        <w:rPr>
                          <w:rFonts w:ascii="Aptos" w:hAnsi="Aptos"/>
                          <w:b/>
                        </w:rPr>
                        <w:t>definitely widened</w:t>
                      </w:r>
                      <w:proofErr w:type="gramEnd"/>
                      <w:r w:rsidRPr="00C40F32">
                        <w:rPr>
                          <w:rFonts w:ascii="Aptos" w:hAnsi="Aptos"/>
                          <w:b/>
                        </w:rPr>
                        <w:t xml:space="preserve"> the networks that I’m involved in.</w:t>
                      </w:r>
                      <w:r w:rsidR="00E16B1A" w:rsidRPr="00C40F32">
                        <w:rPr>
                          <w:rFonts w:ascii="Aptos" w:hAnsi="Aptos"/>
                          <w:b/>
                        </w:rPr>
                        <w:t xml:space="preserve"> </w:t>
                      </w:r>
                      <w:r w:rsidRPr="00C40F32">
                        <w:rPr>
                          <w:rFonts w:ascii="Aptos" w:hAnsi="Aptos"/>
                          <w:b/>
                        </w:rPr>
                        <w:t>It has given me a greater understanding of APP from a metric perspective” (Staff 6).</w:t>
                      </w:r>
                    </w:p>
                    <w:p w14:paraId="15869D89" w14:textId="413514CC" w:rsidR="001C4511" w:rsidRPr="00472953" w:rsidRDefault="001C4511" w:rsidP="00C40F32">
                      <w:pPr>
                        <w:pStyle w:val="ISIIQuote"/>
                      </w:pPr>
                    </w:p>
                  </w:txbxContent>
                </v:textbox>
                <w10:wrap type="square"/>
              </v:shape>
            </w:pict>
          </mc:Fallback>
        </mc:AlternateContent>
      </w:r>
      <w:r w:rsidR="00810D71" w:rsidRPr="00C40F32">
        <w:rPr>
          <w:rFonts w:ascii="Aptos" w:hAnsi="Aptos"/>
        </w:rPr>
        <w:t xml:space="preserve">One of the key strengths of the programme was the collaborative </w:t>
      </w:r>
      <w:r w:rsidR="006816C4" w:rsidRPr="00C40F32">
        <w:rPr>
          <w:rFonts w:ascii="Aptos" w:hAnsi="Aptos"/>
        </w:rPr>
        <w:t xml:space="preserve">whole provider approach </w:t>
      </w:r>
      <w:r w:rsidR="00810D71" w:rsidRPr="00C40F32">
        <w:rPr>
          <w:rFonts w:ascii="Aptos" w:hAnsi="Aptos"/>
        </w:rPr>
        <w:t>it fostered. Participants highlighted the value of working alongside colleagues from different departments, allowing them to learn about diverse research projects. The supportive atmosphere helped create a strong sense of teamwork, with regular meetings providing a platform for sharing insights and approaches.</w:t>
      </w:r>
    </w:p>
    <w:p w14:paraId="298CF5F7" w14:textId="77777777" w:rsidR="00810D71" w:rsidRPr="00C40F32" w:rsidRDefault="00810D71" w:rsidP="005463E6">
      <w:pPr>
        <w:spacing w:line="360" w:lineRule="auto"/>
        <w:jc w:val="both"/>
        <w:rPr>
          <w:rFonts w:ascii="Aptos" w:hAnsi="Aptos"/>
        </w:rPr>
      </w:pPr>
      <w:r w:rsidRPr="00C40F32">
        <w:rPr>
          <w:rFonts w:ascii="Aptos" w:hAnsi="Aptos"/>
        </w:rPr>
        <w:t>A significant learning outcome for many involved was a deeper reflection on their teaching practices. The programme encouraged lecturers to consider the diverse backgrounds and challenges faced by students, often overlooked in day-to-day teaching. The importance of getting to know students and their circumstances became a recurring theme, with participants emphasising the need to prioritise student engagement alongside curriculum delivery.</w:t>
      </w:r>
    </w:p>
    <w:p w14:paraId="75F0D151" w14:textId="3440F815" w:rsidR="00713A12" w:rsidRPr="00C40F32" w:rsidRDefault="00810D71" w:rsidP="005463E6">
      <w:pPr>
        <w:spacing w:line="360" w:lineRule="auto"/>
        <w:jc w:val="both"/>
        <w:rPr>
          <w:rFonts w:ascii="Aptos" w:hAnsi="Aptos"/>
        </w:rPr>
      </w:pPr>
      <w:r w:rsidRPr="00C40F32">
        <w:rPr>
          <w:rFonts w:ascii="Aptos" w:hAnsi="Aptos"/>
        </w:rPr>
        <w:t>The programme also revealed variations in how projects were managed, mainly regarding time allocation. Some participants found that the hours assigned to their projects were insufficient, while others completed their work more quickly than anticipated. Despite these, the overall experience was considered invaluable, offering participants the chance to step out of their usual routines and gain broader perspectives on university-wide practices.</w:t>
      </w:r>
    </w:p>
    <w:p w14:paraId="58F38219" w14:textId="2767D54E" w:rsidR="00410C6D" w:rsidRPr="00FD5788" w:rsidRDefault="00810D71" w:rsidP="005463E6">
      <w:pPr>
        <w:spacing w:line="360" w:lineRule="auto"/>
        <w:jc w:val="both"/>
        <w:rPr>
          <w:rFonts w:ascii="Aptos" w:hAnsi="Aptos"/>
        </w:rPr>
      </w:pPr>
      <w:r w:rsidRPr="00C40F32">
        <w:rPr>
          <w:rFonts w:ascii="Aptos" w:hAnsi="Aptos"/>
        </w:rPr>
        <w:t>According to the staff interviews, the APP Ambassadors Programme seemed to facilitate important research and also promoted cross-departmental collaboration and fostered a greater understanding of student needs across the University.</w:t>
      </w:r>
      <w:r w:rsidR="00392D19" w:rsidRPr="00810D71">
        <w:rPr>
          <w:rFonts w:ascii="Aptos" w:hAnsi="Aptos"/>
        </w:rPr>
        <w:br w:type="page"/>
      </w:r>
    </w:p>
    <w:p w14:paraId="6F9E1C9D" w14:textId="2194B441" w:rsidR="00FE60FD" w:rsidRPr="005434E4" w:rsidRDefault="00BD3D8C" w:rsidP="00AA27EF">
      <w:pPr>
        <w:pStyle w:val="Heading2"/>
        <w:numPr>
          <w:ilvl w:val="1"/>
          <w:numId w:val="4"/>
        </w:numPr>
        <w:spacing w:after="240" w:line="360" w:lineRule="auto"/>
        <w:rPr>
          <w:rFonts w:ascii="Aptos" w:hAnsi="Aptos"/>
        </w:rPr>
      </w:pPr>
      <w:bookmarkStart w:id="25" w:name="_Toc177456360"/>
      <w:r>
        <w:rPr>
          <w:rFonts w:ascii="Aptos" w:hAnsi="Aptos"/>
        </w:rPr>
        <w:lastRenderedPageBreak/>
        <w:t xml:space="preserve"> </w:t>
      </w:r>
      <w:bookmarkStart w:id="26" w:name="_Toc181780286"/>
      <w:r w:rsidR="00D37356" w:rsidRPr="005434E4">
        <w:rPr>
          <w:rFonts w:ascii="Aptos" w:hAnsi="Aptos"/>
        </w:rPr>
        <w:t>Supporting Students: Exploring Resources, Services, and Wellbeing at UON</w:t>
      </w:r>
      <w:bookmarkEnd w:id="25"/>
      <w:bookmarkEnd w:id="26"/>
    </w:p>
    <w:p w14:paraId="02215002" w14:textId="75D035C7" w:rsidR="00114ED9" w:rsidRPr="002E2773" w:rsidRDefault="00114ED9" w:rsidP="00AA27EF">
      <w:pPr>
        <w:spacing w:after="240" w:line="360" w:lineRule="auto"/>
        <w:jc w:val="both"/>
        <w:rPr>
          <w:rFonts w:ascii="Aptos" w:hAnsi="Aptos"/>
        </w:rPr>
      </w:pPr>
      <w:r w:rsidRPr="002E2773">
        <w:rPr>
          <w:rFonts w:ascii="Aptos" w:hAnsi="Aptos"/>
        </w:rPr>
        <w:t xml:space="preserve">This theme focuses on the challenges that </w:t>
      </w:r>
      <w:r w:rsidR="00BD3D8C">
        <w:rPr>
          <w:rFonts w:ascii="Aptos" w:hAnsi="Aptos"/>
        </w:rPr>
        <w:t>students</w:t>
      </w:r>
      <w:r w:rsidR="00BD3D8C" w:rsidRPr="002E2773">
        <w:rPr>
          <w:rFonts w:ascii="Aptos" w:hAnsi="Aptos"/>
        </w:rPr>
        <w:t xml:space="preserve"> </w:t>
      </w:r>
      <w:r w:rsidRPr="002E2773">
        <w:rPr>
          <w:rFonts w:ascii="Aptos" w:hAnsi="Aptos"/>
        </w:rPr>
        <w:t>faced</w:t>
      </w:r>
      <w:r w:rsidR="00061F1D">
        <w:rPr>
          <w:rFonts w:ascii="Aptos" w:hAnsi="Aptos"/>
        </w:rPr>
        <w:t xml:space="preserve"> during their academic </w:t>
      </w:r>
      <w:r w:rsidR="00BD3D8C">
        <w:rPr>
          <w:rFonts w:ascii="Aptos" w:hAnsi="Aptos"/>
        </w:rPr>
        <w:t>studies</w:t>
      </w:r>
      <w:r w:rsidR="00BD3D8C" w:rsidRPr="002E2773">
        <w:rPr>
          <w:rFonts w:ascii="Aptos" w:hAnsi="Aptos"/>
        </w:rPr>
        <w:t xml:space="preserve"> </w:t>
      </w:r>
      <w:r w:rsidRPr="002E2773">
        <w:rPr>
          <w:rFonts w:ascii="Aptos" w:hAnsi="Aptos"/>
        </w:rPr>
        <w:t xml:space="preserve">and the valuable assistance they received from the University's services. Whether navigating issues with accommodation, managing academic workloads, or seeking support for learning difficulties, </w:t>
      </w:r>
      <w:r w:rsidR="00F03586" w:rsidRPr="002E2773">
        <w:rPr>
          <w:rFonts w:ascii="Aptos" w:hAnsi="Aptos"/>
        </w:rPr>
        <w:t xml:space="preserve">students </w:t>
      </w:r>
      <w:r w:rsidRPr="002E2773">
        <w:rPr>
          <w:rFonts w:ascii="Aptos" w:hAnsi="Aptos"/>
        </w:rPr>
        <w:t>emphasise</w:t>
      </w:r>
      <w:r w:rsidR="006D3EED">
        <w:rPr>
          <w:rFonts w:ascii="Aptos" w:hAnsi="Aptos"/>
        </w:rPr>
        <w:t>d</w:t>
      </w:r>
      <w:r w:rsidRPr="002E2773">
        <w:rPr>
          <w:rFonts w:ascii="Aptos" w:hAnsi="Aptos"/>
        </w:rPr>
        <w:t xml:space="preserve"> the importance of </w:t>
      </w:r>
      <w:r w:rsidR="002106E6" w:rsidRPr="002E2773">
        <w:rPr>
          <w:rFonts w:ascii="Aptos" w:hAnsi="Aptos"/>
        </w:rPr>
        <w:t>the whole-provider</w:t>
      </w:r>
      <w:r w:rsidRPr="002E2773">
        <w:rPr>
          <w:rFonts w:ascii="Aptos" w:hAnsi="Aptos"/>
        </w:rPr>
        <w:t xml:space="preserve"> support in fostering a positive student experience.</w:t>
      </w:r>
      <w:r w:rsidR="00062C0E" w:rsidRPr="002E2773">
        <w:rPr>
          <w:rFonts w:ascii="Aptos" w:hAnsi="Aptos"/>
        </w:rPr>
        <w:t xml:space="preserve"> Student 5 below talked about how useful ASSIST has been:</w:t>
      </w:r>
    </w:p>
    <w:p w14:paraId="5287E9ED" w14:textId="158E83E0" w:rsidR="00660997" w:rsidRPr="002E2773" w:rsidRDefault="00DD2458" w:rsidP="00AA27EF">
      <w:pPr>
        <w:tabs>
          <w:tab w:val="left" w:pos="993"/>
          <w:tab w:val="left" w:pos="1701"/>
        </w:tabs>
        <w:spacing w:after="240" w:line="360" w:lineRule="auto"/>
        <w:ind w:left="992"/>
        <w:jc w:val="both"/>
        <w:rPr>
          <w:rFonts w:ascii="Aptos" w:hAnsi="Aptos"/>
          <w:i/>
          <w:iCs/>
        </w:rPr>
      </w:pPr>
      <w:r w:rsidRPr="002E2773">
        <w:rPr>
          <w:rFonts w:ascii="Aptos" w:hAnsi="Aptos"/>
          <w:i/>
          <w:iCs/>
        </w:rPr>
        <w:t xml:space="preserve">But you have </w:t>
      </w:r>
      <w:r w:rsidR="00BD3D8C" w:rsidRPr="002E2773">
        <w:rPr>
          <w:rFonts w:ascii="Aptos" w:hAnsi="Aptos"/>
          <w:i/>
          <w:iCs/>
        </w:rPr>
        <w:t>ASSIST</w:t>
      </w:r>
      <w:r w:rsidRPr="002E2773">
        <w:rPr>
          <w:rFonts w:ascii="Aptos" w:hAnsi="Aptos"/>
          <w:i/>
          <w:iCs/>
        </w:rPr>
        <w:t>, which are great.</w:t>
      </w:r>
      <w:r w:rsidR="00E16B1A">
        <w:rPr>
          <w:rFonts w:ascii="Aptos" w:hAnsi="Aptos"/>
          <w:i/>
          <w:iCs/>
        </w:rPr>
        <w:t xml:space="preserve"> </w:t>
      </w:r>
      <w:r w:rsidRPr="002E2773">
        <w:rPr>
          <w:rFonts w:ascii="Aptos" w:hAnsi="Aptos"/>
          <w:i/>
          <w:iCs/>
        </w:rPr>
        <w:t xml:space="preserve">And obviously I have my tutors, which they all know so if you go down there out of </w:t>
      </w:r>
      <w:r w:rsidR="00BD3D8C">
        <w:rPr>
          <w:rFonts w:ascii="Aptos" w:hAnsi="Aptos"/>
          <w:i/>
          <w:iCs/>
        </w:rPr>
        <w:t>ASSIST</w:t>
      </w:r>
      <w:r w:rsidRPr="002E2773">
        <w:rPr>
          <w:rFonts w:ascii="Aptos" w:hAnsi="Aptos"/>
          <w:i/>
          <w:iCs/>
        </w:rPr>
        <w:t xml:space="preserve"> they obviously tell you everything.</w:t>
      </w:r>
      <w:r w:rsidR="00E16B1A">
        <w:rPr>
          <w:rFonts w:ascii="Aptos" w:hAnsi="Aptos"/>
          <w:i/>
          <w:iCs/>
        </w:rPr>
        <w:t xml:space="preserve"> </w:t>
      </w:r>
      <w:r w:rsidRPr="002E2773">
        <w:rPr>
          <w:rFonts w:ascii="Aptos" w:hAnsi="Aptos"/>
          <w:i/>
          <w:iCs/>
        </w:rPr>
        <w:t>You have allowances for things like presentations, I’ll have longer because again they assess you, they look at it</w:t>
      </w:r>
      <w:r w:rsidR="006D2C11">
        <w:rPr>
          <w:rFonts w:ascii="Aptos" w:hAnsi="Aptos"/>
          <w:i/>
          <w:iCs/>
        </w:rPr>
        <w:t xml:space="preserve"> </w:t>
      </w:r>
      <w:r w:rsidR="00930A57" w:rsidRPr="002E2773">
        <w:rPr>
          <w:rFonts w:ascii="Aptos" w:hAnsi="Aptos"/>
          <w:i/>
          <w:iCs/>
        </w:rPr>
        <w:t>(Student 5).</w:t>
      </w:r>
    </w:p>
    <w:p w14:paraId="794EA6D4" w14:textId="2FC99754" w:rsidR="009D6551" w:rsidRPr="009D6551" w:rsidRDefault="009D6551" w:rsidP="00AA27EF">
      <w:pPr>
        <w:tabs>
          <w:tab w:val="left" w:pos="993"/>
          <w:tab w:val="left" w:pos="1701"/>
        </w:tabs>
        <w:spacing w:after="240" w:line="360" w:lineRule="auto"/>
        <w:jc w:val="both"/>
        <w:rPr>
          <w:rFonts w:ascii="Aptos" w:hAnsi="Aptos"/>
        </w:rPr>
      </w:pPr>
      <w:r w:rsidRPr="1E86BCA8">
        <w:rPr>
          <w:rFonts w:ascii="Aptos" w:hAnsi="Aptos"/>
        </w:rPr>
        <w:t>When discussing the resources available at the University, students generally expressed satisfaction with what is provided, highlighting a broad range of support services</w:t>
      </w:r>
      <w:r w:rsidR="004C6593">
        <w:rPr>
          <w:rFonts w:ascii="Aptos" w:hAnsi="Aptos"/>
        </w:rPr>
        <w:t xml:space="preserve"> that supported them through their studies to get a good degree award</w:t>
      </w:r>
      <w:r w:rsidRPr="1E86BCA8">
        <w:rPr>
          <w:rFonts w:ascii="Aptos" w:hAnsi="Aptos"/>
        </w:rPr>
        <w:t>. Although not all students have used every service, there is recognition that those who have, particularly regarding mental health support, found them beneficial. However, some challenges, such as long waiting times, were noted:</w:t>
      </w:r>
    </w:p>
    <w:p w14:paraId="4E958741" w14:textId="2786FA14" w:rsidR="00530D5A" w:rsidRPr="00212A86" w:rsidRDefault="00E14A6E" w:rsidP="00AA27EF">
      <w:pPr>
        <w:tabs>
          <w:tab w:val="left" w:pos="993"/>
          <w:tab w:val="left" w:pos="1701"/>
        </w:tabs>
        <w:spacing w:after="240" w:line="360" w:lineRule="auto"/>
        <w:ind w:left="992"/>
        <w:jc w:val="both"/>
        <w:rPr>
          <w:rFonts w:ascii="Aptos" w:hAnsi="Aptos"/>
          <w:i/>
          <w:iCs/>
        </w:rPr>
      </w:pPr>
      <w:r w:rsidRPr="00212A86">
        <w:rPr>
          <w:rFonts w:ascii="Aptos" w:hAnsi="Aptos"/>
          <w:i/>
          <w:iCs/>
        </w:rPr>
        <w:t>Resources-wise I think there is actually quite a lot offered.</w:t>
      </w:r>
      <w:r w:rsidR="00E16B1A">
        <w:rPr>
          <w:rFonts w:ascii="Aptos" w:hAnsi="Aptos"/>
          <w:i/>
          <w:iCs/>
        </w:rPr>
        <w:t xml:space="preserve"> </w:t>
      </w:r>
      <w:r w:rsidRPr="00212A86">
        <w:rPr>
          <w:rFonts w:ascii="Aptos" w:hAnsi="Aptos"/>
          <w:i/>
          <w:iCs/>
        </w:rPr>
        <w:t>I haven’t used the mental health side of it but another student that I’m really good friends with, he has and they’ve been really helpful.</w:t>
      </w:r>
      <w:r w:rsidR="00E16B1A">
        <w:rPr>
          <w:rFonts w:ascii="Aptos" w:hAnsi="Aptos"/>
          <w:i/>
          <w:iCs/>
        </w:rPr>
        <w:t xml:space="preserve"> </w:t>
      </w:r>
      <w:r w:rsidRPr="00212A86">
        <w:rPr>
          <w:rFonts w:ascii="Aptos" w:hAnsi="Aptos"/>
          <w:i/>
          <w:iCs/>
        </w:rPr>
        <w:t>There is a long waiting list, but there is a long waiting list whether that’s at university or generally for mental health.</w:t>
      </w:r>
      <w:r w:rsidR="00E16B1A">
        <w:rPr>
          <w:rFonts w:ascii="Aptos" w:hAnsi="Aptos"/>
          <w:i/>
          <w:iCs/>
        </w:rPr>
        <w:t xml:space="preserve"> </w:t>
      </w:r>
      <w:r w:rsidRPr="00212A86">
        <w:rPr>
          <w:rFonts w:ascii="Aptos" w:hAnsi="Aptos"/>
          <w:i/>
          <w:iCs/>
        </w:rPr>
        <w:t>It’s just part of the time we’re in now (Student 9).</w:t>
      </w:r>
    </w:p>
    <w:p w14:paraId="79708A1F" w14:textId="5F0D0AB6" w:rsidR="0089671C" w:rsidRPr="002E2773" w:rsidRDefault="0089671C" w:rsidP="00AA7C5D">
      <w:pPr>
        <w:tabs>
          <w:tab w:val="left" w:pos="993"/>
          <w:tab w:val="left" w:pos="1701"/>
        </w:tabs>
        <w:spacing w:after="240" w:line="360" w:lineRule="auto"/>
        <w:jc w:val="both"/>
        <w:rPr>
          <w:rFonts w:ascii="Aptos" w:hAnsi="Aptos"/>
          <w:i/>
          <w:iCs/>
        </w:rPr>
      </w:pPr>
    </w:p>
    <w:p w14:paraId="6E20D926" w14:textId="7E222D29" w:rsidR="0073004A" w:rsidRDefault="0073004A" w:rsidP="00AA27EF">
      <w:pPr>
        <w:tabs>
          <w:tab w:val="left" w:pos="993"/>
          <w:tab w:val="left" w:pos="1701"/>
        </w:tabs>
        <w:spacing w:after="240" w:line="360" w:lineRule="auto"/>
        <w:jc w:val="both"/>
        <w:rPr>
          <w:rFonts w:ascii="Aptos" w:hAnsi="Aptos"/>
        </w:rPr>
      </w:pPr>
      <w:r w:rsidRPr="1E86BCA8">
        <w:rPr>
          <w:rFonts w:ascii="Aptos" w:hAnsi="Aptos"/>
        </w:rPr>
        <w:t>There are, however, differences in how APP targeted students engage with support services</w:t>
      </w:r>
      <w:r w:rsidR="00651DD1" w:rsidRPr="1E86BCA8">
        <w:rPr>
          <w:rFonts w:ascii="Aptos" w:hAnsi="Aptos"/>
        </w:rPr>
        <w:t>, for example, o</w:t>
      </w:r>
      <w:r w:rsidR="0044081E" w:rsidRPr="1E86BCA8">
        <w:rPr>
          <w:rFonts w:ascii="Aptos" w:hAnsi="Aptos"/>
        </w:rPr>
        <w:t>f the 558 booked tutorial sessions accounted for in the research, only</w:t>
      </w:r>
      <w:r w:rsidR="00651DD1" w:rsidRPr="1E86BCA8">
        <w:rPr>
          <w:rFonts w:ascii="Aptos" w:hAnsi="Aptos"/>
        </w:rPr>
        <w:t xml:space="preserve"> 11 students categorised as White </w:t>
      </w:r>
      <w:r w:rsidR="00E61086" w:rsidRPr="1E86BCA8">
        <w:rPr>
          <w:rFonts w:ascii="Aptos" w:hAnsi="Aptos"/>
        </w:rPr>
        <w:t>Working-Class</w:t>
      </w:r>
      <w:r w:rsidR="00651DD1" w:rsidRPr="1E86BCA8">
        <w:rPr>
          <w:rFonts w:ascii="Aptos" w:hAnsi="Aptos"/>
        </w:rPr>
        <w:t xml:space="preserve"> males engaged with academic tutorials</w:t>
      </w:r>
      <w:r w:rsidR="00A145D5">
        <w:rPr>
          <w:rFonts w:ascii="Aptos" w:hAnsi="Aptos"/>
        </w:rPr>
        <w:t xml:space="preserve"> (4.26% of the cohort)</w:t>
      </w:r>
      <w:r w:rsidR="00651DD1" w:rsidRPr="1E86BCA8">
        <w:rPr>
          <w:rFonts w:ascii="Aptos" w:hAnsi="Aptos"/>
        </w:rPr>
        <w:t xml:space="preserve">, compared </w:t>
      </w:r>
      <w:r w:rsidR="0044081E" w:rsidRPr="1E86BCA8">
        <w:rPr>
          <w:rFonts w:ascii="Aptos" w:hAnsi="Aptos"/>
        </w:rPr>
        <w:t>to</w:t>
      </w:r>
      <w:r w:rsidR="00651DD1" w:rsidRPr="1E86BCA8">
        <w:rPr>
          <w:rFonts w:ascii="Aptos" w:hAnsi="Aptos"/>
        </w:rPr>
        <w:t xml:space="preserve"> </w:t>
      </w:r>
      <w:r w:rsidR="00A739D9" w:rsidRPr="1E86BCA8">
        <w:rPr>
          <w:rFonts w:ascii="Aptos" w:hAnsi="Aptos"/>
        </w:rPr>
        <w:t>138 disabled students</w:t>
      </w:r>
      <w:r w:rsidR="003431A9">
        <w:rPr>
          <w:rFonts w:ascii="Aptos" w:hAnsi="Aptos"/>
        </w:rPr>
        <w:t xml:space="preserve"> (9.87% of the cohort)</w:t>
      </w:r>
      <w:r w:rsidR="00A739D9" w:rsidRPr="1E86BCA8">
        <w:rPr>
          <w:rFonts w:ascii="Aptos" w:hAnsi="Aptos"/>
        </w:rPr>
        <w:t>, 261 GEM students</w:t>
      </w:r>
      <w:r w:rsidR="0008249F">
        <w:rPr>
          <w:rFonts w:ascii="Aptos" w:hAnsi="Aptos"/>
        </w:rPr>
        <w:t xml:space="preserve"> (7.9</w:t>
      </w:r>
      <w:r w:rsidR="000E0D76">
        <w:rPr>
          <w:rFonts w:ascii="Aptos" w:hAnsi="Aptos"/>
        </w:rPr>
        <w:t>5% of the cohort)</w:t>
      </w:r>
      <w:r w:rsidR="00A739D9" w:rsidRPr="1E86BCA8">
        <w:rPr>
          <w:rFonts w:ascii="Aptos" w:hAnsi="Aptos"/>
        </w:rPr>
        <w:t>, and 218 from IMD Quintiles 1 or 2</w:t>
      </w:r>
      <w:r w:rsidR="00E16B1A">
        <w:rPr>
          <w:rFonts w:ascii="Aptos" w:hAnsi="Aptos"/>
        </w:rPr>
        <w:t xml:space="preserve"> </w:t>
      </w:r>
      <w:r w:rsidR="00B32FD7">
        <w:rPr>
          <w:rFonts w:ascii="Aptos" w:hAnsi="Aptos"/>
        </w:rPr>
        <w:t xml:space="preserve">(7.33% of the cohort) </w:t>
      </w:r>
      <w:r w:rsidR="0046667A" w:rsidRPr="1E86BCA8">
        <w:rPr>
          <w:rFonts w:ascii="Aptos" w:hAnsi="Aptos"/>
        </w:rPr>
        <w:t>(Figure 4.</w:t>
      </w:r>
      <w:r w:rsidR="00FF6EEF" w:rsidRPr="1E86BCA8">
        <w:rPr>
          <w:rFonts w:ascii="Aptos" w:hAnsi="Aptos"/>
        </w:rPr>
        <w:t>5</w:t>
      </w:r>
      <w:r w:rsidR="0046667A" w:rsidRPr="1E86BCA8">
        <w:rPr>
          <w:rFonts w:ascii="Aptos" w:hAnsi="Aptos"/>
        </w:rPr>
        <w:t>).</w:t>
      </w:r>
    </w:p>
    <w:p w14:paraId="339C9ABF" w14:textId="6FE161FD" w:rsidR="0046667A" w:rsidRDefault="0046667A" w:rsidP="001E65FB">
      <w:pPr>
        <w:tabs>
          <w:tab w:val="left" w:pos="993"/>
          <w:tab w:val="left" w:pos="1701"/>
        </w:tabs>
        <w:spacing w:after="240" w:line="360" w:lineRule="auto"/>
        <w:jc w:val="center"/>
        <w:rPr>
          <w:rFonts w:ascii="Aptos" w:hAnsi="Aptos"/>
        </w:rPr>
      </w:pPr>
      <w:r>
        <w:rPr>
          <w:noProof/>
        </w:rPr>
        <w:lastRenderedPageBreak/>
        <w:drawing>
          <wp:inline distT="0" distB="0" distL="0" distR="0" wp14:anchorId="3479180E" wp14:editId="05E277F0">
            <wp:extent cx="4572000" cy="2743200"/>
            <wp:effectExtent l="0" t="0" r="0" b="0"/>
            <wp:docPr id="1236788538" name="Chart 1" descr="Booked tutorials by student characteristic (%)">
              <a:extLst xmlns:a="http://schemas.openxmlformats.org/drawingml/2006/main">
                <a:ext uri="{FF2B5EF4-FFF2-40B4-BE49-F238E27FC236}">
                  <a16:creationId xmlns:a16="http://schemas.microsoft.com/office/drawing/2014/main" id="{6F91D99A-C25F-9D95-8BE5-8C20890F2F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15B80011" w14:textId="7C1808BB" w:rsidR="0046667A" w:rsidRPr="001E65FB" w:rsidRDefault="0046667A" w:rsidP="00AA27EF">
      <w:pPr>
        <w:tabs>
          <w:tab w:val="left" w:pos="993"/>
          <w:tab w:val="left" w:pos="1701"/>
        </w:tabs>
        <w:spacing w:after="240" w:line="360" w:lineRule="auto"/>
        <w:jc w:val="both"/>
        <w:rPr>
          <w:rFonts w:ascii="Aptos" w:hAnsi="Aptos"/>
          <w:b/>
          <w:bCs/>
        </w:rPr>
      </w:pPr>
      <w:r w:rsidRPr="001E65FB">
        <w:rPr>
          <w:rFonts w:ascii="Aptos" w:hAnsi="Aptos"/>
          <w:b/>
          <w:bCs/>
        </w:rPr>
        <w:t>Figure 4.</w:t>
      </w:r>
      <w:r w:rsidR="00FF6EEF">
        <w:rPr>
          <w:rFonts w:ascii="Aptos" w:hAnsi="Aptos"/>
          <w:b/>
          <w:bCs/>
        </w:rPr>
        <w:t>5</w:t>
      </w:r>
      <w:r w:rsidRPr="001E65FB">
        <w:rPr>
          <w:rFonts w:ascii="Aptos" w:hAnsi="Aptos"/>
          <w:b/>
          <w:bCs/>
        </w:rPr>
        <w:t xml:space="preserve">. </w:t>
      </w:r>
      <w:r w:rsidR="0044081E" w:rsidRPr="005434E4">
        <w:rPr>
          <w:rFonts w:ascii="Aptos" w:hAnsi="Aptos"/>
        </w:rPr>
        <w:t>B</w:t>
      </w:r>
      <w:r w:rsidRPr="005434E4">
        <w:rPr>
          <w:rFonts w:ascii="Aptos" w:hAnsi="Aptos"/>
        </w:rPr>
        <w:t>ooked tutorials by student characteristic</w:t>
      </w:r>
      <w:r w:rsidR="0044081E" w:rsidRPr="005434E4">
        <w:rPr>
          <w:rFonts w:ascii="Aptos" w:hAnsi="Aptos"/>
        </w:rPr>
        <w:t xml:space="preserve"> (%)</w:t>
      </w:r>
    </w:p>
    <w:p w14:paraId="605729C5" w14:textId="27C76ECF" w:rsidR="002106E6" w:rsidRPr="002E2773" w:rsidRDefault="00DC5862" w:rsidP="00AA27EF">
      <w:pPr>
        <w:tabs>
          <w:tab w:val="left" w:pos="993"/>
          <w:tab w:val="left" w:pos="1701"/>
        </w:tabs>
        <w:spacing w:after="240" w:line="360" w:lineRule="auto"/>
        <w:jc w:val="both"/>
        <w:rPr>
          <w:rFonts w:ascii="Aptos" w:hAnsi="Aptos"/>
        </w:rPr>
      </w:pPr>
      <w:r w:rsidRPr="1E86BCA8">
        <w:rPr>
          <w:rFonts w:ascii="Aptos" w:hAnsi="Aptos"/>
        </w:rPr>
        <w:t xml:space="preserve">While most of the interviews provided positive feedback regarding the resources and facilities at the University, one comment suggested </w:t>
      </w:r>
      <w:r w:rsidR="00E43330" w:rsidRPr="1E86BCA8">
        <w:rPr>
          <w:rFonts w:ascii="Aptos" w:hAnsi="Aptos"/>
        </w:rPr>
        <w:t xml:space="preserve">that </w:t>
      </w:r>
      <w:r w:rsidRPr="1E86BCA8">
        <w:rPr>
          <w:rFonts w:ascii="Aptos" w:hAnsi="Aptos"/>
        </w:rPr>
        <w:t>further investment in student accommodation</w:t>
      </w:r>
      <w:r w:rsidR="00E43330" w:rsidRPr="1E86BCA8">
        <w:rPr>
          <w:rFonts w:ascii="Aptos" w:hAnsi="Aptos"/>
        </w:rPr>
        <w:t xml:space="preserve"> was needed</w:t>
      </w:r>
      <w:r w:rsidRPr="1E86BCA8">
        <w:rPr>
          <w:rFonts w:ascii="Aptos" w:hAnsi="Aptos"/>
        </w:rPr>
        <w:t>. This issue was previously highlighted in our End of Year Report 2022</w:t>
      </w:r>
      <w:r w:rsidR="00E43330" w:rsidRPr="1E86BCA8">
        <w:rPr>
          <w:rFonts w:ascii="Aptos" w:hAnsi="Aptos"/>
        </w:rPr>
        <w:t>/</w:t>
      </w:r>
      <w:r w:rsidRPr="1E86BCA8">
        <w:rPr>
          <w:rFonts w:ascii="Aptos" w:hAnsi="Aptos"/>
        </w:rPr>
        <w:t>2023, and since then, progress has been made in improving the accommodation (see Case Study 4.</w:t>
      </w:r>
      <w:r w:rsidR="00A668BE" w:rsidRPr="1E86BCA8">
        <w:rPr>
          <w:rFonts w:ascii="Aptos" w:hAnsi="Aptos"/>
        </w:rPr>
        <w:t>2.2</w:t>
      </w:r>
      <w:r w:rsidRPr="1E86BCA8">
        <w:rPr>
          <w:rFonts w:ascii="Aptos" w:hAnsi="Aptos"/>
        </w:rPr>
        <w:t>). However, it remains important to include this reflection for Student 1, to explore what further actions the University can take</w:t>
      </w:r>
      <w:r w:rsidR="00660997" w:rsidRPr="1E86BCA8">
        <w:rPr>
          <w:rFonts w:ascii="Aptos" w:hAnsi="Aptos"/>
        </w:rPr>
        <w:t>:</w:t>
      </w:r>
    </w:p>
    <w:p w14:paraId="16C6A8BB" w14:textId="7AAD632B" w:rsidR="002106E6" w:rsidRPr="002E2773" w:rsidRDefault="002106E6" w:rsidP="00AA27EF">
      <w:pPr>
        <w:spacing w:after="240" w:line="360" w:lineRule="auto"/>
        <w:ind w:left="992"/>
        <w:jc w:val="both"/>
        <w:rPr>
          <w:rFonts w:ascii="Aptos" w:hAnsi="Aptos"/>
          <w:i/>
          <w:iCs/>
        </w:rPr>
      </w:pPr>
      <w:r w:rsidRPr="002E2773">
        <w:rPr>
          <w:rFonts w:ascii="Aptos" w:hAnsi="Aptos"/>
          <w:i/>
          <w:iCs/>
        </w:rPr>
        <w:t xml:space="preserve">I think </w:t>
      </w:r>
      <w:r w:rsidR="004B5455">
        <w:rPr>
          <w:rFonts w:ascii="Aptos" w:hAnsi="Aptos"/>
          <w:i/>
          <w:iCs/>
        </w:rPr>
        <w:t>the U</w:t>
      </w:r>
      <w:r w:rsidR="004B5455" w:rsidRPr="002E2773">
        <w:rPr>
          <w:rFonts w:ascii="Aptos" w:hAnsi="Aptos"/>
          <w:i/>
          <w:iCs/>
        </w:rPr>
        <w:t xml:space="preserve">niversity </w:t>
      </w:r>
      <w:r w:rsidRPr="002E2773">
        <w:rPr>
          <w:rFonts w:ascii="Aptos" w:hAnsi="Aptos"/>
          <w:i/>
          <w:iCs/>
        </w:rPr>
        <w:t xml:space="preserve">should invest in more student accommodation rather than private accommodations because I also have realised - I’m lucky that - because something happened. I was meant to do a private </w:t>
      </w:r>
      <w:r w:rsidR="00EC071A" w:rsidRPr="002E2773">
        <w:rPr>
          <w:rFonts w:ascii="Aptos" w:hAnsi="Aptos"/>
          <w:i/>
          <w:iCs/>
        </w:rPr>
        <w:t>accommodation,</w:t>
      </w:r>
      <w:r w:rsidRPr="002E2773">
        <w:rPr>
          <w:rFonts w:ascii="Aptos" w:hAnsi="Aptos"/>
          <w:i/>
          <w:iCs/>
        </w:rPr>
        <w:t xml:space="preserve"> but my student finance wasn’t sorted so I had to live in the student accommodation</w:t>
      </w:r>
      <w:r w:rsidR="009F1724">
        <w:rPr>
          <w:rFonts w:ascii="Aptos" w:hAnsi="Aptos"/>
          <w:i/>
          <w:iCs/>
        </w:rPr>
        <w:t xml:space="preserve"> </w:t>
      </w:r>
      <w:r w:rsidRPr="002E2773">
        <w:rPr>
          <w:rFonts w:ascii="Aptos" w:hAnsi="Aptos"/>
          <w:i/>
          <w:iCs/>
        </w:rPr>
        <w:t>(Student 1).</w:t>
      </w:r>
    </w:p>
    <w:p w14:paraId="5AF57CEE" w14:textId="408194B8" w:rsidR="002106E6" w:rsidRPr="00AA27EF" w:rsidRDefault="006721F5" w:rsidP="00F63B9C">
      <w:pPr>
        <w:spacing w:after="240" w:line="360" w:lineRule="auto"/>
        <w:jc w:val="both"/>
        <w:rPr>
          <w:rFonts w:ascii="Aptos" w:hAnsi="Aptos"/>
        </w:rPr>
      </w:pPr>
      <w:r w:rsidRPr="006721F5">
        <w:rPr>
          <w:rFonts w:ascii="Aptos" w:hAnsi="Aptos"/>
        </w:rPr>
        <w:t xml:space="preserve">Quality student accommodation plays a crucial role in supporting student wellbeing, which in turn influences their likelihood to persist with their studies. When students have access to safe, comfortable, and supportive living environments, they tend to feel more settled and focused. This stability reduces stress and fosters a sense of belonging, both of which are essential for academic engagement and motivation. </w:t>
      </w:r>
      <w:r w:rsidR="00362BAD" w:rsidRPr="1E86BCA8">
        <w:rPr>
          <w:rFonts w:ascii="Aptos" w:hAnsi="Aptos"/>
        </w:rPr>
        <w:t>Therefore, further investment in university-managed accommodation would help ease the challenges students face with private housing and support their overall mental health and academic experience.</w:t>
      </w:r>
    </w:p>
    <w:p w14:paraId="5F70A2DA" w14:textId="731106B2" w:rsidR="00C226C0" w:rsidRPr="00041E28" w:rsidRDefault="00A668BE" w:rsidP="00F63B9C">
      <w:pPr>
        <w:pStyle w:val="Heading3"/>
        <w:numPr>
          <w:ilvl w:val="2"/>
          <w:numId w:val="4"/>
        </w:numPr>
        <w:spacing w:after="240" w:line="360" w:lineRule="auto"/>
        <w:rPr>
          <w:rFonts w:ascii="Aptos" w:hAnsi="Aptos"/>
        </w:rPr>
      </w:pPr>
      <w:bookmarkStart w:id="27" w:name="_Toc181780287"/>
      <w:r>
        <w:rPr>
          <w:rFonts w:ascii="Aptos" w:hAnsi="Aptos"/>
        </w:rPr>
        <w:lastRenderedPageBreak/>
        <w:t xml:space="preserve">Theme </w:t>
      </w:r>
      <w:r w:rsidR="00FF51AE" w:rsidRPr="00041E28">
        <w:rPr>
          <w:rFonts w:ascii="Aptos" w:hAnsi="Aptos"/>
        </w:rPr>
        <w:t>Summary</w:t>
      </w:r>
      <w:bookmarkEnd w:id="27"/>
    </w:p>
    <w:p w14:paraId="705ABA80" w14:textId="4F8CCC3C" w:rsidR="00C226C0" w:rsidRPr="00C226C0" w:rsidRDefault="00C226C0" w:rsidP="00F63B9C">
      <w:pPr>
        <w:spacing w:after="240" w:line="360" w:lineRule="auto"/>
        <w:jc w:val="both"/>
        <w:rPr>
          <w:rFonts w:ascii="Aptos" w:hAnsi="Aptos"/>
        </w:rPr>
      </w:pPr>
      <w:r w:rsidRPr="1E86BCA8">
        <w:rPr>
          <w:rFonts w:ascii="Aptos" w:hAnsi="Aptos"/>
        </w:rPr>
        <w:t xml:space="preserve">This theme highlights student experiences with the University's resources and support services, addressing both the challenges they encountered and the assistance they received. Students appreciated services such as ASSIST, academic support, and the </w:t>
      </w:r>
      <w:r w:rsidR="00485CFB">
        <w:rPr>
          <w:rFonts w:ascii="Aptos" w:hAnsi="Aptos"/>
        </w:rPr>
        <w:t>academic librarians</w:t>
      </w:r>
      <w:r w:rsidRPr="1E86BCA8">
        <w:rPr>
          <w:rFonts w:ascii="Aptos" w:hAnsi="Aptos"/>
        </w:rPr>
        <w:t>, especially those with learning difficulties or needing extra academic help. While some mentioned issues like long waiting times for mental health services, the overall feedback was positive, with most students acknowledging the wide range of support available.</w:t>
      </w:r>
      <w:r w:rsidR="00AE620B">
        <w:rPr>
          <w:rFonts w:ascii="Aptos" w:hAnsi="Aptos"/>
        </w:rPr>
        <w:t xml:space="preserve"> This research builds on the findings of the financial report, which indicated a reduced likelihood of degree continuation, linked to APP categories </w:t>
      </w:r>
      <w:r w:rsidR="00332D7D">
        <w:rPr>
          <w:rFonts w:ascii="Aptos" w:hAnsi="Aptos"/>
        </w:rPr>
        <w:t xml:space="preserve">and a need to improve communication </w:t>
      </w:r>
      <w:r w:rsidR="00AE620B">
        <w:rPr>
          <w:rFonts w:ascii="Aptos" w:hAnsi="Aptos"/>
        </w:rPr>
        <w:t>(Karlidag-Dennis</w:t>
      </w:r>
      <w:r w:rsidR="004B5455">
        <w:rPr>
          <w:rFonts w:ascii="Aptos" w:hAnsi="Aptos"/>
        </w:rPr>
        <w:t xml:space="preserve"> et al.</w:t>
      </w:r>
      <w:r w:rsidR="00AE620B">
        <w:rPr>
          <w:rFonts w:ascii="Aptos" w:hAnsi="Aptos"/>
        </w:rPr>
        <w:t>, 2024).</w:t>
      </w:r>
    </w:p>
    <w:p w14:paraId="224A7E85" w14:textId="06B77117" w:rsidR="0089671C" w:rsidRPr="0061239C" w:rsidRDefault="00C226C0" w:rsidP="00F63B9C">
      <w:pPr>
        <w:spacing w:after="240" w:line="360" w:lineRule="auto"/>
        <w:jc w:val="both"/>
      </w:pPr>
      <w:r>
        <w:br w:type="page"/>
      </w:r>
    </w:p>
    <w:p w14:paraId="7FE5938F" w14:textId="7B893B74" w:rsidR="00D768B1" w:rsidRPr="00C40F32" w:rsidRDefault="00A40DB3" w:rsidP="00C40F32">
      <w:pPr>
        <w:pStyle w:val="Heading3"/>
        <w:numPr>
          <w:ilvl w:val="2"/>
          <w:numId w:val="4"/>
        </w:numPr>
        <w:rPr>
          <w:rFonts w:ascii="Aptos" w:hAnsi="Aptos"/>
        </w:rPr>
      </w:pPr>
      <w:bookmarkStart w:id="28" w:name="_Toc181780288"/>
      <w:r w:rsidRPr="00C40F32">
        <w:rPr>
          <w:rFonts w:ascii="Aptos" w:hAnsi="Aptos"/>
        </w:rPr>
        <w:lastRenderedPageBreak/>
        <w:t xml:space="preserve">Case Study: </w:t>
      </w:r>
      <w:r w:rsidR="007C3893" w:rsidRPr="00C40F32">
        <w:rPr>
          <w:rFonts w:ascii="Aptos" w:hAnsi="Aptos"/>
        </w:rPr>
        <w:t>Improvements</w:t>
      </w:r>
      <w:r w:rsidR="00D015BE" w:rsidRPr="00C40F32">
        <w:rPr>
          <w:rFonts w:ascii="Aptos" w:hAnsi="Aptos"/>
        </w:rPr>
        <w:t>:</w:t>
      </w:r>
      <w:r w:rsidRPr="00C40F32">
        <w:rPr>
          <w:rFonts w:ascii="Aptos" w:hAnsi="Aptos"/>
        </w:rPr>
        <w:t xml:space="preserve"> </w:t>
      </w:r>
      <w:r w:rsidR="002D2E29" w:rsidRPr="00C40F32">
        <w:rPr>
          <w:rFonts w:ascii="Aptos" w:hAnsi="Aptos"/>
        </w:rPr>
        <w:t>Scholars Green Accommodation</w:t>
      </w:r>
      <w:r w:rsidR="002B7106" w:rsidRPr="00C40F32">
        <w:rPr>
          <w:rFonts w:ascii="Aptos" w:hAnsi="Aptos"/>
        </w:rPr>
        <w:t>- A Recommendation from Last Year’s Report</w:t>
      </w:r>
      <w:bookmarkEnd w:id="28"/>
    </w:p>
    <w:p w14:paraId="25549183" w14:textId="77777777" w:rsidR="00D768B1" w:rsidRPr="00C40F32" w:rsidRDefault="00D768B1" w:rsidP="009B5254">
      <w:pPr>
        <w:jc w:val="both"/>
        <w:rPr>
          <w:rFonts w:ascii="Aptos" w:hAnsi="Aptos"/>
        </w:rPr>
      </w:pPr>
    </w:p>
    <w:p w14:paraId="7F726BF1" w14:textId="4FABFBBE" w:rsidR="00871901" w:rsidRPr="00C40F32" w:rsidRDefault="00871901" w:rsidP="009B5254">
      <w:pPr>
        <w:spacing w:line="360" w:lineRule="auto"/>
        <w:jc w:val="both"/>
        <w:rPr>
          <w:rFonts w:ascii="Aptos" w:hAnsi="Aptos"/>
        </w:rPr>
      </w:pPr>
      <w:r w:rsidRPr="00C40F32">
        <w:rPr>
          <w:rFonts w:ascii="Aptos" w:hAnsi="Aptos"/>
        </w:rPr>
        <w:t>Scholars Green has been a key option for students from lower-income backgrounds studying at UON due to its affordability. Recognising the challenges faced by students living there, especially its distance from campus, the University has implemented several improvements following recommendations from the previous End of Year Report 2022</w:t>
      </w:r>
      <w:r w:rsidR="004C055D" w:rsidRPr="00C40F32">
        <w:rPr>
          <w:rFonts w:ascii="Aptos" w:hAnsi="Aptos"/>
        </w:rPr>
        <w:t>/</w:t>
      </w:r>
      <w:r w:rsidRPr="00C40F32">
        <w:rPr>
          <w:rFonts w:ascii="Aptos" w:hAnsi="Aptos"/>
        </w:rPr>
        <w:t>2023.</w:t>
      </w:r>
    </w:p>
    <w:p w14:paraId="63A407C4" w14:textId="2569D118" w:rsidR="00871901" w:rsidRPr="00C40F32" w:rsidRDefault="00871901" w:rsidP="009B5254">
      <w:pPr>
        <w:spacing w:line="360" w:lineRule="auto"/>
        <w:jc w:val="both"/>
        <w:rPr>
          <w:rFonts w:ascii="Aptos" w:hAnsi="Aptos"/>
        </w:rPr>
      </w:pPr>
      <w:r w:rsidRPr="00C40F32">
        <w:rPr>
          <w:rFonts w:ascii="Aptos" w:hAnsi="Aptos"/>
        </w:rPr>
        <w:t>One major enhancement has been providing all Scholars Green residents with a free bus pass, valued at</w:t>
      </w:r>
      <w:r w:rsidR="00050FCA" w:rsidRPr="00C40F32">
        <w:rPr>
          <w:rFonts w:ascii="Aptos" w:hAnsi="Aptos"/>
        </w:rPr>
        <w:t xml:space="preserve"> a total of</w:t>
      </w:r>
      <w:r w:rsidRPr="00C40F32">
        <w:rPr>
          <w:rFonts w:ascii="Aptos" w:hAnsi="Aptos"/>
        </w:rPr>
        <w:t xml:space="preserve"> £450,000, to ease the burden of commuting to the Waterside Campus. The University also refurbished all kitchens in the accommodation, improving the living conditions for students.</w:t>
      </w:r>
    </w:p>
    <w:p w14:paraId="26CAD6ED" w14:textId="75D4345B" w:rsidR="00871901" w:rsidRPr="00C40F32" w:rsidRDefault="00CE6C67" w:rsidP="009B5254">
      <w:pPr>
        <w:spacing w:line="360" w:lineRule="auto"/>
        <w:jc w:val="both"/>
        <w:rPr>
          <w:rFonts w:ascii="Aptos" w:hAnsi="Aptos"/>
        </w:rPr>
      </w:pPr>
      <w:r w:rsidRPr="00C40F32">
        <w:rPr>
          <w:rFonts w:ascii="Aptos" w:hAnsi="Aptos"/>
          <w:noProof/>
        </w:rPr>
        <mc:AlternateContent>
          <mc:Choice Requires="wps">
            <w:drawing>
              <wp:anchor distT="45720" distB="45720" distL="114300" distR="114300" simplePos="0" relativeHeight="251662336" behindDoc="0" locked="0" layoutInCell="1" allowOverlap="1" wp14:anchorId="5614B339" wp14:editId="62CA85E6">
                <wp:simplePos x="0" y="0"/>
                <wp:positionH relativeFrom="column">
                  <wp:posOffset>3467100</wp:posOffset>
                </wp:positionH>
                <wp:positionV relativeFrom="paragraph">
                  <wp:posOffset>-3175</wp:posOffset>
                </wp:positionV>
                <wp:extent cx="2292350" cy="1898650"/>
                <wp:effectExtent l="0" t="0" r="0" b="0"/>
                <wp:wrapSquare wrapText="bothSides"/>
                <wp:docPr id="61881963" name="Text Box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1898650"/>
                        </a:xfrm>
                        <a:prstGeom prst="rect">
                          <a:avLst/>
                        </a:prstGeom>
                        <a:noFill/>
                        <a:ln w="9525">
                          <a:noFill/>
                          <a:miter lim="800000"/>
                          <a:headEnd/>
                          <a:tailEnd/>
                        </a:ln>
                      </wps:spPr>
                      <wps:txbx>
                        <w:txbxContent>
                          <w:p w14:paraId="5CDCBF0B" w14:textId="57196C79" w:rsidR="00871901" w:rsidRPr="00C40F32" w:rsidRDefault="000F747A" w:rsidP="00C40F32">
                            <w:pPr>
                              <w:pStyle w:val="ISIIQuote"/>
                            </w:pPr>
                            <w:r w:rsidRPr="00C40F32">
                              <w:t>“We have looked at how we can make students feel as though they belong a bit better up there, because we do recognise that it is out of town, it can take up to 40 minutes to get here on the bus.</w:t>
                            </w:r>
                            <w:r w:rsidR="00E16B1A" w:rsidRPr="00C40F32">
                              <w:t xml:space="preserve"> </w:t>
                            </w:r>
                            <w:r w:rsidRPr="00C40F32">
                              <w:t>A lot of those students won’t have their own transport.</w:t>
                            </w:r>
                            <w:r w:rsidR="00E16B1A" w:rsidRPr="00C40F32">
                              <w:t xml:space="preserve"> </w:t>
                            </w:r>
                            <w:r w:rsidRPr="00C40F32">
                              <w:t>So we’ve ensured they’ve all got a free bus pass” (Staff 13).</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614B339" id="Text Box 6" o:spid="_x0000_s1028" type="#_x0000_t202" alt="&quot;&quot;" style="position:absolute;left:0;text-align:left;margin-left:273pt;margin-top:-.25pt;width:180.5pt;height:149.5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" filled="f" stroked="f">
                <v:textbox style="mso-fit-shape-to-text:t">
                  <w:txbxContent>
                    <w:p w14:paraId="5CDCBF0B" w14:textId="57196C79" w:rsidR="00871901" w:rsidRPr="00C40F32" w:rsidRDefault="000F747A" w:rsidP="00C40F32">
                      <w:pPr>
                        <w:pStyle w:val="ISIIQuote"/>
                      </w:pPr>
                      <w:r w:rsidRPr="00C40F32">
                        <w:t>“We have looked at how we can make students feel as though they belong a bit better up there, because we do recognise that it is out of town, it can take up to 40 minutes to get here on the bus.</w:t>
                      </w:r>
                      <w:r w:rsidR="00E16B1A" w:rsidRPr="00C40F32">
                        <w:t xml:space="preserve"> </w:t>
                      </w:r>
                      <w:r w:rsidRPr="00C40F32">
                        <w:t>A lot of those students won’t have their own transport.</w:t>
                      </w:r>
                      <w:r w:rsidR="00E16B1A" w:rsidRPr="00C40F32">
                        <w:t xml:space="preserve"> </w:t>
                      </w:r>
                      <w:proofErr w:type="gramStart"/>
                      <w:r w:rsidRPr="00C40F32">
                        <w:t>So</w:t>
                      </w:r>
                      <w:proofErr w:type="gramEnd"/>
                      <w:r w:rsidRPr="00C40F32">
                        <w:t xml:space="preserve"> we’ve ensured they’ve all got a free bus pass” (Staff 13).</w:t>
                      </w:r>
                    </w:p>
                  </w:txbxContent>
                </v:textbox>
                <w10:wrap type="square"/>
              </v:shape>
            </w:pict>
          </mc:Fallback>
        </mc:AlternateContent>
      </w:r>
      <w:r w:rsidR="00871901" w:rsidRPr="00C40F32">
        <w:rPr>
          <w:rFonts w:ascii="Aptos" w:hAnsi="Aptos"/>
        </w:rPr>
        <w:t>To address safety concerns, the University increased residential life drop-ins and introduced regular drop-ins from local police. These sessions, designed to offer advice and support, aim to reduce concerns about criminal activity in the area, including issues related to county lines and drugs. The police presence is not for enforcement but to engage with students over tea and biscuits, helping foster a safer community.</w:t>
      </w:r>
    </w:p>
    <w:p w14:paraId="4EA40B14" w14:textId="77777777" w:rsidR="00871901" w:rsidRPr="00C40F32" w:rsidRDefault="00871901" w:rsidP="009B5254">
      <w:pPr>
        <w:spacing w:line="360" w:lineRule="auto"/>
        <w:jc w:val="both"/>
        <w:rPr>
          <w:rFonts w:ascii="Aptos" w:hAnsi="Aptos"/>
        </w:rPr>
      </w:pPr>
      <w:r w:rsidRPr="00C40F32">
        <w:rPr>
          <w:rFonts w:ascii="Aptos" w:hAnsi="Aptos"/>
        </w:rPr>
        <w:t>In addition, a common room with amenities like a pool table was created, though its underuse suggests further efforts are needed to encourage social engagement. The University is focused on maintaining a clean and well-kept environment, demonstrating care for Scholars Green and its students.</w:t>
      </w:r>
    </w:p>
    <w:p w14:paraId="63772C82" w14:textId="69481635" w:rsidR="00871901" w:rsidRPr="00C40F32" w:rsidRDefault="00871901" w:rsidP="009B5254">
      <w:pPr>
        <w:spacing w:line="360" w:lineRule="auto"/>
        <w:jc w:val="both"/>
        <w:rPr>
          <w:rFonts w:ascii="Aptos" w:hAnsi="Aptos"/>
        </w:rPr>
      </w:pPr>
      <w:r w:rsidRPr="00C40F32">
        <w:rPr>
          <w:rFonts w:ascii="Aptos" w:hAnsi="Aptos"/>
        </w:rPr>
        <w:t xml:space="preserve">Looking ahead, the University has partnered with the Northampton Landlords Association to offer advice on private rented accommodation. This initiative helps students avoid substandard housing when they move off-campus. </w:t>
      </w:r>
    </w:p>
    <w:p w14:paraId="19F993EC" w14:textId="77777777" w:rsidR="009B5254" w:rsidRPr="00C40F32" w:rsidRDefault="00871901" w:rsidP="009B5254">
      <w:pPr>
        <w:spacing w:line="360" w:lineRule="auto"/>
        <w:jc w:val="both"/>
        <w:rPr>
          <w:rFonts w:ascii="Aptos" w:hAnsi="Aptos"/>
        </w:rPr>
      </w:pPr>
      <w:r w:rsidRPr="00C40F32">
        <w:rPr>
          <w:rFonts w:ascii="Aptos" w:hAnsi="Aptos"/>
        </w:rPr>
        <w:t>UON continues to evaluate the future of Scholars Green, considering refurbishment or relocation closer to Waterside. Any decision will keep in mind the financial constraints and needs of APP students, ensuring that their sense of belonging and access to affordable housing remains a priority.</w:t>
      </w:r>
    </w:p>
    <w:p w14:paraId="29782F9F" w14:textId="174E71A9" w:rsidR="00DD2458" w:rsidRPr="006B36AF" w:rsidRDefault="009B5254" w:rsidP="009B5254">
      <w:pPr>
        <w:rPr>
          <w:rFonts w:ascii="Aptos" w:hAnsi="Aptos"/>
          <w:color w:val="FFFFFF" w:themeColor="background1"/>
        </w:rPr>
      </w:pPr>
      <w:r>
        <w:rPr>
          <w:rFonts w:ascii="Aptos" w:hAnsi="Aptos"/>
          <w:color w:val="FFFFFF" w:themeColor="background1"/>
        </w:rPr>
        <w:br w:type="page"/>
      </w:r>
    </w:p>
    <w:p w14:paraId="1D9159EF" w14:textId="6AE4094B" w:rsidR="00852014" w:rsidRPr="00A34F2A" w:rsidRDefault="00852014" w:rsidP="00A34F2A">
      <w:pPr>
        <w:pStyle w:val="Heading2"/>
        <w:numPr>
          <w:ilvl w:val="1"/>
          <w:numId w:val="4"/>
        </w:numPr>
        <w:spacing w:after="240" w:line="360" w:lineRule="auto"/>
        <w:rPr>
          <w:rFonts w:ascii="Aptos" w:hAnsi="Aptos"/>
        </w:rPr>
      </w:pPr>
      <w:bookmarkStart w:id="29" w:name="_Toc177456361"/>
      <w:bookmarkStart w:id="30" w:name="_Toc181780289"/>
      <w:r w:rsidRPr="1E86BCA8">
        <w:rPr>
          <w:rFonts w:ascii="Aptos" w:hAnsi="Aptos"/>
        </w:rPr>
        <w:lastRenderedPageBreak/>
        <w:t xml:space="preserve">Thinking about the Future: </w:t>
      </w:r>
      <w:r w:rsidR="008620C1">
        <w:rPr>
          <w:rFonts w:ascii="Aptos" w:hAnsi="Aptos"/>
        </w:rPr>
        <w:t>How are services can support students</w:t>
      </w:r>
      <w:r w:rsidR="00A47BEC">
        <w:rPr>
          <w:rFonts w:ascii="Aptos" w:hAnsi="Aptos"/>
        </w:rPr>
        <w:t>? How can we communicate and build a better sense of community?</w:t>
      </w:r>
      <w:bookmarkEnd w:id="29"/>
      <w:bookmarkEnd w:id="30"/>
      <w:r w:rsidR="00A47BEC" w:rsidRPr="00A34F2A">
        <w:rPr>
          <w:rFonts w:ascii="Aptos" w:hAnsi="Aptos"/>
        </w:rPr>
        <w:t xml:space="preserve"> </w:t>
      </w:r>
    </w:p>
    <w:p w14:paraId="64515E94" w14:textId="2FCABFF3" w:rsidR="001D4729" w:rsidRDefault="00CA41D4" w:rsidP="00A34F2A">
      <w:pPr>
        <w:spacing w:after="240" w:line="360" w:lineRule="auto"/>
        <w:jc w:val="both"/>
        <w:rPr>
          <w:rFonts w:ascii="Aptos" w:hAnsi="Aptos"/>
        </w:rPr>
      </w:pPr>
      <w:r w:rsidRPr="1E86BCA8">
        <w:rPr>
          <w:rFonts w:ascii="Aptos" w:hAnsi="Aptos"/>
        </w:rPr>
        <w:t>This theme looks into the range of resources and facilities to support student well-being and academic success at UON.</w:t>
      </w:r>
      <w:r w:rsidR="00C92E59" w:rsidRPr="1E86BCA8">
        <w:rPr>
          <w:rFonts w:ascii="Aptos" w:hAnsi="Aptos"/>
        </w:rPr>
        <w:t xml:space="preserve"> </w:t>
      </w:r>
      <w:r w:rsidR="00C331D8" w:rsidRPr="1E86BCA8">
        <w:rPr>
          <w:rFonts w:ascii="Aptos" w:hAnsi="Aptos"/>
        </w:rPr>
        <w:t xml:space="preserve">The aim of this theme is to highlight areas for improvement at </w:t>
      </w:r>
      <w:r w:rsidR="1D527186" w:rsidRPr="1E86BCA8">
        <w:rPr>
          <w:rFonts w:ascii="Aptos" w:hAnsi="Aptos"/>
        </w:rPr>
        <w:t>T</w:t>
      </w:r>
      <w:r w:rsidR="00C331D8" w:rsidRPr="1E86BCA8">
        <w:rPr>
          <w:rFonts w:ascii="Aptos" w:hAnsi="Aptos"/>
        </w:rPr>
        <w:t>he University to better support our current students, ensuring they continue their studies and graduate with a strong degree outcome. The</w:t>
      </w:r>
      <w:r w:rsidR="00C92E59" w:rsidRPr="1E86BCA8">
        <w:rPr>
          <w:rFonts w:ascii="Aptos" w:hAnsi="Aptos"/>
        </w:rPr>
        <w:t xml:space="preserve"> theme is divided into </w:t>
      </w:r>
      <w:r w:rsidR="00A777DB" w:rsidRPr="1E86BCA8">
        <w:rPr>
          <w:rFonts w:ascii="Aptos" w:hAnsi="Aptos"/>
        </w:rPr>
        <w:t>t</w:t>
      </w:r>
      <w:r w:rsidR="00990E74">
        <w:rPr>
          <w:rFonts w:ascii="Aptos" w:hAnsi="Aptos"/>
        </w:rPr>
        <w:t>wo</w:t>
      </w:r>
      <w:r w:rsidR="00A777DB" w:rsidRPr="1E86BCA8">
        <w:rPr>
          <w:rFonts w:ascii="Aptos" w:hAnsi="Aptos"/>
        </w:rPr>
        <w:t xml:space="preserve"> </w:t>
      </w:r>
      <w:r w:rsidR="00C92E59" w:rsidRPr="1E86BCA8">
        <w:rPr>
          <w:rFonts w:ascii="Aptos" w:hAnsi="Aptos"/>
        </w:rPr>
        <w:t>areas</w:t>
      </w:r>
      <w:r w:rsidR="00CE1C0F" w:rsidRPr="1E86BCA8">
        <w:rPr>
          <w:rFonts w:ascii="Aptos" w:hAnsi="Aptos"/>
        </w:rPr>
        <w:t>:</w:t>
      </w:r>
      <w:r w:rsidR="00C92E59" w:rsidRPr="1E86BCA8">
        <w:rPr>
          <w:rFonts w:ascii="Aptos" w:hAnsi="Aptos"/>
        </w:rPr>
        <w:t xml:space="preserve"> </w:t>
      </w:r>
      <w:r w:rsidR="004823BD" w:rsidRPr="1E86BCA8">
        <w:rPr>
          <w:rFonts w:ascii="Aptos" w:hAnsi="Aptos"/>
          <w:i/>
          <w:iCs/>
        </w:rPr>
        <w:t>S</w:t>
      </w:r>
      <w:r w:rsidR="00C92E59" w:rsidRPr="1E86BCA8">
        <w:rPr>
          <w:rFonts w:ascii="Aptos" w:hAnsi="Aptos"/>
          <w:i/>
          <w:iCs/>
        </w:rPr>
        <w:t>ervices</w:t>
      </w:r>
      <w:r w:rsidR="006D127E" w:rsidRPr="1E86BCA8">
        <w:rPr>
          <w:rFonts w:ascii="Aptos" w:hAnsi="Aptos"/>
        </w:rPr>
        <w:t xml:space="preserve"> (4.3.1)</w:t>
      </w:r>
      <w:r w:rsidR="00C92E59" w:rsidRPr="1E86BCA8">
        <w:rPr>
          <w:rFonts w:ascii="Aptos" w:hAnsi="Aptos"/>
        </w:rPr>
        <w:t xml:space="preserve">, </w:t>
      </w:r>
      <w:r w:rsidR="004B5455">
        <w:rPr>
          <w:rFonts w:ascii="Aptos" w:hAnsi="Aptos"/>
        </w:rPr>
        <w:t xml:space="preserve">and </w:t>
      </w:r>
      <w:r w:rsidR="004823BD" w:rsidRPr="1E86BCA8">
        <w:rPr>
          <w:rFonts w:ascii="Aptos" w:hAnsi="Aptos"/>
          <w:i/>
          <w:iCs/>
        </w:rPr>
        <w:t>S</w:t>
      </w:r>
      <w:r w:rsidR="00C92E59" w:rsidRPr="1E86BCA8">
        <w:rPr>
          <w:rFonts w:ascii="Aptos" w:hAnsi="Aptos"/>
          <w:i/>
          <w:iCs/>
        </w:rPr>
        <w:t>ense of community</w:t>
      </w:r>
      <w:r w:rsidR="006D127E" w:rsidRPr="1E86BCA8">
        <w:rPr>
          <w:rFonts w:ascii="Aptos" w:hAnsi="Aptos"/>
        </w:rPr>
        <w:t xml:space="preserve"> (4.3.2).</w:t>
      </w:r>
    </w:p>
    <w:p w14:paraId="25B13CA2" w14:textId="2B20D5C4" w:rsidR="001D4729" w:rsidRPr="00A34F2A" w:rsidRDefault="001D4729" w:rsidP="00A34F2A">
      <w:pPr>
        <w:pStyle w:val="Heading3"/>
        <w:numPr>
          <w:ilvl w:val="2"/>
          <w:numId w:val="4"/>
        </w:numPr>
        <w:spacing w:after="240" w:line="360" w:lineRule="auto"/>
        <w:rPr>
          <w:rFonts w:ascii="Aptos" w:hAnsi="Aptos"/>
        </w:rPr>
      </w:pPr>
      <w:bookmarkStart w:id="31" w:name="_Toc181780290"/>
      <w:r w:rsidRPr="00A34F2A">
        <w:rPr>
          <w:rFonts w:ascii="Aptos" w:hAnsi="Aptos"/>
        </w:rPr>
        <w:t>Services</w:t>
      </w:r>
      <w:bookmarkEnd w:id="31"/>
    </w:p>
    <w:p w14:paraId="0E6FCC7C" w14:textId="59E77128" w:rsidR="00640C74" w:rsidRPr="00A60B70" w:rsidRDefault="00CA41D4" w:rsidP="009B15AB">
      <w:pPr>
        <w:spacing w:after="240" w:line="360" w:lineRule="auto"/>
        <w:jc w:val="both"/>
        <w:rPr>
          <w:rFonts w:ascii="Aptos" w:hAnsi="Aptos"/>
        </w:rPr>
      </w:pPr>
      <w:r w:rsidRPr="1E86BCA8">
        <w:rPr>
          <w:rFonts w:ascii="Aptos" w:hAnsi="Aptos"/>
        </w:rPr>
        <w:t xml:space="preserve">During the interviews students reflected on their experiences, and some challenges were noted, </w:t>
      </w:r>
      <w:r w:rsidR="002363A6" w:rsidRPr="1E86BCA8">
        <w:rPr>
          <w:rFonts w:ascii="Aptos" w:hAnsi="Aptos"/>
        </w:rPr>
        <w:t>such as</w:t>
      </w:r>
      <w:r w:rsidRPr="1E86BCA8">
        <w:rPr>
          <w:rFonts w:ascii="Aptos" w:hAnsi="Aptos"/>
        </w:rPr>
        <w:t xml:space="preserve"> the accessibility and timeliness of certain services</w:t>
      </w:r>
      <w:r w:rsidR="006D052C" w:rsidRPr="1E86BCA8">
        <w:rPr>
          <w:rFonts w:ascii="Aptos" w:hAnsi="Aptos"/>
        </w:rPr>
        <w:t xml:space="preserve">. </w:t>
      </w:r>
      <w:r w:rsidR="00A60B70" w:rsidRPr="1E86BCA8">
        <w:rPr>
          <w:rFonts w:ascii="Aptos" w:hAnsi="Aptos"/>
        </w:rPr>
        <w:t>For example, Student 6 mentioned below that while counselling services provide valuable support, there can be delays in securing consistent, ongoing help:</w:t>
      </w:r>
    </w:p>
    <w:p w14:paraId="59069CBA" w14:textId="1EAE4F5C" w:rsidR="00783524" w:rsidRPr="00AA3AEA" w:rsidRDefault="00C61E95" w:rsidP="1E86BCA8">
      <w:pPr>
        <w:tabs>
          <w:tab w:val="left" w:pos="993"/>
          <w:tab w:val="left" w:pos="1701"/>
        </w:tabs>
        <w:spacing w:after="240" w:line="360" w:lineRule="auto"/>
        <w:ind w:left="992"/>
        <w:jc w:val="both"/>
        <w:rPr>
          <w:rFonts w:ascii="Aptos" w:hAnsi="Aptos"/>
          <w:i/>
          <w:iCs/>
        </w:rPr>
      </w:pPr>
      <w:r>
        <w:rPr>
          <w:rFonts w:ascii="Aptos" w:hAnsi="Aptos"/>
          <w:i/>
          <w:iCs/>
        </w:rPr>
        <w:t>T</w:t>
      </w:r>
      <w:r w:rsidR="00640C74" w:rsidRPr="1E86BCA8">
        <w:rPr>
          <w:rFonts w:ascii="Aptos" w:hAnsi="Aptos"/>
          <w:i/>
          <w:iCs/>
        </w:rPr>
        <w:t>o get a consistent counsellor, I’m not sure if it’s changed but I think it was about six weeks when I did it.</w:t>
      </w:r>
      <w:r w:rsidR="00E16B1A">
        <w:rPr>
          <w:rFonts w:ascii="Aptos" w:hAnsi="Aptos"/>
          <w:i/>
          <w:iCs/>
        </w:rPr>
        <w:t xml:space="preserve"> </w:t>
      </w:r>
      <w:r w:rsidR="00640C74" w:rsidRPr="1E86BCA8">
        <w:rPr>
          <w:rFonts w:ascii="Aptos" w:hAnsi="Aptos"/>
          <w:i/>
          <w:iCs/>
        </w:rPr>
        <w:t>Which is understandable to some degree but if you are in dire need for that help it can be a bit like you feel you’ve been put on a back burner and you’ve been pushed aside.</w:t>
      </w:r>
      <w:r w:rsidR="00E16B1A">
        <w:rPr>
          <w:rFonts w:ascii="Aptos" w:hAnsi="Aptos"/>
          <w:i/>
          <w:iCs/>
        </w:rPr>
        <w:t xml:space="preserve"> </w:t>
      </w:r>
      <w:r w:rsidR="00AA3AEA" w:rsidRPr="1E86BCA8">
        <w:rPr>
          <w:rFonts w:ascii="Aptos" w:hAnsi="Aptos"/>
          <w:i/>
          <w:iCs/>
        </w:rPr>
        <w:t>(Student 6).</w:t>
      </w:r>
    </w:p>
    <w:p w14:paraId="1A72D7F1" w14:textId="511B1172" w:rsidR="004F6D4D" w:rsidRPr="00557B3D" w:rsidRDefault="00210591" w:rsidP="004F6D4D">
      <w:pPr>
        <w:spacing w:line="360" w:lineRule="auto"/>
        <w:jc w:val="both"/>
        <w:rPr>
          <w:rFonts w:ascii="Aptos" w:hAnsi="Aptos"/>
        </w:rPr>
      </w:pPr>
      <w:r w:rsidRPr="00210591">
        <w:rPr>
          <w:rFonts w:ascii="Aptos" w:hAnsi="Aptos"/>
        </w:rPr>
        <w:t xml:space="preserve">As the </w:t>
      </w:r>
      <w:r w:rsidR="00A777DB" w:rsidRPr="00210591">
        <w:rPr>
          <w:rFonts w:ascii="Aptos" w:hAnsi="Aptos"/>
        </w:rPr>
        <w:t>U</w:t>
      </w:r>
      <w:r w:rsidR="00A777DB">
        <w:rPr>
          <w:rFonts w:ascii="Aptos" w:hAnsi="Aptos"/>
        </w:rPr>
        <w:t>niversity</w:t>
      </w:r>
      <w:r w:rsidR="00A777DB" w:rsidRPr="00210591">
        <w:rPr>
          <w:rFonts w:ascii="Aptos" w:hAnsi="Aptos"/>
        </w:rPr>
        <w:t xml:space="preserve"> </w:t>
      </w:r>
      <w:r w:rsidRPr="00210591">
        <w:rPr>
          <w:rFonts w:ascii="Aptos" w:hAnsi="Aptos"/>
        </w:rPr>
        <w:t xml:space="preserve">actively recruits students from </w:t>
      </w:r>
      <w:r w:rsidR="008067C4">
        <w:rPr>
          <w:rFonts w:ascii="Aptos" w:hAnsi="Aptos"/>
        </w:rPr>
        <w:t>underrepresented</w:t>
      </w:r>
      <w:r w:rsidRPr="00210591">
        <w:rPr>
          <w:rFonts w:ascii="Aptos" w:hAnsi="Aptos"/>
        </w:rPr>
        <w:t xml:space="preserve"> routes, these students are more likely to require additional support in areas such as academic writing, critical thinking, and transitioning into higher education:</w:t>
      </w:r>
    </w:p>
    <w:p w14:paraId="403BE16A" w14:textId="7BEAF9E3" w:rsidR="00D75492" w:rsidRDefault="0090660F" w:rsidP="00D75492">
      <w:pPr>
        <w:spacing w:line="360" w:lineRule="auto"/>
        <w:ind w:left="992"/>
        <w:jc w:val="both"/>
      </w:pPr>
      <w:r w:rsidRPr="0090660F">
        <w:rPr>
          <w:rFonts w:ascii="Aptos" w:hAnsi="Aptos"/>
          <w:i/>
          <w:iCs/>
        </w:rPr>
        <w:t xml:space="preserve">As a widening participation provider, which </w:t>
      </w:r>
      <w:r w:rsidR="004B5455">
        <w:rPr>
          <w:rFonts w:ascii="Aptos" w:hAnsi="Aptos"/>
          <w:i/>
          <w:iCs/>
        </w:rPr>
        <w:t xml:space="preserve">the University </w:t>
      </w:r>
      <w:r w:rsidRPr="0090660F">
        <w:rPr>
          <w:rFonts w:ascii="Aptos" w:hAnsi="Aptos"/>
          <w:i/>
          <w:iCs/>
        </w:rPr>
        <w:t>proudly states, we do have challenges in the sense that the students that we recruit, that we actively recruit, are coming in from either non-traditional routes into higher education and often that means expectations that may be different of what higher education is, different needs in terms of that transitional stage to higher education</w:t>
      </w:r>
      <w:r w:rsidR="001D43EC">
        <w:rPr>
          <w:rFonts w:ascii="Aptos" w:hAnsi="Aptos"/>
          <w:i/>
          <w:iCs/>
        </w:rPr>
        <w:t xml:space="preserve"> </w:t>
      </w:r>
      <w:r>
        <w:rPr>
          <w:rFonts w:ascii="Aptos" w:hAnsi="Aptos"/>
          <w:i/>
          <w:iCs/>
        </w:rPr>
        <w:t>(Staff 6).</w:t>
      </w:r>
      <w:r w:rsidR="00D75492" w:rsidRPr="00D75492">
        <w:t xml:space="preserve"> </w:t>
      </w:r>
    </w:p>
    <w:p w14:paraId="78745D7C" w14:textId="2CCAF82A" w:rsidR="00D75492" w:rsidRDefault="00D75492" w:rsidP="00EA5DF0">
      <w:pPr>
        <w:spacing w:line="360" w:lineRule="auto"/>
        <w:jc w:val="both"/>
        <w:rPr>
          <w:rFonts w:ascii="Aptos" w:hAnsi="Aptos"/>
        </w:rPr>
      </w:pPr>
      <w:r w:rsidRPr="1E86BCA8">
        <w:rPr>
          <w:rFonts w:ascii="Aptos" w:hAnsi="Aptos"/>
        </w:rPr>
        <w:t xml:space="preserve">The lack of awareness or delays in accessing resources, such as counselling or learning support for dyslexia, can become more significant for our </w:t>
      </w:r>
      <w:r w:rsidR="008B31AE">
        <w:rPr>
          <w:rFonts w:ascii="Aptos" w:hAnsi="Aptos"/>
        </w:rPr>
        <w:t>underrepresented</w:t>
      </w:r>
      <w:r w:rsidRPr="1E86BCA8">
        <w:rPr>
          <w:rFonts w:ascii="Aptos" w:hAnsi="Aptos"/>
        </w:rPr>
        <w:t xml:space="preserve"> students, as they may already face challenges that differ from those of traditional students. The need for clear communication and timely provision of resources is crucial to ensure that all students</w:t>
      </w:r>
      <w:r w:rsidR="005C4994">
        <w:rPr>
          <w:rFonts w:ascii="Aptos" w:hAnsi="Aptos"/>
        </w:rPr>
        <w:t xml:space="preserve"> </w:t>
      </w:r>
      <w:r w:rsidRPr="1E86BCA8">
        <w:rPr>
          <w:rFonts w:ascii="Aptos" w:hAnsi="Aptos"/>
        </w:rPr>
        <w:t>are adequately supported throughout their university journey</w:t>
      </w:r>
      <w:r w:rsidR="008A6B93" w:rsidRPr="1E86BCA8">
        <w:rPr>
          <w:rFonts w:ascii="Aptos" w:hAnsi="Aptos"/>
        </w:rPr>
        <w:t>:</w:t>
      </w:r>
    </w:p>
    <w:p w14:paraId="27D4CACB" w14:textId="113970B2" w:rsidR="00880D65" w:rsidRPr="00EA5DF0" w:rsidRDefault="00877AF4" w:rsidP="00B92A08">
      <w:pPr>
        <w:tabs>
          <w:tab w:val="left" w:pos="993"/>
          <w:tab w:val="left" w:pos="1701"/>
        </w:tabs>
        <w:spacing w:after="240" w:line="360" w:lineRule="auto"/>
        <w:ind w:left="992"/>
        <w:jc w:val="both"/>
        <w:rPr>
          <w:rFonts w:ascii="Aptos" w:hAnsi="Aptos"/>
        </w:rPr>
      </w:pPr>
      <w:r w:rsidRPr="001E65FB">
        <w:rPr>
          <w:rFonts w:ascii="Aptos" w:hAnsi="Aptos"/>
          <w:i/>
          <w:iCs/>
        </w:rPr>
        <w:lastRenderedPageBreak/>
        <w:t xml:space="preserve">I know there are a lot of things available at </w:t>
      </w:r>
      <w:r w:rsidR="004B5455">
        <w:rPr>
          <w:rFonts w:ascii="Aptos" w:hAnsi="Aptos"/>
          <w:i/>
          <w:iCs/>
        </w:rPr>
        <w:t>the University</w:t>
      </w:r>
      <w:r w:rsidR="00507C60" w:rsidRPr="001E65FB">
        <w:rPr>
          <w:rFonts w:ascii="Aptos" w:hAnsi="Aptos"/>
          <w:i/>
          <w:iCs/>
        </w:rPr>
        <w:t>,</w:t>
      </w:r>
      <w:r w:rsidRPr="001E65FB">
        <w:rPr>
          <w:rFonts w:ascii="Aptos" w:hAnsi="Aptos"/>
          <w:i/>
          <w:iCs/>
        </w:rPr>
        <w:t xml:space="preserve"> but I think sometimes the way in to access those particular areas is either unknown or quite hard to get into</w:t>
      </w:r>
      <w:r w:rsidR="00507C60">
        <w:rPr>
          <w:rFonts w:ascii="Aptos" w:hAnsi="Aptos"/>
          <w:i/>
          <w:iCs/>
        </w:rPr>
        <w:t xml:space="preserve">. </w:t>
      </w:r>
      <w:r w:rsidR="00517C3A" w:rsidRPr="001E65FB">
        <w:rPr>
          <w:rFonts w:ascii="Aptos" w:hAnsi="Aptos"/>
          <w:i/>
          <w:iCs/>
        </w:rPr>
        <w:t xml:space="preserve">I’ve had help in the </w:t>
      </w:r>
      <w:r w:rsidR="00641A9F" w:rsidRPr="001E65FB">
        <w:rPr>
          <w:rFonts w:ascii="Aptos" w:hAnsi="Aptos"/>
          <w:i/>
          <w:iCs/>
        </w:rPr>
        <w:t>past,</w:t>
      </w:r>
      <w:r w:rsidR="00517C3A" w:rsidRPr="001E65FB">
        <w:rPr>
          <w:rFonts w:ascii="Aptos" w:hAnsi="Aptos"/>
          <w:i/>
          <w:iCs/>
        </w:rPr>
        <w:t xml:space="preserve"> but it got to the point where my tutor was like, ‘No, I would like to refer </w:t>
      </w:r>
      <w:r w:rsidR="00EA5DF0" w:rsidRPr="001E65FB">
        <w:rPr>
          <w:rFonts w:ascii="Aptos" w:hAnsi="Aptos"/>
          <w:i/>
          <w:iCs/>
        </w:rPr>
        <w:t>you’</w:t>
      </w:r>
      <w:r w:rsidR="00182EA7">
        <w:rPr>
          <w:rFonts w:ascii="Aptos" w:hAnsi="Aptos"/>
          <w:i/>
          <w:iCs/>
        </w:rPr>
        <w:t xml:space="preserve"> </w:t>
      </w:r>
      <w:r w:rsidR="00641A9F" w:rsidRPr="00EA5DF0">
        <w:rPr>
          <w:rFonts w:ascii="Aptos" w:hAnsi="Aptos"/>
        </w:rPr>
        <w:t>(</w:t>
      </w:r>
      <w:r w:rsidR="00142303" w:rsidRPr="00EA5DF0">
        <w:rPr>
          <w:rFonts w:ascii="Aptos" w:hAnsi="Aptos"/>
        </w:rPr>
        <w:t>Student 11)</w:t>
      </w:r>
      <w:r w:rsidR="00636628">
        <w:rPr>
          <w:rFonts w:ascii="Aptos" w:hAnsi="Aptos"/>
        </w:rPr>
        <w:t>.</w:t>
      </w:r>
    </w:p>
    <w:p w14:paraId="74DA566B" w14:textId="1F285082" w:rsidR="00877AF4" w:rsidRPr="00D75492" w:rsidRDefault="00880D65" w:rsidP="00B92A08">
      <w:pPr>
        <w:tabs>
          <w:tab w:val="left" w:pos="993"/>
          <w:tab w:val="left" w:pos="1701"/>
        </w:tabs>
        <w:spacing w:after="240" w:line="360" w:lineRule="auto"/>
        <w:jc w:val="both"/>
        <w:rPr>
          <w:rFonts w:ascii="Aptos" w:hAnsi="Aptos"/>
        </w:rPr>
      </w:pPr>
      <w:r w:rsidRPr="1E86BCA8">
        <w:rPr>
          <w:rFonts w:ascii="Aptos" w:hAnsi="Aptos"/>
        </w:rPr>
        <w:t xml:space="preserve">For students with long-standing issues like mental health concerns, proactive and transparent communication about support </w:t>
      </w:r>
      <w:r w:rsidR="00EA5DF0" w:rsidRPr="1E86BCA8">
        <w:rPr>
          <w:rFonts w:ascii="Aptos" w:hAnsi="Aptos"/>
        </w:rPr>
        <w:t>options will help</w:t>
      </w:r>
      <w:r w:rsidRPr="1E86BCA8">
        <w:rPr>
          <w:rFonts w:ascii="Aptos" w:hAnsi="Aptos"/>
        </w:rPr>
        <w:t xml:space="preserve"> to prevent students from feeling isolated or overlooked. </w:t>
      </w:r>
    </w:p>
    <w:p w14:paraId="0BBC66E1" w14:textId="08A643E3" w:rsidR="00D47782" w:rsidRPr="00A34F2A" w:rsidRDefault="00C47A28" w:rsidP="00A34F2A">
      <w:pPr>
        <w:pStyle w:val="Heading3"/>
        <w:numPr>
          <w:ilvl w:val="2"/>
          <w:numId w:val="4"/>
        </w:numPr>
        <w:spacing w:after="240" w:line="360" w:lineRule="auto"/>
        <w:rPr>
          <w:rFonts w:ascii="Aptos" w:hAnsi="Aptos"/>
        </w:rPr>
      </w:pPr>
      <w:bookmarkStart w:id="32" w:name="_Toc181780291"/>
      <w:r w:rsidRPr="00A34F2A">
        <w:rPr>
          <w:rFonts w:ascii="Aptos" w:hAnsi="Aptos"/>
        </w:rPr>
        <w:t>Sense of Community</w:t>
      </w:r>
      <w:bookmarkEnd w:id="32"/>
      <w:r w:rsidRPr="00A34F2A">
        <w:rPr>
          <w:rFonts w:ascii="Aptos" w:hAnsi="Aptos"/>
        </w:rPr>
        <w:t xml:space="preserve"> </w:t>
      </w:r>
    </w:p>
    <w:p w14:paraId="03C73ADF" w14:textId="1B7B4301" w:rsidR="00D47782" w:rsidRPr="00D47782" w:rsidRDefault="005A4849" w:rsidP="00A34F2A">
      <w:pPr>
        <w:spacing w:after="240" w:line="360" w:lineRule="auto"/>
        <w:jc w:val="both"/>
        <w:rPr>
          <w:rFonts w:ascii="Aptos" w:hAnsi="Aptos"/>
        </w:rPr>
      </w:pPr>
      <w:r>
        <w:t xml:space="preserve">The interviews indicated that </w:t>
      </w:r>
      <w:r w:rsidR="00D47782" w:rsidRPr="1E86BCA8">
        <w:rPr>
          <w:rFonts w:ascii="Aptos" w:hAnsi="Aptos"/>
        </w:rPr>
        <w:t>students</w:t>
      </w:r>
      <w:r w:rsidR="006604D3" w:rsidRPr="1E86BCA8">
        <w:rPr>
          <w:rFonts w:ascii="Aptos" w:hAnsi="Aptos"/>
        </w:rPr>
        <w:t xml:space="preserve"> coming from underrepresented backgrounds</w:t>
      </w:r>
      <w:r w:rsidR="00D47782" w:rsidRPr="1E86BCA8">
        <w:rPr>
          <w:rFonts w:ascii="Aptos" w:hAnsi="Aptos"/>
        </w:rPr>
        <w:t xml:space="preserve"> are more likely to have different needs at the University</w:t>
      </w:r>
      <w:r w:rsidRPr="1E86BCA8">
        <w:rPr>
          <w:rFonts w:ascii="Aptos" w:hAnsi="Aptos"/>
        </w:rPr>
        <w:t>. They are also more likely to</w:t>
      </w:r>
      <w:r w:rsidR="00D47782" w:rsidRPr="1E86BCA8">
        <w:rPr>
          <w:rFonts w:ascii="Aptos" w:hAnsi="Aptos"/>
        </w:rPr>
        <w:t xml:space="preserve"> face challenges when it comes to engaging with university life, </w:t>
      </w:r>
      <w:r w:rsidR="00EC1C03" w:rsidRPr="1E86BCA8">
        <w:rPr>
          <w:rFonts w:ascii="Aptos" w:hAnsi="Aptos"/>
        </w:rPr>
        <w:t xml:space="preserve">as </w:t>
      </w:r>
      <w:r w:rsidR="00D47782" w:rsidRPr="1E86BCA8">
        <w:rPr>
          <w:rFonts w:ascii="Aptos" w:hAnsi="Aptos"/>
        </w:rPr>
        <w:t xml:space="preserve">some of the mature students </w:t>
      </w:r>
      <w:r w:rsidR="00347E7C">
        <w:rPr>
          <w:rFonts w:ascii="Aptos" w:hAnsi="Aptos"/>
        </w:rPr>
        <w:t xml:space="preserve">who come from the APP targeted cohorts </w:t>
      </w:r>
      <w:r w:rsidR="00D47782" w:rsidRPr="1E86BCA8">
        <w:rPr>
          <w:rFonts w:ascii="Aptos" w:hAnsi="Aptos"/>
        </w:rPr>
        <w:t>during the interviews mentioned that they did not have a strong community at the University:</w:t>
      </w:r>
    </w:p>
    <w:p w14:paraId="744E6B01" w14:textId="079D7E1D" w:rsidR="003D1012" w:rsidRDefault="003D1012" w:rsidP="009B15AB">
      <w:pPr>
        <w:tabs>
          <w:tab w:val="left" w:pos="993"/>
          <w:tab w:val="left" w:pos="1701"/>
        </w:tabs>
        <w:spacing w:after="240" w:line="360" w:lineRule="auto"/>
        <w:ind w:left="992"/>
        <w:jc w:val="both"/>
        <w:rPr>
          <w:rFonts w:ascii="Aptos" w:hAnsi="Aptos"/>
          <w:i/>
          <w:iCs/>
        </w:rPr>
      </w:pPr>
      <w:r w:rsidRPr="003D1012">
        <w:rPr>
          <w:rFonts w:ascii="Aptos" w:hAnsi="Aptos"/>
          <w:i/>
          <w:iCs/>
        </w:rPr>
        <w:tab/>
        <w:t xml:space="preserve">The </w:t>
      </w:r>
      <w:r w:rsidR="00A777DB" w:rsidRPr="003D1012">
        <w:rPr>
          <w:rFonts w:ascii="Aptos" w:hAnsi="Aptos"/>
          <w:i/>
          <w:iCs/>
        </w:rPr>
        <w:t xml:space="preserve">Student Union </w:t>
      </w:r>
      <w:r w:rsidRPr="003D1012">
        <w:rPr>
          <w:rFonts w:ascii="Aptos" w:hAnsi="Aptos"/>
          <w:i/>
          <w:iCs/>
        </w:rPr>
        <w:t>side of things was tough for our course because a lot of people, at least half the students, were coming from quite a long way away so they would literally arrive 15 minutes before the lecture and then when the lecture was done they were off to families or for long drives home</w:t>
      </w:r>
      <w:r w:rsidR="001B123E">
        <w:rPr>
          <w:rFonts w:ascii="Aptos" w:hAnsi="Aptos"/>
          <w:i/>
          <w:iCs/>
        </w:rPr>
        <w:t>(Student 12)</w:t>
      </w:r>
      <w:r w:rsidR="00A70AE4">
        <w:rPr>
          <w:rFonts w:ascii="Aptos" w:hAnsi="Aptos"/>
          <w:i/>
          <w:iCs/>
        </w:rPr>
        <w:t>.</w:t>
      </w:r>
    </w:p>
    <w:p w14:paraId="09B7A265" w14:textId="3897ED25" w:rsidR="003D61EF" w:rsidRPr="009B15AB" w:rsidRDefault="00903CCE" w:rsidP="009B15AB">
      <w:pPr>
        <w:tabs>
          <w:tab w:val="left" w:pos="993"/>
          <w:tab w:val="left" w:pos="1701"/>
        </w:tabs>
        <w:spacing w:after="240" w:line="360" w:lineRule="auto"/>
        <w:jc w:val="both"/>
        <w:rPr>
          <w:rFonts w:ascii="Aptos" w:hAnsi="Aptos"/>
        </w:rPr>
      </w:pPr>
      <w:r w:rsidRPr="1E86BCA8">
        <w:rPr>
          <w:rFonts w:ascii="Aptos" w:hAnsi="Aptos"/>
        </w:rPr>
        <w:t xml:space="preserve">This quote from Student </w:t>
      </w:r>
      <w:r w:rsidR="00EC1C03" w:rsidRPr="1E86BCA8">
        <w:rPr>
          <w:rFonts w:ascii="Aptos" w:hAnsi="Aptos"/>
        </w:rPr>
        <w:t xml:space="preserve">15 </w:t>
      </w:r>
      <w:r w:rsidR="00D82E9A">
        <w:rPr>
          <w:rFonts w:ascii="Aptos" w:hAnsi="Aptos"/>
        </w:rPr>
        <w:t xml:space="preserve">who is from the APP targeted cohort </w:t>
      </w:r>
      <w:r w:rsidR="00EC1C03" w:rsidRPr="1E86BCA8">
        <w:rPr>
          <w:rFonts w:ascii="Aptos" w:hAnsi="Aptos"/>
        </w:rPr>
        <w:t>reflects</w:t>
      </w:r>
      <w:r w:rsidRPr="1E86BCA8">
        <w:rPr>
          <w:rFonts w:ascii="Aptos" w:hAnsi="Aptos"/>
        </w:rPr>
        <w:t xml:space="preserve"> the challenges mature students face in </w:t>
      </w:r>
      <w:r w:rsidR="00A777DB" w:rsidRPr="1E86BCA8">
        <w:rPr>
          <w:rFonts w:ascii="Aptos" w:hAnsi="Aptos"/>
        </w:rPr>
        <w:t xml:space="preserve">achieving a sense of </w:t>
      </w:r>
      <w:r w:rsidRPr="1E86BCA8">
        <w:rPr>
          <w:rFonts w:ascii="Aptos" w:hAnsi="Aptos"/>
        </w:rPr>
        <w:t xml:space="preserve">community and the generational gap between mature students and their younger peers can create differing perspectives and experiences in classes, </w:t>
      </w:r>
      <w:r w:rsidR="00A777DB" w:rsidRPr="1E86BCA8">
        <w:rPr>
          <w:rFonts w:ascii="Aptos" w:hAnsi="Aptos"/>
        </w:rPr>
        <w:t>further enhancing</w:t>
      </w:r>
      <w:r w:rsidRPr="1E86BCA8">
        <w:rPr>
          <w:rFonts w:ascii="Aptos" w:hAnsi="Aptos"/>
        </w:rPr>
        <w:t xml:space="preserve"> feelings of isolation:</w:t>
      </w:r>
    </w:p>
    <w:p w14:paraId="129BDBFC" w14:textId="78F80514" w:rsidR="009276A3" w:rsidRDefault="009276A3" w:rsidP="009B15AB">
      <w:pPr>
        <w:tabs>
          <w:tab w:val="left" w:pos="993"/>
          <w:tab w:val="left" w:pos="1701"/>
        </w:tabs>
        <w:spacing w:after="240" w:line="360" w:lineRule="auto"/>
        <w:ind w:left="992"/>
        <w:jc w:val="both"/>
        <w:rPr>
          <w:rFonts w:ascii="Aptos" w:hAnsi="Aptos"/>
          <w:i/>
          <w:iCs/>
        </w:rPr>
      </w:pPr>
      <w:r w:rsidRPr="009276A3">
        <w:rPr>
          <w:rFonts w:ascii="Aptos" w:hAnsi="Aptos"/>
          <w:i/>
          <w:iCs/>
        </w:rPr>
        <w:t>We come from a different generation and different experiences and we see things differently, completely different from the Gen Zs</w:t>
      </w:r>
      <w:r w:rsidR="00502832">
        <w:rPr>
          <w:rFonts w:ascii="Aptos" w:hAnsi="Aptos"/>
          <w:i/>
          <w:iCs/>
        </w:rPr>
        <w:t>…</w:t>
      </w:r>
      <w:r w:rsidRPr="009276A3">
        <w:rPr>
          <w:rFonts w:ascii="Aptos" w:hAnsi="Aptos"/>
          <w:i/>
          <w:iCs/>
        </w:rPr>
        <w:t>But having this platform</w:t>
      </w:r>
      <w:r w:rsidR="001C58CC">
        <w:rPr>
          <w:rFonts w:ascii="Aptos" w:hAnsi="Aptos"/>
          <w:i/>
          <w:iCs/>
        </w:rPr>
        <w:t xml:space="preserve"> (a mature student platform)</w:t>
      </w:r>
      <w:r w:rsidRPr="009276A3">
        <w:rPr>
          <w:rFonts w:ascii="Aptos" w:hAnsi="Aptos"/>
          <w:i/>
          <w:iCs/>
        </w:rPr>
        <w:t xml:space="preserve"> created by the </w:t>
      </w:r>
      <w:r w:rsidR="00A777DB">
        <w:rPr>
          <w:rFonts w:ascii="Aptos" w:hAnsi="Aptos"/>
          <w:i/>
          <w:iCs/>
        </w:rPr>
        <w:t>Student Union</w:t>
      </w:r>
      <w:r w:rsidRPr="009276A3">
        <w:rPr>
          <w:rFonts w:ascii="Aptos" w:hAnsi="Aptos"/>
          <w:i/>
          <w:iCs/>
        </w:rPr>
        <w:t xml:space="preserve"> or the academic organisation, I think will help people of my generation to find a place where they can freely and easily socialise</w:t>
      </w:r>
      <w:r w:rsidR="00A642AC">
        <w:rPr>
          <w:rFonts w:ascii="Aptos" w:hAnsi="Aptos"/>
          <w:i/>
          <w:iCs/>
        </w:rPr>
        <w:t xml:space="preserve"> </w:t>
      </w:r>
      <w:r w:rsidRPr="009276A3">
        <w:rPr>
          <w:rFonts w:ascii="Aptos" w:hAnsi="Aptos"/>
          <w:i/>
          <w:iCs/>
        </w:rPr>
        <w:t xml:space="preserve">(…) </w:t>
      </w:r>
      <w:r w:rsidR="00AD66DF">
        <w:rPr>
          <w:rFonts w:ascii="Aptos" w:hAnsi="Aptos"/>
          <w:i/>
          <w:iCs/>
        </w:rPr>
        <w:t>(Student 15).</w:t>
      </w:r>
    </w:p>
    <w:p w14:paraId="6FF86965" w14:textId="096FF666" w:rsidR="005A78C8" w:rsidRPr="005A4849" w:rsidRDefault="005A4849" w:rsidP="005A78C8">
      <w:pPr>
        <w:tabs>
          <w:tab w:val="left" w:pos="993"/>
          <w:tab w:val="left" w:pos="1701"/>
        </w:tabs>
        <w:spacing w:after="240" w:line="360" w:lineRule="auto"/>
        <w:jc w:val="both"/>
        <w:rPr>
          <w:rFonts w:ascii="Aptos" w:hAnsi="Aptos"/>
        </w:rPr>
      </w:pPr>
      <w:r w:rsidRPr="005A4849">
        <w:rPr>
          <w:rFonts w:ascii="Aptos" w:hAnsi="Aptos"/>
        </w:rPr>
        <w:t xml:space="preserve">This development of a mature student platform </w:t>
      </w:r>
      <w:r w:rsidR="00A777DB" w:rsidRPr="005A4849">
        <w:rPr>
          <w:rFonts w:ascii="Aptos" w:hAnsi="Aptos"/>
        </w:rPr>
        <w:t>c</w:t>
      </w:r>
      <w:r w:rsidR="00A777DB">
        <w:rPr>
          <w:rFonts w:ascii="Aptos" w:hAnsi="Aptos"/>
        </w:rPr>
        <w:t>ould</w:t>
      </w:r>
      <w:r w:rsidR="00A777DB" w:rsidRPr="005A4849">
        <w:rPr>
          <w:rFonts w:ascii="Aptos" w:hAnsi="Aptos"/>
        </w:rPr>
        <w:t xml:space="preserve"> </w:t>
      </w:r>
      <w:r w:rsidRPr="005A4849">
        <w:rPr>
          <w:rFonts w:ascii="Aptos" w:hAnsi="Aptos"/>
        </w:rPr>
        <w:t xml:space="preserve">provide an essential opportunity for these students to share their experiences, support each other, and feel a sense of belonging within the </w:t>
      </w:r>
      <w:r w:rsidR="000974A0">
        <w:rPr>
          <w:rFonts w:ascii="Aptos" w:hAnsi="Aptos"/>
        </w:rPr>
        <w:t>U</w:t>
      </w:r>
      <w:r w:rsidRPr="005A4849">
        <w:rPr>
          <w:rFonts w:ascii="Aptos" w:hAnsi="Aptos"/>
        </w:rPr>
        <w:t xml:space="preserve">niversity environment. This initiative not only fosters socialisation but also helps address the </w:t>
      </w:r>
      <w:r w:rsidRPr="005A4849">
        <w:rPr>
          <w:rFonts w:ascii="Aptos" w:hAnsi="Aptos"/>
        </w:rPr>
        <w:lastRenderedPageBreak/>
        <w:t>unique challenges faced by mature students, offering them a space where they feel understood and supported</w:t>
      </w:r>
      <w:r w:rsidR="005A78C8">
        <w:rPr>
          <w:rFonts w:ascii="Aptos" w:hAnsi="Aptos"/>
        </w:rPr>
        <w:t>:</w:t>
      </w:r>
    </w:p>
    <w:p w14:paraId="358435E9" w14:textId="20273D50" w:rsidR="00D6175F" w:rsidRDefault="005A78C8" w:rsidP="005A78C8">
      <w:pPr>
        <w:spacing w:after="240" w:line="360" w:lineRule="auto"/>
        <w:ind w:left="992"/>
        <w:jc w:val="both"/>
        <w:rPr>
          <w:rFonts w:ascii="Aptos" w:hAnsi="Aptos"/>
          <w:i/>
          <w:iCs/>
        </w:rPr>
      </w:pPr>
      <w:r w:rsidRPr="00B446EF">
        <w:rPr>
          <w:rFonts w:ascii="Aptos" w:hAnsi="Aptos"/>
          <w:i/>
          <w:iCs/>
        </w:rPr>
        <w:t>With her course she felt a little bit isolated because she’s the only Punjabi girl there and she just felt quite isolated.</w:t>
      </w:r>
      <w:r w:rsidR="00E16B1A">
        <w:rPr>
          <w:rFonts w:ascii="Aptos" w:hAnsi="Aptos"/>
          <w:i/>
          <w:iCs/>
        </w:rPr>
        <w:t xml:space="preserve"> </w:t>
      </w:r>
      <w:r w:rsidRPr="00B446EF">
        <w:rPr>
          <w:rFonts w:ascii="Aptos" w:hAnsi="Aptos"/>
          <w:i/>
          <w:iCs/>
        </w:rPr>
        <w:t xml:space="preserve">She does podiatry and a lot of her course is majority white people so she felt quite isolated in her journey. So I feel like creating more peer support groups things like that for people that may feel a little bit isolated with their </w:t>
      </w:r>
      <w:r w:rsidRPr="00F75BF5">
        <w:rPr>
          <w:rFonts w:ascii="Aptos" w:hAnsi="Aptos"/>
          <w:i/>
          <w:iCs/>
        </w:rPr>
        <w:t>cohorts, that would be something that could be really good (Student 5).</w:t>
      </w:r>
    </w:p>
    <w:p w14:paraId="2AE8B849" w14:textId="043ADD67" w:rsidR="005434E4" w:rsidRDefault="0066697F" w:rsidP="001E65FB">
      <w:pPr>
        <w:spacing w:after="240" w:line="360" w:lineRule="auto"/>
        <w:jc w:val="both"/>
        <w:rPr>
          <w:rFonts w:ascii="Aptos" w:hAnsi="Aptos"/>
        </w:rPr>
      </w:pPr>
      <w:r>
        <w:rPr>
          <w:rFonts w:ascii="Aptos" w:hAnsi="Aptos"/>
        </w:rPr>
        <w:t xml:space="preserve">This was noted in the quantitative data, with </w:t>
      </w:r>
      <w:r w:rsidR="003220CC">
        <w:rPr>
          <w:rFonts w:ascii="Aptos" w:hAnsi="Aptos"/>
        </w:rPr>
        <w:t xml:space="preserve">students partaking in the democratic functioning of the Student Union, such as the forums </w:t>
      </w:r>
      <w:r w:rsidR="00A777DB">
        <w:rPr>
          <w:rFonts w:ascii="Aptos" w:hAnsi="Aptos"/>
        </w:rPr>
        <w:t xml:space="preserve">that </w:t>
      </w:r>
      <w:r w:rsidR="003220CC">
        <w:rPr>
          <w:rFonts w:ascii="Aptos" w:hAnsi="Aptos"/>
        </w:rPr>
        <w:t xml:space="preserve">discuss and pass policy, having </w:t>
      </w:r>
      <w:r w:rsidR="00A777DB">
        <w:rPr>
          <w:rFonts w:ascii="Aptos" w:hAnsi="Aptos"/>
        </w:rPr>
        <w:t xml:space="preserve">a </w:t>
      </w:r>
      <w:r w:rsidR="003220CC">
        <w:rPr>
          <w:rFonts w:ascii="Aptos" w:hAnsi="Aptos"/>
        </w:rPr>
        <w:t xml:space="preserve">younger average age than the </w:t>
      </w:r>
      <w:r w:rsidR="000974A0">
        <w:rPr>
          <w:rFonts w:ascii="Aptos" w:hAnsi="Aptos"/>
        </w:rPr>
        <w:t>U</w:t>
      </w:r>
      <w:r w:rsidR="003220CC">
        <w:rPr>
          <w:rFonts w:ascii="Aptos" w:hAnsi="Aptos"/>
        </w:rPr>
        <w:t>niversity in general</w:t>
      </w:r>
      <w:r w:rsidR="00A777DB">
        <w:rPr>
          <w:rFonts w:ascii="Aptos" w:hAnsi="Aptos"/>
        </w:rPr>
        <w:t xml:space="preserve"> (</w:t>
      </w:r>
      <w:r w:rsidR="003220CC">
        <w:rPr>
          <w:rFonts w:ascii="Aptos" w:hAnsi="Aptos"/>
        </w:rPr>
        <w:t>22.54 years old</w:t>
      </w:r>
      <w:r w:rsidR="00A777DB">
        <w:rPr>
          <w:rFonts w:ascii="Aptos" w:hAnsi="Aptos"/>
        </w:rPr>
        <w:t xml:space="preserve"> versus </w:t>
      </w:r>
      <w:r w:rsidR="003220CC">
        <w:rPr>
          <w:rFonts w:ascii="Aptos" w:hAnsi="Aptos"/>
        </w:rPr>
        <w:t xml:space="preserve">the </w:t>
      </w:r>
      <w:r w:rsidR="00A777DB">
        <w:rPr>
          <w:rFonts w:ascii="Aptos" w:hAnsi="Aptos"/>
        </w:rPr>
        <w:t xml:space="preserve">wider </w:t>
      </w:r>
      <w:r w:rsidR="003220CC">
        <w:rPr>
          <w:rFonts w:ascii="Aptos" w:hAnsi="Aptos"/>
        </w:rPr>
        <w:t xml:space="preserve">undergraduate </w:t>
      </w:r>
      <w:r w:rsidR="00A777DB">
        <w:rPr>
          <w:rFonts w:ascii="Aptos" w:hAnsi="Aptos"/>
        </w:rPr>
        <w:t xml:space="preserve">average </w:t>
      </w:r>
      <w:r w:rsidR="007779A0">
        <w:rPr>
          <w:rFonts w:ascii="Aptos" w:hAnsi="Aptos"/>
        </w:rPr>
        <w:t>of 24.06</w:t>
      </w:r>
      <w:r w:rsidR="00A777DB">
        <w:rPr>
          <w:rFonts w:ascii="Aptos" w:hAnsi="Aptos"/>
        </w:rPr>
        <w:t xml:space="preserve"> years)</w:t>
      </w:r>
      <w:r w:rsidR="007779A0">
        <w:rPr>
          <w:rFonts w:ascii="Aptos" w:hAnsi="Aptos"/>
        </w:rPr>
        <w:t xml:space="preserve">. </w:t>
      </w:r>
      <w:r w:rsidR="00BD1152" w:rsidRPr="001E65FB">
        <w:rPr>
          <w:rFonts w:ascii="Aptos" w:hAnsi="Aptos"/>
        </w:rPr>
        <w:t>Creating student platform</w:t>
      </w:r>
      <w:r w:rsidR="0092588A">
        <w:rPr>
          <w:rFonts w:ascii="Aptos" w:hAnsi="Aptos"/>
        </w:rPr>
        <w:t>s</w:t>
      </w:r>
      <w:r w:rsidR="00BD1152" w:rsidRPr="001E65FB">
        <w:rPr>
          <w:rFonts w:ascii="Aptos" w:hAnsi="Aptos"/>
        </w:rPr>
        <w:t xml:space="preserve"> provide a vital space for peer support, especially for those who may feel disconnected from their peers, as noted by Student 5</w:t>
      </w:r>
      <w:r w:rsidR="00A777DB">
        <w:rPr>
          <w:rFonts w:ascii="Aptos" w:hAnsi="Aptos"/>
        </w:rPr>
        <w:t xml:space="preserve"> above</w:t>
      </w:r>
      <w:r w:rsidR="00BD1152" w:rsidRPr="001E65FB">
        <w:rPr>
          <w:rFonts w:ascii="Aptos" w:hAnsi="Aptos"/>
        </w:rPr>
        <w:t xml:space="preserve">. Research also indicates that peer support schemes are essential for university students, where issues of loneliness and isolation are widely acknowledged (Davies, 2016). </w:t>
      </w:r>
    </w:p>
    <w:p w14:paraId="4FA326A6" w14:textId="2C986F3A" w:rsidR="00D56A3A" w:rsidRPr="00041E28" w:rsidRDefault="00A777DB" w:rsidP="00041E28">
      <w:pPr>
        <w:pStyle w:val="Heading3"/>
        <w:numPr>
          <w:ilvl w:val="2"/>
          <w:numId w:val="4"/>
        </w:numPr>
        <w:spacing w:after="240" w:line="360" w:lineRule="auto"/>
        <w:rPr>
          <w:rFonts w:ascii="Aptos" w:hAnsi="Aptos"/>
        </w:rPr>
      </w:pPr>
      <w:bookmarkStart w:id="33" w:name="_Toc181780292"/>
      <w:r>
        <w:rPr>
          <w:rFonts w:ascii="Aptos" w:hAnsi="Aptos"/>
        </w:rPr>
        <w:t xml:space="preserve">Theme </w:t>
      </w:r>
      <w:r w:rsidR="001D4729" w:rsidRPr="00041E28">
        <w:rPr>
          <w:rFonts w:ascii="Aptos" w:hAnsi="Aptos"/>
        </w:rPr>
        <w:t>Summary</w:t>
      </w:r>
      <w:bookmarkEnd w:id="33"/>
    </w:p>
    <w:p w14:paraId="316275ED" w14:textId="03C5CB66" w:rsidR="003D1012" w:rsidRPr="0066060A" w:rsidRDefault="005043DC" w:rsidP="00041E28">
      <w:pPr>
        <w:spacing w:after="240" w:line="360" w:lineRule="auto"/>
        <w:jc w:val="both"/>
        <w:rPr>
          <w:rFonts w:ascii="Aptos" w:hAnsi="Aptos"/>
        </w:rPr>
      </w:pPr>
      <w:r w:rsidRPr="0066060A">
        <w:rPr>
          <w:rFonts w:ascii="Aptos" w:hAnsi="Aptos"/>
        </w:rPr>
        <w:t xml:space="preserve">This theme explored the resources and support available at the University and highlighted areas for improvement to better address student needs. When it comes to services, some students expressed concerns about the accessibility and timeliness of support, including counselling and learning resources. There was a particular focus on ensuring </w:t>
      </w:r>
      <w:r w:rsidR="00913AB6" w:rsidRPr="0066060A">
        <w:rPr>
          <w:rFonts w:ascii="Aptos" w:hAnsi="Aptos"/>
        </w:rPr>
        <w:t>underrepresented</w:t>
      </w:r>
      <w:r w:rsidRPr="0066060A">
        <w:rPr>
          <w:rFonts w:ascii="Aptos" w:hAnsi="Aptos"/>
        </w:rPr>
        <w:t xml:space="preserve"> students, such as those from widening participation</w:t>
      </w:r>
      <w:r w:rsidR="00913AB6" w:rsidRPr="0066060A">
        <w:rPr>
          <w:rFonts w:ascii="Aptos" w:hAnsi="Aptos"/>
        </w:rPr>
        <w:t xml:space="preserve"> IMD and GEM</w:t>
      </w:r>
      <w:r w:rsidRPr="0066060A">
        <w:rPr>
          <w:rFonts w:ascii="Aptos" w:hAnsi="Aptos"/>
        </w:rPr>
        <w:t xml:space="preserve"> backgrounds, are made more aware of available support to aid their transition into higher education. Some students also mentioned challenges related to a sense of community, particularly among mature students, who often feel disconnected from university life due to their differing responsibilities and experiences. </w:t>
      </w:r>
    </w:p>
    <w:p w14:paraId="641A12E8" w14:textId="77777777" w:rsidR="00C9438E" w:rsidRDefault="00C9438E" w:rsidP="00041E28">
      <w:pPr>
        <w:spacing w:after="240" w:line="360" w:lineRule="auto"/>
        <w:rPr>
          <w:rFonts w:ascii="Aptos" w:hAnsi="Aptos"/>
        </w:rPr>
      </w:pPr>
      <w:r>
        <w:rPr>
          <w:rFonts w:ascii="Aptos" w:hAnsi="Aptos"/>
        </w:rPr>
        <w:br w:type="page"/>
      </w:r>
    </w:p>
    <w:p w14:paraId="21E1084A" w14:textId="19B3ECA1" w:rsidR="00C9438E" w:rsidRPr="00072727" w:rsidRDefault="00C9438E" w:rsidP="00072727">
      <w:pPr>
        <w:pStyle w:val="Heading3"/>
        <w:numPr>
          <w:ilvl w:val="2"/>
          <w:numId w:val="4"/>
        </w:numPr>
        <w:rPr>
          <w:rFonts w:ascii="Aptos" w:hAnsi="Aptos"/>
        </w:rPr>
      </w:pPr>
      <w:bookmarkStart w:id="34" w:name="_Toc177456362"/>
      <w:bookmarkStart w:id="35" w:name="_Toc181780293"/>
      <w:r w:rsidRPr="00072727">
        <w:rPr>
          <w:rFonts w:ascii="Aptos" w:hAnsi="Aptos"/>
        </w:rPr>
        <w:lastRenderedPageBreak/>
        <w:t>Case Study: Building Belonging</w:t>
      </w:r>
      <w:bookmarkEnd w:id="34"/>
      <w:r w:rsidR="00D015BE" w:rsidRPr="00072727">
        <w:rPr>
          <w:rFonts w:ascii="Aptos" w:hAnsi="Aptos"/>
        </w:rPr>
        <w:t xml:space="preserve"> Project</w:t>
      </w:r>
      <w:r w:rsidR="00EA1DFD" w:rsidRPr="00072727">
        <w:rPr>
          <w:rFonts w:ascii="Aptos" w:hAnsi="Aptos"/>
        </w:rPr>
        <w:t xml:space="preserve"> – A Recommendation from the Last Year’s Report</w:t>
      </w:r>
      <w:bookmarkEnd w:id="35"/>
    </w:p>
    <w:p w14:paraId="37444E74" w14:textId="77777777" w:rsidR="00D33E80" w:rsidRPr="00C40F32" w:rsidRDefault="00D33E80" w:rsidP="00D33E80">
      <w:pPr>
        <w:jc w:val="both"/>
      </w:pPr>
    </w:p>
    <w:p w14:paraId="6250B736" w14:textId="4F6F452C" w:rsidR="00D33E80" w:rsidRPr="00C40F32" w:rsidRDefault="00D33E80" w:rsidP="005463E6">
      <w:pPr>
        <w:spacing w:line="360" w:lineRule="auto"/>
        <w:jc w:val="both"/>
        <w:rPr>
          <w:rFonts w:ascii="Aptos" w:hAnsi="Aptos"/>
        </w:rPr>
      </w:pPr>
      <w:r w:rsidRPr="00C40F32">
        <w:rPr>
          <w:rFonts w:ascii="Aptos" w:hAnsi="Aptos"/>
        </w:rPr>
        <w:t xml:space="preserve">One of the recommendations from the most recent End of Year Report highlighted that students lacked a sense of belonging at the University. In response, this feedback was acted upon, leading to the establishment of the Building Belonging initiative, aimed at fostering a stronger sense of connection </w:t>
      </w:r>
      <w:r w:rsidR="00280237" w:rsidRPr="00C40F32">
        <w:rPr>
          <w:rFonts w:ascii="Aptos" w:hAnsi="Aptos"/>
        </w:rPr>
        <w:t xml:space="preserve">at the </w:t>
      </w:r>
      <w:r w:rsidR="005F35AC" w:rsidRPr="00C40F32">
        <w:rPr>
          <w:rFonts w:ascii="Aptos" w:hAnsi="Aptos"/>
        </w:rPr>
        <w:t>University</w:t>
      </w:r>
      <w:r w:rsidR="00280237" w:rsidRPr="00C40F32">
        <w:rPr>
          <w:rFonts w:ascii="Aptos" w:hAnsi="Aptos"/>
        </w:rPr>
        <w:t>.</w:t>
      </w:r>
    </w:p>
    <w:p w14:paraId="5F92EF52" w14:textId="23AEE35D" w:rsidR="00D33E80" w:rsidRPr="00C40F32" w:rsidRDefault="00CE6C67" w:rsidP="005463E6">
      <w:pPr>
        <w:spacing w:line="360" w:lineRule="auto"/>
        <w:jc w:val="both"/>
        <w:rPr>
          <w:rFonts w:ascii="Aptos" w:hAnsi="Aptos"/>
        </w:rPr>
      </w:pPr>
      <w:r w:rsidRPr="00C40F32">
        <w:rPr>
          <w:noProof/>
        </w:rPr>
        <mc:AlternateContent>
          <mc:Choice Requires="wps">
            <w:drawing>
              <wp:anchor distT="0" distB="0" distL="114300" distR="114300" simplePos="0" relativeHeight="251665408" behindDoc="0" locked="0" layoutInCell="1" allowOverlap="1" wp14:anchorId="24C7D18E" wp14:editId="6731F0A8">
                <wp:simplePos x="0" y="0"/>
                <wp:positionH relativeFrom="margin">
                  <wp:align>left</wp:align>
                </wp:positionH>
                <wp:positionV relativeFrom="paragraph">
                  <wp:posOffset>-4445</wp:posOffset>
                </wp:positionV>
                <wp:extent cx="2264410" cy="1898650"/>
                <wp:effectExtent l="0" t="0" r="0" b="0"/>
                <wp:wrapThrough wrapText="bothSides">
                  <wp:wrapPolygon edited="0">
                    <wp:start x="545" y="0"/>
                    <wp:lineTo x="545" y="21389"/>
                    <wp:lineTo x="20897" y="21389"/>
                    <wp:lineTo x="20897" y="0"/>
                    <wp:lineTo x="545" y="0"/>
                  </wp:wrapPolygon>
                </wp:wrapThrough>
                <wp:docPr id="1831224553" name="Text Box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4410" cy="1898650"/>
                        </a:xfrm>
                        <a:prstGeom prst="rect">
                          <a:avLst/>
                        </a:prstGeom>
                        <a:noFill/>
                        <a:ln w="9525">
                          <a:noFill/>
                          <a:miter lim="800000"/>
                          <a:headEnd/>
                          <a:tailEnd/>
                        </a:ln>
                      </wps:spPr>
                      <wps:txbx>
                        <w:txbxContent>
                          <w:p w14:paraId="48FBF63D" w14:textId="4AA55BAD" w:rsidR="00D321C4" w:rsidRPr="00472953" w:rsidRDefault="00390663" w:rsidP="00C40F32">
                            <w:pPr>
                              <w:pStyle w:val="ISIIQuote"/>
                            </w:pPr>
                            <w:r w:rsidRPr="00472953">
                              <w:t xml:space="preserve">“What we wanted to do is (…) to look at culture change and to embed belonging into the discourse of </w:t>
                            </w:r>
                            <w:r w:rsidR="004B5455">
                              <w:t>the University</w:t>
                            </w:r>
                            <w:r w:rsidRPr="00472953">
                              <w:t>.</w:t>
                            </w:r>
                            <w:r w:rsidR="00E16B1A">
                              <w:t xml:space="preserve"> </w:t>
                            </w:r>
                            <w:r w:rsidRPr="00472953">
                              <w:t>So when you are talking about assessment feedback you should be thinking about belonging and you should be explicitly talking about belonging in that context”</w:t>
                            </w:r>
                            <w:r w:rsidR="00852B3C">
                              <w:t xml:space="preserve"> (</w:t>
                            </w:r>
                            <w:r w:rsidRPr="00472953">
                              <w:t xml:space="preserve">Staff </w:t>
                            </w:r>
                            <w:r w:rsidR="00852B3C">
                              <w:t>4).</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type w14:anchorId="24C7D18E" id="_x0000_t202" coordsize="21600,21600" o:spt="202" path="m,l,21600r21600,l21600,xe">
                <v:stroke joinstyle="miter"/>
                <v:path gradientshapeok="t" o:connecttype="rect"/>
              </v:shapetype>
              <v:shape id="Text Box 4" o:spid="_x0000_s1029" type="#_x0000_t202" alt="&quot;&quot;" style="position:absolute;left:0;text-align:left;margin-left:0;margin-top:-.35pt;width:178.3pt;height:149.5pt;z-index:25166540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" filled="f" stroked="f">
                <v:textbox style="mso-fit-shape-to-text:t">
                  <w:txbxContent>
                    <w:p w14:paraId="48FBF63D" w14:textId="4AA55BAD" w:rsidR="00D321C4" w:rsidRPr="00472953" w:rsidRDefault="00390663" w:rsidP="00C40F32">
                      <w:pPr>
                        <w:pStyle w:val="ISIIQuote"/>
                      </w:pPr>
                      <w:r w:rsidRPr="00472953">
                        <w:t xml:space="preserve">“What we wanted to do is (…) to look at culture change and to embed belonging into the discourse of </w:t>
                      </w:r>
                      <w:r w:rsidR="004B5455">
                        <w:t>the University</w:t>
                      </w:r>
                      <w:r w:rsidRPr="00472953">
                        <w:t>.</w:t>
                      </w:r>
                      <w:r w:rsidR="00E16B1A">
                        <w:t xml:space="preserve"> </w:t>
                      </w:r>
                      <w:r w:rsidRPr="00472953">
                        <w:t>So when you are talking about assessment feedback you should be thinking about belonging and you should be explicitly talking about belonging in that context”</w:t>
                      </w:r>
                      <w:r w:rsidR="00852B3C">
                        <w:t xml:space="preserve"> (</w:t>
                      </w:r>
                      <w:r w:rsidRPr="00472953">
                        <w:t xml:space="preserve">Staff </w:t>
                      </w:r>
                      <w:r w:rsidR="00852B3C">
                        <w:t>4).</w:t>
                      </w:r>
                    </w:p>
                  </w:txbxContent>
                </v:textbox>
                <w10:wrap type="through" anchorx="margin"/>
              </v:shape>
            </w:pict>
          </mc:Fallback>
        </mc:AlternateContent>
      </w:r>
      <w:r w:rsidR="00D33E80" w:rsidRPr="00C40F32">
        <w:rPr>
          <w:rFonts w:ascii="Aptos" w:hAnsi="Aptos"/>
        </w:rPr>
        <w:t>To build a better sense of belonging at the University, the initiative Building Belonging has been established. The approach taken in the Building Belonging project differed from that of many other universities in that it involved as many people as possible. Approximately 40 staff and student representatives, many from areas not typically engaged in such initiatives, participated. These individuals now form a steering group for a community of practice focused on belonging. Their continued involvement will help sustain and develop projects, serving as an "ideas hub" for new initiatives. With "belonging" now being part of the University’s discourse, these representatives are in a position to foster further projects, such as creating short videos explaining university policies. Although simple, these videos could make a significant impact by helping people understand how the University operates for their benefit.</w:t>
      </w:r>
    </w:p>
    <w:p w14:paraId="6255235C" w14:textId="1C67F377" w:rsidR="00D33E80" w:rsidRPr="00C40F32" w:rsidRDefault="00D33E80" w:rsidP="005463E6">
      <w:pPr>
        <w:spacing w:line="360" w:lineRule="auto"/>
        <w:jc w:val="both"/>
        <w:rPr>
          <w:rFonts w:ascii="Aptos" w:hAnsi="Aptos"/>
        </w:rPr>
      </w:pPr>
      <w:r w:rsidRPr="00C40F32">
        <w:rPr>
          <w:rFonts w:ascii="Aptos" w:hAnsi="Aptos"/>
        </w:rPr>
        <w:t>Another example of this project's integration involves a colleague who had already been working with the foundation degree, a programme with many students from underrepresented backgrounds. This colleague has been exploring staff journeys, aiming to challenge the common misconception that all academics have had smooth, worry-free career paths. By sharing stories of personal challenges, this initiative fosters a stronger sense of belonging within the academic community, beyond subject-specific groups.</w:t>
      </w:r>
      <w:r w:rsidR="00280237" w:rsidRPr="00C40F32">
        <w:rPr>
          <w:rFonts w:ascii="Aptos" w:hAnsi="Aptos"/>
        </w:rPr>
        <w:t xml:space="preserve"> </w:t>
      </w:r>
      <w:r w:rsidRPr="00C40F32">
        <w:rPr>
          <w:rFonts w:ascii="Aptos" w:hAnsi="Aptos"/>
        </w:rPr>
        <w:t xml:space="preserve">While this project was not created by the Building Belonging initiative, bringing the colleague into the community of practice has enabled it to grow. The concept of belonging has made it easier to propose and expand such initiatives across </w:t>
      </w:r>
      <w:r w:rsidR="004B5455" w:rsidRPr="00C40F32">
        <w:rPr>
          <w:rFonts w:ascii="Aptos" w:hAnsi="Aptos"/>
        </w:rPr>
        <w:t>the University</w:t>
      </w:r>
      <w:r w:rsidRPr="00C40F32">
        <w:rPr>
          <w:rFonts w:ascii="Aptos" w:hAnsi="Aptos"/>
        </w:rPr>
        <w:t>, as there is now a wider, more receptive audience.</w:t>
      </w:r>
    </w:p>
    <w:p w14:paraId="2BC389D9" w14:textId="7ABD9999" w:rsidR="008063A9" w:rsidRPr="00C40F32" w:rsidRDefault="00D33E80" w:rsidP="005463E6">
      <w:pPr>
        <w:spacing w:line="360" w:lineRule="auto"/>
        <w:jc w:val="both"/>
        <w:rPr>
          <w:rFonts w:ascii="Aptos" w:hAnsi="Aptos"/>
        </w:rPr>
      </w:pPr>
      <w:r w:rsidRPr="00C40F32">
        <w:rPr>
          <w:rFonts w:ascii="Aptos" w:hAnsi="Aptos"/>
        </w:rPr>
        <w:t xml:space="preserve">Belonging has become a key focus of the University’s Learning and Teaching Strategy. This focus likely gained traction due to the University’s emphasis on inclusivity and the APP, </w:t>
      </w:r>
      <w:r w:rsidR="001E65FB" w:rsidRPr="00C40F32">
        <w:rPr>
          <w:rFonts w:ascii="Aptos" w:hAnsi="Aptos"/>
        </w:rPr>
        <w:t>demonstrating</w:t>
      </w:r>
      <w:r w:rsidRPr="00C40F32">
        <w:rPr>
          <w:rFonts w:ascii="Aptos" w:hAnsi="Aptos"/>
        </w:rPr>
        <w:t xml:space="preserve"> how the project has helped embed belonging into the broader institutional framework.</w:t>
      </w:r>
    </w:p>
    <w:p w14:paraId="66DF3A6A" w14:textId="10C602CE" w:rsidR="00925CD5" w:rsidRPr="00C40F32" w:rsidRDefault="008063A9" w:rsidP="00C75DB0">
      <w:pPr>
        <w:pStyle w:val="Heading3"/>
        <w:numPr>
          <w:ilvl w:val="2"/>
          <w:numId w:val="4"/>
        </w:numPr>
        <w:rPr>
          <w:rFonts w:ascii="Aptos" w:hAnsi="Aptos"/>
          <w:color w:val="auto"/>
        </w:rPr>
      </w:pPr>
      <w:bookmarkStart w:id="36" w:name="_Toc181780294"/>
      <w:r w:rsidRPr="00C40F32">
        <w:rPr>
          <w:rFonts w:ascii="Aptos" w:hAnsi="Aptos"/>
          <w:color w:val="auto"/>
        </w:rPr>
        <w:lastRenderedPageBreak/>
        <w:t>Case Study: EDI Careers</w:t>
      </w:r>
      <w:bookmarkEnd w:id="36"/>
    </w:p>
    <w:p w14:paraId="6A24CA30" w14:textId="77777777" w:rsidR="00925CD5" w:rsidRPr="00C40F32" w:rsidRDefault="00925CD5" w:rsidP="00925CD5">
      <w:pPr>
        <w:jc w:val="both"/>
        <w:rPr>
          <w:rFonts w:ascii="Aptos" w:hAnsi="Aptos"/>
        </w:rPr>
      </w:pPr>
    </w:p>
    <w:p w14:paraId="63594F5C" w14:textId="5AF3E80E" w:rsidR="008063A9" w:rsidRPr="00C40F32" w:rsidRDefault="00CE6C67" w:rsidP="005463E6">
      <w:pPr>
        <w:spacing w:line="360" w:lineRule="auto"/>
        <w:jc w:val="both"/>
        <w:rPr>
          <w:rFonts w:ascii="Aptos" w:hAnsi="Aptos"/>
        </w:rPr>
      </w:pPr>
      <w:r w:rsidRPr="00C40F32">
        <w:rPr>
          <w:rFonts w:ascii="Aptos" w:hAnsi="Aptos"/>
          <w:b/>
          <w:bCs/>
          <w:noProof/>
        </w:rPr>
        <mc:AlternateContent>
          <mc:Choice Requires="wps">
            <w:drawing>
              <wp:anchor distT="45720" distB="45720" distL="114300" distR="114300" simplePos="0" relativeHeight="251660288" behindDoc="0" locked="0" layoutInCell="1" allowOverlap="1" wp14:anchorId="31F0BD75" wp14:editId="1096E219">
                <wp:simplePos x="0" y="0"/>
                <wp:positionH relativeFrom="column">
                  <wp:posOffset>3533140</wp:posOffset>
                </wp:positionH>
                <wp:positionV relativeFrom="paragraph">
                  <wp:posOffset>1854200</wp:posOffset>
                </wp:positionV>
                <wp:extent cx="2288540" cy="2068830"/>
                <wp:effectExtent l="0" t="0" r="0" b="0"/>
                <wp:wrapSquare wrapText="bothSides"/>
                <wp:docPr id="661909596"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8540" cy="2068830"/>
                        </a:xfrm>
                        <a:prstGeom prst="rect">
                          <a:avLst/>
                        </a:prstGeom>
                        <a:noFill/>
                        <a:ln w="9525">
                          <a:noFill/>
                          <a:miter lim="800000"/>
                          <a:headEnd/>
                          <a:tailEnd/>
                        </a:ln>
                      </wps:spPr>
                      <wps:txbx>
                        <w:txbxContent>
                          <w:p w14:paraId="02854AA2" w14:textId="44BAE56C" w:rsidR="009B0EB6" w:rsidRPr="0006522E" w:rsidRDefault="003A1C20" w:rsidP="00C40F32">
                            <w:pPr>
                              <w:pStyle w:val="ISIIQuote"/>
                            </w:pPr>
                            <w:r w:rsidRPr="0006522E">
                              <w:t xml:space="preserve">The lady that spoke to us from Rolls Royce, she was explaining to us how to navigate through certain industries, especially as a young </w:t>
                            </w:r>
                            <w:r w:rsidR="007A5A7C" w:rsidRPr="0006522E">
                              <w:t>Black</w:t>
                            </w:r>
                            <w:r w:rsidRPr="0006522E">
                              <w:t xml:space="preserve"> male for me.</w:t>
                            </w:r>
                            <w:r w:rsidR="00E16B1A">
                              <w:t xml:space="preserve"> </w:t>
                            </w:r>
                            <w:r w:rsidRPr="0006522E">
                              <w:t xml:space="preserve">She’s a young </w:t>
                            </w:r>
                            <w:r w:rsidR="007A5A7C" w:rsidRPr="0006522E">
                              <w:t>Black</w:t>
                            </w:r>
                            <w:r w:rsidRPr="0006522E">
                              <w:t xml:space="preserve"> woman but she was able to relate on certain aspects, that would definitely be helpful for me when I got to practise in the real world </w:t>
                            </w:r>
                            <w:r w:rsidR="0006522E" w:rsidRPr="0006522E">
                              <w:t>(Student</w:t>
                            </w:r>
                            <w:r w:rsidRPr="0006522E">
                              <w:t xml:space="preserve"> 17).</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1F0BD75" id="Text Box 2" o:spid="_x0000_s1030" type="#_x0000_t202" alt="&quot;&quot;" style="position:absolute;left:0;text-align:left;margin-left:278.2pt;margin-top:146pt;width:180.2pt;height:162.9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" filled="f" stroked="f">
                <v:textbox style="mso-fit-shape-to-text:t">
                  <w:txbxContent>
                    <w:p w14:paraId="02854AA2" w14:textId="44BAE56C" w:rsidR="009B0EB6" w:rsidRPr="0006522E" w:rsidRDefault="003A1C20" w:rsidP="00C40F32">
                      <w:pPr>
                        <w:pStyle w:val="ISIIQuote"/>
                      </w:pPr>
                      <w:r w:rsidRPr="0006522E">
                        <w:t xml:space="preserve">The lady that spoke to us from Rolls Royce, she was explaining to us how to navigate through certain industries, especially as a young </w:t>
                      </w:r>
                      <w:r w:rsidR="007A5A7C" w:rsidRPr="0006522E">
                        <w:t>Black</w:t>
                      </w:r>
                      <w:r w:rsidRPr="0006522E">
                        <w:t xml:space="preserve"> male for me.</w:t>
                      </w:r>
                      <w:r w:rsidR="00E16B1A">
                        <w:t xml:space="preserve"> </w:t>
                      </w:r>
                      <w:r w:rsidRPr="0006522E">
                        <w:t xml:space="preserve">She’s a young </w:t>
                      </w:r>
                      <w:r w:rsidR="007A5A7C" w:rsidRPr="0006522E">
                        <w:t>Black</w:t>
                      </w:r>
                      <w:r w:rsidRPr="0006522E">
                        <w:t xml:space="preserve"> woman but she was able to relate on certain aspects, that would </w:t>
                      </w:r>
                      <w:proofErr w:type="gramStart"/>
                      <w:r w:rsidRPr="0006522E">
                        <w:t>definitely be</w:t>
                      </w:r>
                      <w:proofErr w:type="gramEnd"/>
                      <w:r w:rsidRPr="0006522E">
                        <w:t xml:space="preserve"> helpful for me when I got to practise in the real world </w:t>
                      </w:r>
                      <w:r w:rsidR="0006522E" w:rsidRPr="0006522E">
                        <w:t>(Student</w:t>
                      </w:r>
                      <w:r w:rsidRPr="0006522E">
                        <w:t xml:space="preserve"> 17).</w:t>
                      </w:r>
                    </w:p>
                  </w:txbxContent>
                </v:textbox>
                <w10:wrap type="square"/>
              </v:shape>
            </w:pict>
          </mc:Fallback>
        </mc:AlternateContent>
      </w:r>
      <w:r w:rsidRPr="00C40F32">
        <w:rPr>
          <w:rFonts w:ascii="Aptos" w:hAnsi="Aptos"/>
          <w:noProof/>
        </w:rPr>
        <mc:AlternateContent>
          <mc:Choice Requires="wps">
            <w:drawing>
              <wp:anchor distT="45720" distB="45720" distL="114300" distR="114300" simplePos="0" relativeHeight="251661312" behindDoc="0" locked="0" layoutInCell="1" allowOverlap="1" wp14:anchorId="5FF5BE92" wp14:editId="076C9C99">
                <wp:simplePos x="0" y="0"/>
                <wp:positionH relativeFrom="column">
                  <wp:posOffset>0</wp:posOffset>
                </wp:positionH>
                <wp:positionV relativeFrom="paragraph">
                  <wp:posOffset>5380990</wp:posOffset>
                </wp:positionV>
                <wp:extent cx="2292350" cy="2409825"/>
                <wp:effectExtent l="0" t="0" r="0" b="635"/>
                <wp:wrapSquare wrapText="bothSides"/>
                <wp:docPr id="682188328"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2409825"/>
                        </a:xfrm>
                        <a:prstGeom prst="rect">
                          <a:avLst/>
                        </a:prstGeom>
                        <a:noFill/>
                        <a:ln w="9525">
                          <a:noFill/>
                          <a:miter lim="800000"/>
                          <a:headEnd/>
                          <a:tailEnd/>
                        </a:ln>
                      </wps:spPr>
                      <wps:txbx>
                        <w:txbxContent>
                          <w:p w14:paraId="1A465631" w14:textId="51003773" w:rsidR="003A1C20" w:rsidRPr="00472953" w:rsidRDefault="0006522E" w:rsidP="00C40F32">
                            <w:pPr>
                              <w:pStyle w:val="ISIIQuote"/>
                            </w:pPr>
                            <w:r>
                              <w:t>N</w:t>
                            </w:r>
                            <w:r w:rsidR="002E5578" w:rsidRPr="002E5578">
                              <w:t xml:space="preserve">etworking is so important. </w:t>
                            </w:r>
                            <w:r w:rsidR="002E5578">
                              <w:t>They</w:t>
                            </w:r>
                            <w:r w:rsidR="002E5578" w:rsidRPr="002E5578">
                              <w:t xml:space="preserve"> gave us good tips and good ways to network that I use to this day because I wrote everything down.</w:t>
                            </w:r>
                            <w:r w:rsidR="00E16B1A">
                              <w:t xml:space="preserve"> </w:t>
                            </w:r>
                            <w:r w:rsidR="002E5578" w:rsidRPr="002E5578">
                              <w:t xml:space="preserve">Every time I go to a networking </w:t>
                            </w:r>
                            <w:r w:rsidR="00E34499" w:rsidRPr="002E5578">
                              <w:t>event,</w:t>
                            </w:r>
                            <w:r w:rsidR="002E5578" w:rsidRPr="002E5578">
                              <w:t xml:space="preserve"> and I go back home after we’ve connected on LinkedIn or anything I always go through that list </w:t>
                            </w:r>
                            <w:r w:rsidR="00243985">
                              <w:t xml:space="preserve">(EDI careers provided) </w:t>
                            </w:r>
                            <w:r w:rsidR="002E5578" w:rsidRPr="002E5578">
                              <w:t>and see if I did the right steps to make sure I can maximise the connection</w:t>
                            </w:r>
                            <w:r>
                              <w:t xml:space="preserve"> (Student 18).</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FF5BE92" id="Text Box 1" o:spid="_x0000_s1031" type="#_x0000_t202" alt="&quot;&quot;" style="position:absolute;left:0;text-align:left;margin-left:0;margin-top:423.7pt;width:180.5pt;height:189.7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" filled="f" stroked="f">
                <v:textbox style="mso-fit-shape-to-text:t">
                  <w:txbxContent>
                    <w:p w14:paraId="1A465631" w14:textId="51003773" w:rsidR="003A1C20" w:rsidRPr="00472953" w:rsidRDefault="0006522E" w:rsidP="00C40F32">
                      <w:pPr>
                        <w:pStyle w:val="ISIIQuote"/>
                      </w:pPr>
                      <w:r>
                        <w:t>N</w:t>
                      </w:r>
                      <w:r w:rsidR="002E5578" w:rsidRPr="002E5578">
                        <w:t xml:space="preserve">etworking is so important. </w:t>
                      </w:r>
                      <w:r w:rsidR="002E5578">
                        <w:t>They</w:t>
                      </w:r>
                      <w:r w:rsidR="002E5578" w:rsidRPr="002E5578">
                        <w:t xml:space="preserve"> gave us good tips and good ways to network that I use to this day because I wrote everything down.</w:t>
                      </w:r>
                      <w:r w:rsidR="00E16B1A">
                        <w:t xml:space="preserve"> </w:t>
                      </w:r>
                      <w:r w:rsidR="002E5578" w:rsidRPr="002E5578">
                        <w:t xml:space="preserve">Every time I go to a networking </w:t>
                      </w:r>
                      <w:r w:rsidR="00E34499" w:rsidRPr="002E5578">
                        <w:t>event,</w:t>
                      </w:r>
                      <w:r w:rsidR="002E5578" w:rsidRPr="002E5578">
                        <w:t xml:space="preserve"> and I go back home after we’ve connected on LinkedIn or anything I always go through that list </w:t>
                      </w:r>
                      <w:r w:rsidR="00243985">
                        <w:t xml:space="preserve">(EDI careers provided) </w:t>
                      </w:r>
                      <w:r w:rsidR="002E5578" w:rsidRPr="002E5578">
                        <w:t>and see if I did the right steps to make sure I can maximise the connection</w:t>
                      </w:r>
                      <w:r>
                        <w:t xml:space="preserve"> (Student 18).</w:t>
                      </w:r>
                    </w:p>
                  </w:txbxContent>
                </v:textbox>
                <w10:wrap type="square"/>
              </v:shape>
            </w:pict>
          </mc:Fallback>
        </mc:AlternateContent>
      </w:r>
      <w:r w:rsidR="00925CD5" w:rsidRPr="00C40F32">
        <w:rPr>
          <w:rFonts w:ascii="Aptos" w:hAnsi="Aptos"/>
        </w:rPr>
        <w:t xml:space="preserve">The EDI Careers virtual work experience programme is an innovative initiative to engage first and second-year undergraduates with diverse talent while maintaining industry standards. The week-long programme, </w:t>
      </w:r>
      <w:r w:rsidR="0006522E" w:rsidRPr="00C40F32">
        <w:rPr>
          <w:rFonts w:ascii="Aptos" w:hAnsi="Aptos"/>
        </w:rPr>
        <w:t xml:space="preserve">focused on GEM students, </w:t>
      </w:r>
      <w:r w:rsidR="00925CD5" w:rsidRPr="00C40F32">
        <w:rPr>
          <w:rFonts w:ascii="Aptos" w:hAnsi="Aptos"/>
        </w:rPr>
        <w:t>delivered in collaboration with market-leading partners such as Rolls-Royce, offers students the opportunity to develop essential career skills and confidence through industry-led workshops and career insights.</w:t>
      </w:r>
      <w:r w:rsidR="009B0EB6" w:rsidRPr="00C40F32">
        <w:rPr>
          <w:rFonts w:ascii="Aptos" w:hAnsi="Aptos"/>
        </w:rPr>
        <w:t xml:space="preserve"> </w:t>
      </w:r>
      <w:r w:rsidR="00925CD5" w:rsidRPr="00C40F32">
        <w:rPr>
          <w:rFonts w:ascii="Aptos" w:hAnsi="Aptos"/>
        </w:rPr>
        <w:t xml:space="preserve">Throughout the week, students participated in various workshops delivered by professionals from different fields, such as law, corporate, and technology. One student noted how a speaker from Rolls-Royce provided valuable advice on navigating industries, specifically as a young </w:t>
      </w:r>
      <w:r w:rsidR="007A5A7C" w:rsidRPr="00C40F32">
        <w:rPr>
          <w:rFonts w:ascii="Aptos" w:hAnsi="Aptos"/>
        </w:rPr>
        <w:t>Black</w:t>
      </w:r>
      <w:r w:rsidR="00925CD5" w:rsidRPr="00C40F32">
        <w:rPr>
          <w:rFonts w:ascii="Aptos" w:hAnsi="Aptos"/>
        </w:rPr>
        <w:t xml:space="preserve"> male, highlighting the importance of representation and relatability in professional development. While the virtual format presented some limitations, particularly the lack of face-to-face interaction, students appreciated the insights into real-world challenges and opportunities.</w:t>
      </w:r>
      <w:r w:rsidR="009B0EB6" w:rsidRPr="00C40F32">
        <w:rPr>
          <w:rFonts w:ascii="Aptos" w:hAnsi="Aptos"/>
        </w:rPr>
        <w:t xml:space="preserve"> </w:t>
      </w:r>
      <w:r w:rsidR="00925CD5" w:rsidRPr="00C40F32">
        <w:rPr>
          <w:rFonts w:ascii="Aptos" w:hAnsi="Aptos"/>
        </w:rPr>
        <w:t>In addition to industry-specific advice, the programme featured speakers from legal backgrounds, such as barristers and solicitors, who shared their diverse career paths. This helped students realise that there is no single route to success and that each individual’s journey can be unique. Furthermore, organisations like Citizens Advice guided how students could gain practical experience through volunteering.</w:t>
      </w:r>
      <w:r w:rsidR="009B0EB6" w:rsidRPr="00C40F32">
        <w:rPr>
          <w:rFonts w:ascii="Aptos" w:hAnsi="Aptos"/>
        </w:rPr>
        <w:t xml:space="preserve"> </w:t>
      </w:r>
      <w:r w:rsidR="00925CD5" w:rsidRPr="00C40F32">
        <w:rPr>
          <w:rFonts w:ascii="Aptos" w:hAnsi="Aptos"/>
        </w:rPr>
        <w:t>An impactful session focused on how to build a professional presence on LinkedIn.</w:t>
      </w:r>
      <w:r w:rsidR="005463E6" w:rsidRPr="00C40F32">
        <w:rPr>
          <w:rFonts w:ascii="Aptos" w:hAnsi="Aptos"/>
        </w:rPr>
        <w:t xml:space="preserve"> </w:t>
      </w:r>
      <w:r w:rsidR="00925CD5" w:rsidRPr="00C40F32">
        <w:rPr>
          <w:rFonts w:ascii="Aptos" w:hAnsi="Aptos"/>
        </w:rPr>
        <w:t>Overall, the programme successfully contributed to increasing students' confidence, helping them to focus on their academic and professional goals, and fostering a sense of belonging within their chosen fields. While the programme was highly beneficial, two potential improvements could enhance the experience further. 1)</w:t>
      </w:r>
      <w:r w:rsidR="003F12A9" w:rsidRPr="00C40F32">
        <w:rPr>
          <w:rFonts w:ascii="Aptos" w:hAnsi="Aptos"/>
        </w:rPr>
        <w:t xml:space="preserve"> </w:t>
      </w:r>
      <w:r w:rsidR="00925CD5" w:rsidRPr="00C40F32">
        <w:rPr>
          <w:rFonts w:ascii="Aptos" w:hAnsi="Aptos"/>
        </w:rPr>
        <w:t>Introducing in-person sessions would allow students to engage more directly with professionals, offering a richer, more immersive learning environment.</w:t>
      </w:r>
      <w:r w:rsidR="00E16B1A" w:rsidRPr="00C40F32">
        <w:rPr>
          <w:rFonts w:ascii="Aptos" w:hAnsi="Aptos"/>
        </w:rPr>
        <w:t xml:space="preserve"> </w:t>
      </w:r>
      <w:r w:rsidR="00925CD5" w:rsidRPr="00C40F32">
        <w:rPr>
          <w:rFonts w:ascii="Aptos" w:hAnsi="Aptos"/>
        </w:rPr>
        <w:t xml:space="preserve">2)Extending the programme over a longer period </w:t>
      </w:r>
      <w:r w:rsidR="005463E6" w:rsidRPr="00C40F32">
        <w:rPr>
          <w:rFonts w:ascii="Aptos" w:hAnsi="Aptos"/>
        </w:rPr>
        <w:t>to</w:t>
      </w:r>
      <w:r w:rsidR="00925CD5" w:rsidRPr="00C40F32">
        <w:rPr>
          <w:rFonts w:ascii="Aptos" w:hAnsi="Aptos"/>
        </w:rPr>
        <w:t xml:space="preserve"> provide</w:t>
      </w:r>
      <w:r w:rsidR="005463E6" w:rsidRPr="00C40F32">
        <w:rPr>
          <w:rFonts w:ascii="Aptos" w:hAnsi="Aptos"/>
        </w:rPr>
        <w:t xml:space="preserve"> student more time</w:t>
      </w:r>
      <w:r w:rsidR="00925CD5" w:rsidRPr="00C40F32">
        <w:rPr>
          <w:rFonts w:ascii="Aptos" w:hAnsi="Aptos"/>
        </w:rPr>
        <w:t>.</w:t>
      </w:r>
    </w:p>
    <w:p w14:paraId="159095EC" w14:textId="1C30A1A7" w:rsidR="00585885" w:rsidRPr="005544BC" w:rsidRDefault="00585885" w:rsidP="005544BC">
      <w:pPr>
        <w:pStyle w:val="Heading1"/>
        <w:numPr>
          <w:ilvl w:val="0"/>
          <w:numId w:val="4"/>
        </w:numPr>
        <w:spacing w:before="0" w:after="240" w:line="360" w:lineRule="auto"/>
        <w:rPr>
          <w:rFonts w:ascii="Aptos" w:hAnsi="Aptos"/>
        </w:rPr>
      </w:pPr>
      <w:bookmarkStart w:id="37" w:name="_Toc181780295"/>
      <w:r w:rsidRPr="1E86BCA8">
        <w:rPr>
          <w:rFonts w:ascii="Aptos" w:hAnsi="Aptos"/>
        </w:rPr>
        <w:lastRenderedPageBreak/>
        <w:t>S</w:t>
      </w:r>
      <w:r w:rsidR="00A72D53" w:rsidRPr="1E86BCA8">
        <w:rPr>
          <w:rFonts w:ascii="Aptos" w:hAnsi="Aptos"/>
        </w:rPr>
        <w:t>u</w:t>
      </w:r>
      <w:r w:rsidRPr="1E86BCA8">
        <w:rPr>
          <w:rFonts w:ascii="Aptos" w:hAnsi="Aptos"/>
        </w:rPr>
        <w:t>mmary</w:t>
      </w:r>
      <w:bookmarkEnd w:id="37"/>
    </w:p>
    <w:p w14:paraId="0534B089" w14:textId="75468408" w:rsidR="00D22C85" w:rsidRPr="00096C27" w:rsidRDefault="00182097" w:rsidP="00CE16B1">
      <w:pPr>
        <w:spacing w:after="120" w:line="360" w:lineRule="auto"/>
        <w:jc w:val="both"/>
        <w:rPr>
          <w:rFonts w:ascii="Aptos" w:hAnsi="Aptos"/>
        </w:rPr>
      </w:pPr>
      <w:r w:rsidRPr="00096C27">
        <w:rPr>
          <w:rFonts w:ascii="Aptos" w:hAnsi="Aptos"/>
        </w:rPr>
        <w:t xml:space="preserve">This year’s report focused on three key areas: teacher-student relationships, the availability and effectiveness of resources at the University of Northampton (UON), and potential improvements for the future. These categories were identified through qualitative and quantitative data collected from the student body. The findings emphasised the importance of fostering strong, supportive teacher-student relationships, particularly in relation to personalised academic guidance, which is crucial for closing the award gap for students from our targeted APP cohorts specifically from IMD and GEM backgrounds. Additionally, the report highlighted the role of </w:t>
      </w:r>
      <w:r w:rsidR="00D22C85" w:rsidRPr="00096C27">
        <w:rPr>
          <w:rFonts w:ascii="Aptos" w:hAnsi="Aptos"/>
        </w:rPr>
        <w:t>university</w:t>
      </w:r>
      <w:r w:rsidRPr="00096C27">
        <w:rPr>
          <w:rFonts w:ascii="Aptos" w:hAnsi="Aptos"/>
        </w:rPr>
        <w:t xml:space="preserve"> resources in supporting diverse student needs at various stages of their academic journey, which directly impacts the retention of students within the Access and Participation Plan (APP) groups. By enhancing resource communication, improving support for IMD and GEM students, and addressing delays in services, the University can better contribute to APP student success, well-being, and satisfaction, ultimately helping to close the award gap.</w:t>
      </w:r>
      <w:r w:rsidRPr="00096C27" w:rsidDel="00182097">
        <w:rPr>
          <w:rFonts w:ascii="Aptos" w:hAnsi="Aptos"/>
        </w:rPr>
        <w:t xml:space="preserve"> </w:t>
      </w:r>
    </w:p>
    <w:p w14:paraId="2FB2A9BB" w14:textId="2D1A8CB5" w:rsidR="003C67D2" w:rsidRPr="003C67D2" w:rsidRDefault="003C67D2" w:rsidP="00CE16B1">
      <w:pPr>
        <w:spacing w:after="120" w:line="360" w:lineRule="auto"/>
        <w:jc w:val="both"/>
        <w:rPr>
          <w:rFonts w:ascii="Aptos" w:hAnsi="Aptos"/>
          <w:b/>
          <w:bCs/>
        </w:rPr>
      </w:pPr>
      <w:r>
        <w:rPr>
          <w:rFonts w:ascii="Aptos" w:hAnsi="Aptos"/>
          <w:b/>
          <w:bCs/>
        </w:rPr>
        <w:t>Recommendations</w:t>
      </w:r>
    </w:p>
    <w:p w14:paraId="79AF9E2E" w14:textId="21061F11" w:rsidR="00A53EC1" w:rsidRPr="005544BC" w:rsidRDefault="00A53EC1" w:rsidP="00CE16B1">
      <w:pPr>
        <w:spacing w:after="120" w:line="360" w:lineRule="auto"/>
        <w:rPr>
          <w:rFonts w:ascii="Aptos" w:hAnsi="Aptos"/>
        </w:rPr>
      </w:pPr>
      <w:r w:rsidRPr="2D793BB6">
        <w:rPr>
          <w:rFonts w:ascii="Aptos" w:hAnsi="Aptos"/>
        </w:rPr>
        <w:t xml:space="preserve">Our </w:t>
      </w:r>
      <w:r w:rsidR="00CF7DD2" w:rsidRPr="2D793BB6">
        <w:rPr>
          <w:rFonts w:ascii="Aptos" w:hAnsi="Aptos"/>
        </w:rPr>
        <w:t xml:space="preserve">seven main </w:t>
      </w:r>
      <w:r w:rsidRPr="2D793BB6">
        <w:rPr>
          <w:rFonts w:ascii="Aptos" w:hAnsi="Aptos"/>
        </w:rPr>
        <w:t>recommendation</w:t>
      </w:r>
      <w:r w:rsidR="00CF7DD2" w:rsidRPr="2D793BB6">
        <w:rPr>
          <w:rFonts w:ascii="Aptos" w:hAnsi="Aptos"/>
        </w:rPr>
        <w:t>s</w:t>
      </w:r>
      <w:r w:rsidRPr="2D793BB6">
        <w:rPr>
          <w:rFonts w:ascii="Aptos" w:hAnsi="Aptos"/>
        </w:rPr>
        <w:t xml:space="preserve"> for this year </w:t>
      </w:r>
      <w:r w:rsidR="00CF7DD2" w:rsidRPr="2D793BB6">
        <w:rPr>
          <w:rFonts w:ascii="Aptos" w:hAnsi="Aptos"/>
        </w:rPr>
        <w:t xml:space="preserve">are </w:t>
      </w:r>
      <w:r w:rsidRPr="2D793BB6">
        <w:rPr>
          <w:rFonts w:ascii="Aptos" w:hAnsi="Aptos"/>
        </w:rPr>
        <w:t>as follows:</w:t>
      </w:r>
    </w:p>
    <w:p w14:paraId="77DCEF41" w14:textId="2D441F64" w:rsidR="007B6189" w:rsidRPr="002C12AD" w:rsidRDefault="007B6189" w:rsidP="00CE16B1">
      <w:pPr>
        <w:pStyle w:val="ListParagraph"/>
        <w:numPr>
          <w:ilvl w:val="0"/>
          <w:numId w:val="23"/>
        </w:numPr>
        <w:spacing w:after="120" w:line="360" w:lineRule="auto"/>
        <w:contextualSpacing w:val="0"/>
        <w:jc w:val="both"/>
        <w:rPr>
          <w:rFonts w:ascii="Aptos" w:hAnsi="Aptos"/>
          <w:b/>
          <w:bCs/>
        </w:rPr>
      </w:pPr>
      <w:r w:rsidRPr="002C12AD">
        <w:rPr>
          <w:rFonts w:ascii="Aptos" w:hAnsi="Aptos"/>
          <w:b/>
          <w:bCs/>
        </w:rPr>
        <w:t>Tailored support to each year of study:</w:t>
      </w:r>
      <w:r w:rsidR="00E16B1A">
        <w:rPr>
          <w:rFonts w:ascii="Aptos" w:hAnsi="Aptos"/>
          <w:b/>
          <w:bCs/>
        </w:rPr>
        <w:t xml:space="preserve"> </w:t>
      </w:r>
    </w:p>
    <w:p w14:paraId="71D3972F" w14:textId="0D9FFF1C" w:rsidR="007B6189" w:rsidRPr="00DE6E2B" w:rsidRDefault="007B6189" w:rsidP="00CE16B1">
      <w:pPr>
        <w:pStyle w:val="ListParagraph"/>
        <w:numPr>
          <w:ilvl w:val="0"/>
          <w:numId w:val="30"/>
        </w:numPr>
        <w:spacing w:after="120" w:line="360" w:lineRule="auto"/>
        <w:contextualSpacing w:val="0"/>
        <w:jc w:val="both"/>
        <w:rPr>
          <w:rFonts w:ascii="Aptos" w:hAnsi="Aptos"/>
          <w:b/>
          <w:bCs/>
        </w:rPr>
      </w:pPr>
      <w:r w:rsidRPr="00DE6E2B">
        <w:rPr>
          <w:rStyle w:val="normaltextrun"/>
          <w:rFonts w:ascii="Aptos" w:hAnsi="Aptos"/>
          <w:color w:val="000000"/>
          <w:shd w:val="clear" w:color="auto" w:fill="FFFFFF"/>
        </w:rPr>
        <w:t>Support levels should be tailored to each year of study. Our research shows that first-year APP students need more guidance in navigating academic structures (e.g., referencing and assignments), and students in their final year require more individualised academic support, especially during crucial projects (e.g., dissertation). The University should ensure that third-year APP students, despite their increased independence, have weekly access to lecturers and personalised guidance.</w:t>
      </w:r>
    </w:p>
    <w:p w14:paraId="5D5BC89A" w14:textId="29751C2A" w:rsidR="007B6189" w:rsidRPr="002C12AD" w:rsidRDefault="007B6189" w:rsidP="00CE16B1">
      <w:pPr>
        <w:pStyle w:val="ListParagraph"/>
        <w:numPr>
          <w:ilvl w:val="0"/>
          <w:numId w:val="23"/>
        </w:numPr>
        <w:spacing w:after="120" w:line="360" w:lineRule="auto"/>
        <w:contextualSpacing w:val="0"/>
        <w:jc w:val="both"/>
        <w:rPr>
          <w:rFonts w:ascii="Aptos" w:hAnsi="Aptos"/>
          <w:b/>
          <w:bCs/>
        </w:rPr>
      </w:pPr>
      <w:r w:rsidRPr="002C12AD">
        <w:rPr>
          <w:rFonts w:ascii="Aptos" w:hAnsi="Aptos"/>
          <w:b/>
          <w:bCs/>
        </w:rPr>
        <w:t>Prioritise student continuation:</w:t>
      </w:r>
      <w:r w:rsidR="00E16B1A">
        <w:rPr>
          <w:rFonts w:ascii="Aptos" w:hAnsi="Aptos"/>
          <w:b/>
          <w:bCs/>
        </w:rPr>
        <w:t xml:space="preserve"> </w:t>
      </w:r>
    </w:p>
    <w:p w14:paraId="252BB6C1" w14:textId="77777777" w:rsidR="007B6189" w:rsidRDefault="007B6189" w:rsidP="00CE16B1">
      <w:pPr>
        <w:pStyle w:val="ListParagraph"/>
        <w:numPr>
          <w:ilvl w:val="0"/>
          <w:numId w:val="32"/>
        </w:numPr>
        <w:spacing w:after="120" w:line="360" w:lineRule="auto"/>
        <w:contextualSpacing w:val="0"/>
        <w:jc w:val="both"/>
        <w:rPr>
          <w:rFonts w:ascii="Aptos" w:hAnsi="Aptos"/>
        </w:rPr>
      </w:pPr>
      <w:r>
        <w:rPr>
          <w:rFonts w:ascii="Aptos" w:hAnsi="Aptos"/>
        </w:rPr>
        <w:t xml:space="preserve">Consideration should be given to prioritising on the continuation gap. The APP financial report indicated significantly different levels of students continuing into their second year, with gender, age, and IMD quintile having statistically significant influences on outcomes. This has been recognised by staff an area of contention within the institution, believing that an unintended consequence of the institutional focus on the award gap has been that continuation has been overlooked. </w:t>
      </w:r>
    </w:p>
    <w:p w14:paraId="190ED8CA" w14:textId="0CC65320" w:rsidR="007B6189" w:rsidRPr="002C12AD" w:rsidRDefault="007B6189" w:rsidP="00CE16B1">
      <w:pPr>
        <w:pStyle w:val="ListParagraph"/>
        <w:numPr>
          <w:ilvl w:val="0"/>
          <w:numId w:val="23"/>
        </w:numPr>
        <w:spacing w:after="120" w:line="360" w:lineRule="auto"/>
        <w:contextualSpacing w:val="0"/>
        <w:rPr>
          <w:rFonts w:ascii="Aptos" w:hAnsi="Aptos"/>
          <w:b/>
          <w:bCs/>
        </w:rPr>
      </w:pPr>
      <w:r w:rsidRPr="002C12AD">
        <w:rPr>
          <w:rFonts w:ascii="Aptos" w:hAnsi="Aptos"/>
          <w:b/>
          <w:bCs/>
        </w:rPr>
        <w:t>Increase lecturer-student interaction:</w:t>
      </w:r>
      <w:r w:rsidR="00E16B1A">
        <w:rPr>
          <w:rFonts w:ascii="Aptos" w:hAnsi="Aptos"/>
          <w:b/>
          <w:bCs/>
        </w:rPr>
        <w:t xml:space="preserve"> </w:t>
      </w:r>
    </w:p>
    <w:p w14:paraId="699F8C94" w14:textId="77777777" w:rsidR="007B6189" w:rsidRPr="005544BC" w:rsidRDefault="007B6189" w:rsidP="00CE16B1">
      <w:pPr>
        <w:pStyle w:val="ListParagraph"/>
        <w:numPr>
          <w:ilvl w:val="0"/>
          <w:numId w:val="31"/>
        </w:numPr>
        <w:spacing w:after="120" w:line="360" w:lineRule="auto"/>
        <w:ind w:hanging="357"/>
        <w:contextualSpacing w:val="0"/>
        <w:jc w:val="both"/>
        <w:rPr>
          <w:rFonts w:ascii="Aptos" w:hAnsi="Aptos"/>
        </w:rPr>
      </w:pPr>
      <w:r w:rsidRPr="00C016A7">
        <w:rPr>
          <w:rFonts w:ascii="Aptos" w:hAnsi="Aptos"/>
        </w:rPr>
        <w:lastRenderedPageBreak/>
        <w:t xml:space="preserve">Our research shows that </w:t>
      </w:r>
      <w:r>
        <w:rPr>
          <w:rFonts w:ascii="Aptos" w:hAnsi="Aptos"/>
        </w:rPr>
        <w:t xml:space="preserve">APP </w:t>
      </w:r>
      <w:r w:rsidRPr="00C016A7">
        <w:rPr>
          <w:rFonts w:ascii="Aptos" w:hAnsi="Aptos"/>
        </w:rPr>
        <w:t xml:space="preserve">students across all years need more one-on-one time with lecturers to enhance their academic experience. The University should create more opportunities for personal interaction through </w:t>
      </w:r>
      <w:r>
        <w:rPr>
          <w:rFonts w:ascii="Aptos" w:hAnsi="Aptos"/>
        </w:rPr>
        <w:t xml:space="preserve">consistent </w:t>
      </w:r>
      <w:r w:rsidRPr="00C016A7">
        <w:rPr>
          <w:rFonts w:ascii="Aptos" w:hAnsi="Aptos"/>
        </w:rPr>
        <w:t>scheduled office hours</w:t>
      </w:r>
      <w:r>
        <w:rPr>
          <w:rFonts w:ascii="Aptos" w:hAnsi="Aptos"/>
        </w:rPr>
        <w:t xml:space="preserve"> and</w:t>
      </w:r>
      <w:r w:rsidRPr="00C016A7">
        <w:rPr>
          <w:rFonts w:ascii="Aptos" w:hAnsi="Aptos"/>
        </w:rPr>
        <w:t xml:space="preserve"> mentorship programmes</w:t>
      </w:r>
      <w:r>
        <w:rPr>
          <w:rFonts w:ascii="Aptos" w:hAnsi="Aptos"/>
        </w:rPr>
        <w:t xml:space="preserve">, </w:t>
      </w:r>
      <w:r w:rsidRPr="00C016A7">
        <w:rPr>
          <w:rFonts w:ascii="Aptos" w:hAnsi="Aptos"/>
        </w:rPr>
        <w:t>particularly in challenging courses. Lecturers should provide regular guidance, mentoring, and encouragement, as this has been shown to improve students' chances of completing their degrees and achieving better academic outcomes.</w:t>
      </w:r>
    </w:p>
    <w:p w14:paraId="28E109BF" w14:textId="77777777" w:rsidR="007B6189" w:rsidRPr="00DE6E2B" w:rsidRDefault="007B6189" w:rsidP="00CE16B1">
      <w:pPr>
        <w:pStyle w:val="ListParagraph"/>
        <w:numPr>
          <w:ilvl w:val="0"/>
          <w:numId w:val="23"/>
        </w:numPr>
        <w:spacing w:after="120" w:line="360" w:lineRule="auto"/>
        <w:ind w:hanging="357"/>
        <w:contextualSpacing w:val="0"/>
        <w:jc w:val="both"/>
        <w:rPr>
          <w:rFonts w:ascii="Aptos" w:hAnsi="Aptos"/>
          <w:b/>
          <w:bCs/>
        </w:rPr>
      </w:pPr>
      <w:r w:rsidRPr="00DE6E2B">
        <w:rPr>
          <w:rFonts w:ascii="Aptos" w:hAnsi="Aptos"/>
          <w:b/>
          <w:bCs/>
        </w:rPr>
        <w:t>Improve access to support services and communication about resources:</w:t>
      </w:r>
    </w:p>
    <w:p w14:paraId="5C3FA127" w14:textId="77777777" w:rsidR="007B6189" w:rsidRPr="00D83F07" w:rsidRDefault="007B6189" w:rsidP="00CE16B1">
      <w:pPr>
        <w:pStyle w:val="ListParagraph"/>
        <w:numPr>
          <w:ilvl w:val="0"/>
          <w:numId w:val="33"/>
        </w:numPr>
        <w:spacing w:before="100" w:beforeAutospacing="1" w:after="120" w:line="360" w:lineRule="auto"/>
        <w:contextualSpacing w:val="0"/>
        <w:jc w:val="both"/>
        <w:rPr>
          <w:rFonts w:ascii="Aptos" w:eastAsia="Times New Roman" w:hAnsi="Aptos" w:cs="Times New Roman"/>
          <w:kern w:val="0"/>
          <w:lang w:eastAsia="en-GB"/>
          <w14:ligatures w14:val="none"/>
        </w:rPr>
      </w:pPr>
      <w:r w:rsidRPr="00D83F07">
        <w:rPr>
          <w:rFonts w:ascii="Aptos" w:eastAsia="Times New Roman" w:hAnsi="Aptos" w:cs="Times New Roman"/>
          <w:kern w:val="0"/>
          <w:lang w:eastAsia="en-GB"/>
          <w14:ligatures w14:val="none"/>
        </w:rPr>
        <w:t xml:space="preserve">Our research shows that </w:t>
      </w:r>
      <w:r>
        <w:rPr>
          <w:rFonts w:ascii="Aptos" w:eastAsia="Times New Roman" w:hAnsi="Aptos" w:cs="Times New Roman"/>
          <w:kern w:val="0"/>
          <w:lang w:eastAsia="en-GB"/>
          <w14:ligatures w14:val="none"/>
        </w:rPr>
        <w:t xml:space="preserve">APP </w:t>
      </w:r>
      <w:r w:rsidRPr="00D83F07">
        <w:rPr>
          <w:rFonts w:ascii="Aptos" w:eastAsia="Times New Roman" w:hAnsi="Aptos" w:cs="Times New Roman"/>
          <w:kern w:val="0"/>
          <w:lang w:eastAsia="en-GB"/>
          <w14:ligatures w14:val="none"/>
        </w:rPr>
        <w:t xml:space="preserve">students </w:t>
      </w:r>
      <w:r>
        <w:rPr>
          <w:rFonts w:ascii="Aptos" w:eastAsia="Times New Roman" w:hAnsi="Aptos" w:cs="Times New Roman"/>
          <w:kern w:val="0"/>
          <w:lang w:eastAsia="en-GB"/>
          <w14:ligatures w14:val="none"/>
        </w:rPr>
        <w:t xml:space="preserve">face </w:t>
      </w:r>
      <w:r w:rsidRPr="00D83F07">
        <w:rPr>
          <w:rFonts w:ascii="Aptos" w:eastAsia="Times New Roman" w:hAnsi="Aptos" w:cs="Times New Roman"/>
          <w:kern w:val="0"/>
          <w:lang w:eastAsia="en-GB"/>
          <w14:ligatures w14:val="none"/>
        </w:rPr>
        <w:t>difficulties in accessing consistent support</w:t>
      </w:r>
      <w:r>
        <w:rPr>
          <w:rFonts w:ascii="Aptos" w:eastAsia="Times New Roman" w:hAnsi="Aptos" w:cs="Times New Roman"/>
          <w:kern w:val="0"/>
          <w:lang w:eastAsia="en-GB"/>
          <w14:ligatures w14:val="none"/>
        </w:rPr>
        <w:t xml:space="preserve"> when required</w:t>
      </w:r>
      <w:r w:rsidRPr="00D83F07">
        <w:rPr>
          <w:rFonts w:ascii="Aptos" w:eastAsia="Times New Roman" w:hAnsi="Aptos" w:cs="Times New Roman"/>
          <w:kern w:val="0"/>
          <w:lang w:eastAsia="en-GB"/>
          <w14:ligatures w14:val="none"/>
        </w:rPr>
        <w:t>, particularly</w:t>
      </w:r>
      <w:r>
        <w:rPr>
          <w:rFonts w:ascii="Aptos" w:eastAsia="Times New Roman" w:hAnsi="Aptos" w:cs="Times New Roman"/>
          <w:kern w:val="0"/>
          <w:lang w:eastAsia="en-GB"/>
          <w14:ligatures w14:val="none"/>
        </w:rPr>
        <w:t xml:space="preserve"> with</w:t>
      </w:r>
      <w:r w:rsidRPr="00D83F07">
        <w:rPr>
          <w:rFonts w:ascii="Aptos" w:eastAsia="Times New Roman" w:hAnsi="Aptos" w:cs="Times New Roman"/>
          <w:kern w:val="0"/>
          <w:lang w:eastAsia="en-GB"/>
          <w14:ligatures w14:val="none"/>
        </w:rPr>
        <w:t xml:space="preserve"> counselling services. The University should work to </w:t>
      </w:r>
      <w:r>
        <w:rPr>
          <w:rFonts w:ascii="Aptos" w:eastAsia="Times New Roman" w:hAnsi="Aptos" w:cs="Times New Roman"/>
          <w:kern w:val="0"/>
          <w:lang w:eastAsia="en-GB"/>
          <w14:ligatures w14:val="none"/>
        </w:rPr>
        <w:t xml:space="preserve">support the team </w:t>
      </w:r>
      <w:r w:rsidRPr="00D83F07">
        <w:rPr>
          <w:rFonts w:ascii="Aptos" w:eastAsia="Times New Roman" w:hAnsi="Aptos" w:cs="Times New Roman"/>
          <w:kern w:val="0"/>
          <w:lang w:eastAsia="en-GB"/>
          <w14:ligatures w14:val="none"/>
        </w:rPr>
        <w:t xml:space="preserve">reduce waiting times for </w:t>
      </w:r>
      <w:r>
        <w:rPr>
          <w:rFonts w:ascii="Aptos" w:eastAsia="Times New Roman" w:hAnsi="Aptos" w:cs="Times New Roman"/>
          <w:kern w:val="0"/>
          <w:lang w:eastAsia="en-GB"/>
          <w14:ligatures w14:val="none"/>
        </w:rPr>
        <w:t xml:space="preserve">those who need </w:t>
      </w:r>
      <w:r w:rsidRPr="00D83F07">
        <w:rPr>
          <w:rFonts w:ascii="Aptos" w:eastAsia="Times New Roman" w:hAnsi="Aptos" w:cs="Times New Roman"/>
          <w:kern w:val="0"/>
          <w:lang w:eastAsia="en-GB"/>
          <w14:ligatures w14:val="none"/>
        </w:rPr>
        <w:t>support and ensure that students in immediate need are prioritised for quicker access to these services.</w:t>
      </w:r>
    </w:p>
    <w:p w14:paraId="10163AED" w14:textId="77777777" w:rsidR="007B6189" w:rsidRPr="00D83F07" w:rsidRDefault="007B6189" w:rsidP="00CE16B1">
      <w:pPr>
        <w:pStyle w:val="ListParagraph"/>
        <w:numPr>
          <w:ilvl w:val="0"/>
          <w:numId w:val="33"/>
        </w:numPr>
        <w:spacing w:before="100" w:beforeAutospacing="1" w:after="120" w:line="360" w:lineRule="auto"/>
        <w:contextualSpacing w:val="0"/>
        <w:jc w:val="both"/>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t xml:space="preserve">Further to this, there is a </w:t>
      </w:r>
      <w:r w:rsidRPr="00D83F07">
        <w:rPr>
          <w:rFonts w:ascii="Aptos" w:eastAsia="Times New Roman" w:hAnsi="Aptos" w:cs="Times New Roman"/>
          <w:kern w:val="0"/>
          <w:lang w:eastAsia="en-GB"/>
          <w14:ligatures w14:val="none"/>
        </w:rPr>
        <w:t>clear need for better communication about the resources available, especially for students with additional needs, such as dyslexia. The University should ensure that students are informed about these services early in their academic journey to provide timely support and help them navigate their studies more effectively.</w:t>
      </w:r>
    </w:p>
    <w:p w14:paraId="3FDF3CD6" w14:textId="2F6F9A43" w:rsidR="007B6189" w:rsidRPr="00DE6E2B" w:rsidRDefault="007B6189" w:rsidP="00CE16B1">
      <w:pPr>
        <w:pStyle w:val="ListParagraph"/>
        <w:numPr>
          <w:ilvl w:val="0"/>
          <w:numId w:val="23"/>
        </w:numPr>
        <w:spacing w:after="120" w:line="360" w:lineRule="auto"/>
        <w:contextualSpacing w:val="0"/>
        <w:jc w:val="both"/>
        <w:rPr>
          <w:rFonts w:ascii="Aptos" w:hAnsi="Aptos"/>
          <w:b/>
          <w:bCs/>
        </w:rPr>
      </w:pPr>
      <w:r w:rsidRPr="00DE6E2B">
        <w:rPr>
          <w:rFonts w:ascii="Aptos" w:hAnsi="Aptos"/>
          <w:b/>
          <w:bCs/>
        </w:rPr>
        <w:t>Further work on fostering a sense of belonging for mature students:</w:t>
      </w:r>
      <w:r w:rsidR="00E16B1A">
        <w:rPr>
          <w:rFonts w:ascii="Aptos" w:hAnsi="Aptos"/>
          <w:b/>
          <w:bCs/>
        </w:rPr>
        <w:t xml:space="preserve"> </w:t>
      </w:r>
    </w:p>
    <w:p w14:paraId="722DB40F" w14:textId="77777777" w:rsidR="007B6189" w:rsidRPr="005544BC" w:rsidRDefault="007B6189" w:rsidP="00CE16B1">
      <w:pPr>
        <w:pStyle w:val="ListParagraph"/>
        <w:numPr>
          <w:ilvl w:val="0"/>
          <w:numId w:val="35"/>
        </w:numPr>
        <w:spacing w:after="120" w:line="360" w:lineRule="auto"/>
        <w:ind w:hanging="357"/>
        <w:contextualSpacing w:val="0"/>
        <w:jc w:val="both"/>
        <w:rPr>
          <w:rFonts w:ascii="Aptos" w:hAnsi="Aptos"/>
        </w:rPr>
      </w:pPr>
      <w:r w:rsidRPr="00FB747D">
        <w:rPr>
          <w:rFonts w:ascii="Aptos" w:hAnsi="Aptos"/>
        </w:rPr>
        <w:t>Our research shows that, while developments are already underway, such as the Building Belonging Project, the University should develop platforms or societies specifically for mature students who are part of the APP targeted groups. Offering tailored resources and opportunities for connection, particularly for those studying off-campus or part-time, would be highly beneficial in fostering a sense of community and belonging</w:t>
      </w:r>
      <w:r>
        <w:rPr>
          <w:rFonts w:ascii="Aptos" w:hAnsi="Aptos"/>
        </w:rPr>
        <w:t xml:space="preserve"> for these students</w:t>
      </w:r>
      <w:r w:rsidRPr="00FB747D">
        <w:rPr>
          <w:rFonts w:ascii="Aptos" w:hAnsi="Aptos"/>
        </w:rPr>
        <w:t>.</w:t>
      </w:r>
    </w:p>
    <w:p w14:paraId="5E6186E1" w14:textId="677DD98C" w:rsidR="007B6189" w:rsidRPr="00DE6E2B" w:rsidRDefault="007B6189" w:rsidP="00CE16B1">
      <w:pPr>
        <w:pStyle w:val="ListParagraph"/>
        <w:numPr>
          <w:ilvl w:val="0"/>
          <w:numId w:val="23"/>
        </w:numPr>
        <w:spacing w:after="120" w:line="360" w:lineRule="auto"/>
        <w:ind w:hanging="357"/>
        <w:contextualSpacing w:val="0"/>
        <w:jc w:val="both"/>
        <w:rPr>
          <w:rFonts w:ascii="Aptos" w:hAnsi="Aptos"/>
          <w:b/>
          <w:bCs/>
        </w:rPr>
      </w:pPr>
      <w:r w:rsidRPr="00DE6E2B">
        <w:rPr>
          <w:rFonts w:ascii="Aptos" w:hAnsi="Aptos"/>
          <w:b/>
          <w:bCs/>
        </w:rPr>
        <w:t>Expand peer support programmes:</w:t>
      </w:r>
      <w:r w:rsidR="00E16B1A">
        <w:rPr>
          <w:rFonts w:ascii="Aptos" w:hAnsi="Aptos"/>
          <w:b/>
          <w:bCs/>
        </w:rPr>
        <w:t xml:space="preserve"> </w:t>
      </w:r>
    </w:p>
    <w:p w14:paraId="5E804113" w14:textId="77777777" w:rsidR="007B6189" w:rsidRPr="005544BC" w:rsidRDefault="007B6189" w:rsidP="00CE16B1">
      <w:pPr>
        <w:pStyle w:val="ListParagraph"/>
        <w:numPr>
          <w:ilvl w:val="0"/>
          <w:numId w:val="36"/>
        </w:numPr>
        <w:spacing w:after="120" w:line="360" w:lineRule="auto"/>
        <w:ind w:hanging="357"/>
        <w:contextualSpacing w:val="0"/>
        <w:jc w:val="both"/>
        <w:rPr>
          <w:rFonts w:ascii="Aptos" w:hAnsi="Aptos"/>
        </w:rPr>
      </w:pPr>
      <w:r w:rsidRPr="00E40702">
        <w:rPr>
          <w:rFonts w:ascii="Aptos" w:hAnsi="Aptos"/>
        </w:rPr>
        <w:t>Our research shows that peer support is highly beneficial for academic and personal development. The University should consider expanding peer mentorship programmes for all APP targeted cohorts. This would help them navigate their academic journey more effectively</w:t>
      </w:r>
      <w:r>
        <w:rPr>
          <w:rFonts w:ascii="Aptos" w:hAnsi="Aptos"/>
        </w:rPr>
        <w:t>,</w:t>
      </w:r>
      <w:r w:rsidRPr="00E40702">
        <w:rPr>
          <w:rFonts w:ascii="Aptos" w:hAnsi="Aptos"/>
        </w:rPr>
        <w:t xml:space="preserve"> feel more integrated into the student community</w:t>
      </w:r>
      <w:r>
        <w:rPr>
          <w:rFonts w:ascii="Aptos" w:hAnsi="Aptos"/>
        </w:rPr>
        <w:t>, and give students more resources for support.</w:t>
      </w:r>
    </w:p>
    <w:p w14:paraId="794D5FD9" w14:textId="620FCE90" w:rsidR="007B6189" w:rsidRPr="00DE6E2B" w:rsidRDefault="007B6189" w:rsidP="00CE16B1">
      <w:pPr>
        <w:pStyle w:val="ListParagraph"/>
        <w:numPr>
          <w:ilvl w:val="0"/>
          <w:numId w:val="23"/>
        </w:numPr>
        <w:spacing w:after="120" w:line="360" w:lineRule="auto"/>
        <w:contextualSpacing w:val="0"/>
        <w:jc w:val="both"/>
        <w:rPr>
          <w:rFonts w:ascii="Aptos" w:hAnsi="Aptos"/>
          <w:b/>
          <w:bCs/>
        </w:rPr>
      </w:pPr>
      <w:r w:rsidRPr="00DE6E2B">
        <w:rPr>
          <w:rFonts w:ascii="Aptos" w:hAnsi="Aptos"/>
          <w:b/>
          <w:bCs/>
        </w:rPr>
        <w:t>Improve responsiveness to student feedback:</w:t>
      </w:r>
      <w:r w:rsidR="00E16B1A">
        <w:rPr>
          <w:rFonts w:ascii="Aptos" w:hAnsi="Aptos"/>
          <w:b/>
          <w:bCs/>
        </w:rPr>
        <w:t xml:space="preserve"> </w:t>
      </w:r>
    </w:p>
    <w:p w14:paraId="286301E4" w14:textId="77777777" w:rsidR="007B6189" w:rsidRDefault="007B6189" w:rsidP="00CE16B1">
      <w:pPr>
        <w:pStyle w:val="ListParagraph"/>
        <w:numPr>
          <w:ilvl w:val="0"/>
          <w:numId w:val="37"/>
        </w:numPr>
        <w:spacing w:after="120" w:line="360" w:lineRule="auto"/>
        <w:contextualSpacing w:val="0"/>
        <w:jc w:val="both"/>
        <w:rPr>
          <w:rFonts w:ascii="Aptos" w:hAnsi="Aptos"/>
        </w:rPr>
      </w:pPr>
      <w:r>
        <w:rPr>
          <w:rFonts w:ascii="Aptos" w:hAnsi="Aptos"/>
        </w:rPr>
        <w:lastRenderedPageBreak/>
        <w:t>Our research showed that some students</w:t>
      </w:r>
      <w:r w:rsidRPr="007F6F66">
        <w:rPr>
          <w:rFonts w:ascii="Aptos" w:hAnsi="Aptos"/>
        </w:rPr>
        <w:t xml:space="preserve"> expressed frustration with not being heard when raising issues about their courses. The University should prioritise </w:t>
      </w:r>
      <w:r>
        <w:rPr>
          <w:rFonts w:ascii="Aptos" w:hAnsi="Aptos"/>
        </w:rPr>
        <w:t xml:space="preserve">developing a process for staff that </w:t>
      </w:r>
      <w:r w:rsidRPr="007F6F66">
        <w:rPr>
          <w:rFonts w:ascii="Aptos" w:hAnsi="Aptos"/>
        </w:rPr>
        <w:t>address</w:t>
      </w:r>
      <w:r>
        <w:rPr>
          <w:rFonts w:ascii="Aptos" w:hAnsi="Aptos"/>
        </w:rPr>
        <w:t>es</w:t>
      </w:r>
      <w:r w:rsidRPr="007F6F66">
        <w:rPr>
          <w:rFonts w:ascii="Aptos" w:hAnsi="Aptos"/>
        </w:rPr>
        <w:t xml:space="preserve"> student feedback early and act</w:t>
      </w:r>
      <w:r>
        <w:rPr>
          <w:rFonts w:ascii="Aptos" w:hAnsi="Aptos"/>
        </w:rPr>
        <w:t>s</w:t>
      </w:r>
      <w:r w:rsidRPr="007F6F66">
        <w:rPr>
          <w:rFonts w:ascii="Aptos" w:hAnsi="Aptos"/>
        </w:rPr>
        <w:t xml:space="preserve"> promptly, as delays can not only lead to negative academic outcomes but also undermine trust between students and the institution. Regular feedback mechanisms should be introduced to ensure student concerns are addressed in real-time, where possible, as a lack of responsiveness can erode students' confidence in the University's commitment to their success</w:t>
      </w:r>
      <w:r w:rsidRPr="00676A81">
        <w:rPr>
          <w:rFonts w:ascii="Aptos" w:hAnsi="Aptos"/>
        </w:rPr>
        <w:t>.</w:t>
      </w:r>
    </w:p>
    <w:p w14:paraId="0B3E41A8" w14:textId="59F1772A" w:rsidR="00FC3B4D" w:rsidRPr="00A53EC1" w:rsidRDefault="00FC3B4D" w:rsidP="00CE16B1">
      <w:pPr>
        <w:pStyle w:val="ListParagraph"/>
        <w:numPr>
          <w:ilvl w:val="0"/>
          <w:numId w:val="16"/>
        </w:numPr>
        <w:spacing w:after="120" w:line="360" w:lineRule="auto"/>
        <w:contextualSpacing w:val="0"/>
        <w:jc w:val="both"/>
        <w:rPr>
          <w:rFonts w:ascii="Aptos" w:hAnsi="Aptos"/>
        </w:rPr>
      </w:pPr>
      <w:r w:rsidRPr="00A53EC1">
        <w:rPr>
          <w:rFonts w:ascii="Aptos" w:hAnsi="Aptos"/>
        </w:rPr>
        <w:br w:type="page"/>
      </w:r>
    </w:p>
    <w:p w14:paraId="1F1109D3" w14:textId="61295FB7" w:rsidR="00E82A45" w:rsidRDefault="00E73186" w:rsidP="0073069E">
      <w:pPr>
        <w:pStyle w:val="Heading1"/>
        <w:numPr>
          <w:ilvl w:val="0"/>
          <w:numId w:val="4"/>
        </w:numPr>
        <w:rPr>
          <w:rFonts w:ascii="Aptos" w:hAnsi="Aptos"/>
        </w:rPr>
      </w:pPr>
      <w:bookmarkStart w:id="38" w:name="_Toc181780296"/>
      <w:r w:rsidRPr="0073069E">
        <w:rPr>
          <w:rFonts w:ascii="Aptos" w:hAnsi="Aptos"/>
        </w:rPr>
        <w:lastRenderedPageBreak/>
        <w:t>References</w:t>
      </w:r>
      <w:bookmarkEnd w:id="38"/>
    </w:p>
    <w:p w14:paraId="2E1562E7" w14:textId="77777777" w:rsidR="0073069E" w:rsidRPr="00C63835" w:rsidRDefault="0073069E" w:rsidP="0073069E">
      <w:pPr>
        <w:rPr>
          <w:rFonts w:ascii="Aptos" w:hAnsi="Aptos" w:cs="Arial"/>
          <w:color w:val="222222"/>
          <w:shd w:val="clear" w:color="auto" w:fill="FFFFFF"/>
        </w:rPr>
      </w:pPr>
    </w:p>
    <w:p w14:paraId="3C062195" w14:textId="409F4F02" w:rsidR="00C63835" w:rsidRDefault="00C63835" w:rsidP="0073069E">
      <w:pPr>
        <w:spacing w:after="240" w:line="360" w:lineRule="auto"/>
        <w:jc w:val="both"/>
        <w:rPr>
          <w:rFonts w:ascii="Aptos" w:hAnsi="Aptos" w:cs="Arial"/>
          <w:color w:val="222222"/>
          <w:shd w:val="clear" w:color="auto" w:fill="FFFFFF"/>
        </w:rPr>
      </w:pPr>
      <w:r w:rsidRPr="00C63835">
        <w:rPr>
          <w:rFonts w:ascii="Aptos" w:hAnsi="Aptos" w:cs="Arial"/>
          <w:color w:val="222222"/>
          <w:shd w:val="clear" w:color="auto" w:fill="FFFFFF"/>
        </w:rPr>
        <w:t xml:space="preserve">Creswell, J. W., &amp; Poth, C. N. (2016). Qualitative inquiry and research design: Choosing among </w:t>
      </w:r>
      <w:r>
        <w:rPr>
          <w:rFonts w:ascii="Aptos" w:hAnsi="Aptos" w:cs="Arial"/>
          <w:color w:val="222222"/>
          <w:shd w:val="clear" w:color="auto" w:fill="FFFFFF"/>
        </w:rPr>
        <w:tab/>
      </w:r>
      <w:r w:rsidRPr="00C63835">
        <w:rPr>
          <w:rFonts w:ascii="Aptos" w:hAnsi="Aptos" w:cs="Arial"/>
          <w:color w:val="222222"/>
          <w:shd w:val="clear" w:color="auto" w:fill="FFFFFF"/>
        </w:rPr>
        <w:t>five approaches. Sage publications.</w:t>
      </w:r>
    </w:p>
    <w:p w14:paraId="100681C7" w14:textId="3440FBBC" w:rsidR="008A559F" w:rsidRPr="0073069E" w:rsidRDefault="008A559F" w:rsidP="0073069E">
      <w:pPr>
        <w:spacing w:after="240" w:line="360" w:lineRule="auto"/>
        <w:jc w:val="both"/>
        <w:rPr>
          <w:rFonts w:ascii="Aptos" w:hAnsi="Aptos" w:cs="Arial"/>
          <w:color w:val="222222"/>
          <w:shd w:val="clear" w:color="auto" w:fill="FFFFFF"/>
        </w:rPr>
      </w:pPr>
      <w:r w:rsidRPr="0073069E">
        <w:rPr>
          <w:rFonts w:ascii="Aptos" w:hAnsi="Aptos" w:cs="Arial"/>
          <w:color w:val="222222"/>
          <w:shd w:val="clear" w:color="auto" w:fill="FFFFFF"/>
        </w:rPr>
        <w:t xml:space="preserve">Davies, E. B., Wardlaw, J., Morriss, R., &amp; Glazebrook, C. (2016). </w:t>
      </w:r>
      <w:r w:rsidR="005C27A0" w:rsidRPr="0073069E">
        <w:rPr>
          <w:rFonts w:ascii="Aptos" w:hAnsi="Aptos" w:cs="Arial"/>
          <w:color w:val="222222"/>
          <w:shd w:val="clear" w:color="auto" w:fill="FFFFFF"/>
        </w:rPr>
        <w:t>“</w:t>
      </w:r>
      <w:r w:rsidRPr="0073069E">
        <w:rPr>
          <w:rFonts w:ascii="Aptos" w:hAnsi="Aptos" w:cs="Arial"/>
          <w:color w:val="222222"/>
          <w:shd w:val="clear" w:color="auto" w:fill="FFFFFF"/>
        </w:rPr>
        <w:t xml:space="preserve">An experimental study exploring </w:t>
      </w:r>
      <w:r w:rsidRPr="0073069E">
        <w:rPr>
          <w:rFonts w:ascii="Aptos" w:hAnsi="Aptos" w:cs="Arial"/>
          <w:color w:val="222222"/>
          <w:shd w:val="clear" w:color="auto" w:fill="FFFFFF"/>
        </w:rPr>
        <w:tab/>
        <w:t>the</w:t>
      </w:r>
      <w:r w:rsidRPr="0073069E">
        <w:rPr>
          <w:rFonts w:ascii="Aptos" w:hAnsi="Aptos" w:cs="Arial"/>
          <w:color w:val="222222"/>
          <w:shd w:val="clear" w:color="auto" w:fill="FFFFFF"/>
        </w:rPr>
        <w:tab/>
        <w:t xml:space="preserve">impact of vignette gender on the quality of university students’ mental health </w:t>
      </w:r>
      <w:r w:rsidRPr="0073069E">
        <w:rPr>
          <w:rFonts w:ascii="Aptos" w:hAnsi="Aptos" w:cs="Arial"/>
          <w:color w:val="222222"/>
          <w:shd w:val="clear" w:color="auto" w:fill="FFFFFF"/>
        </w:rPr>
        <w:tab/>
        <w:t>first aid for peers with symptoms of depression</w:t>
      </w:r>
      <w:r w:rsidR="005C27A0" w:rsidRPr="0073069E">
        <w:rPr>
          <w:rFonts w:ascii="Aptos" w:hAnsi="Aptos" w:cs="Arial"/>
          <w:color w:val="222222"/>
          <w:shd w:val="clear" w:color="auto" w:fill="FFFFFF"/>
        </w:rPr>
        <w:t>”</w:t>
      </w:r>
      <w:r w:rsidRPr="0073069E">
        <w:rPr>
          <w:rFonts w:ascii="Aptos" w:hAnsi="Aptos" w:cs="Arial"/>
          <w:color w:val="222222"/>
          <w:shd w:val="clear" w:color="auto" w:fill="FFFFFF"/>
        </w:rPr>
        <w:t>. </w:t>
      </w:r>
      <w:r w:rsidRPr="0073069E">
        <w:rPr>
          <w:rFonts w:ascii="Aptos" w:hAnsi="Aptos" w:cs="Arial"/>
          <w:i/>
          <w:iCs/>
          <w:color w:val="222222"/>
          <w:shd w:val="clear" w:color="auto" w:fill="FFFFFF"/>
        </w:rPr>
        <w:t>BMC public health</w:t>
      </w:r>
      <w:r w:rsidRPr="0073069E">
        <w:rPr>
          <w:rFonts w:ascii="Aptos" w:hAnsi="Aptos" w:cs="Arial"/>
          <w:color w:val="222222"/>
          <w:shd w:val="clear" w:color="auto" w:fill="FFFFFF"/>
        </w:rPr>
        <w:t>, </w:t>
      </w:r>
      <w:r w:rsidRPr="0073069E">
        <w:rPr>
          <w:rFonts w:ascii="Aptos" w:hAnsi="Aptos" w:cs="Arial"/>
          <w:i/>
          <w:iCs/>
          <w:color w:val="222222"/>
          <w:shd w:val="clear" w:color="auto" w:fill="FFFFFF"/>
        </w:rPr>
        <w:t>16</w:t>
      </w:r>
      <w:r w:rsidRPr="0073069E">
        <w:rPr>
          <w:rFonts w:ascii="Aptos" w:hAnsi="Aptos" w:cs="Arial"/>
          <w:color w:val="222222"/>
          <w:shd w:val="clear" w:color="auto" w:fill="FFFFFF"/>
        </w:rPr>
        <w:t>, 1-11.</w:t>
      </w:r>
    </w:p>
    <w:p w14:paraId="3C031334" w14:textId="2A56745F" w:rsidR="0073069E" w:rsidRPr="0073069E" w:rsidRDefault="0073069E" w:rsidP="00CF7DD2">
      <w:pPr>
        <w:spacing w:after="240" w:line="360" w:lineRule="auto"/>
        <w:ind w:left="709" w:hanging="709"/>
        <w:jc w:val="both"/>
        <w:rPr>
          <w:rFonts w:ascii="Aptos" w:hAnsi="Aptos"/>
          <w:color w:val="212121"/>
          <w:shd w:val="clear" w:color="auto" w:fill="FFFFFF"/>
        </w:rPr>
      </w:pPr>
      <w:r w:rsidRPr="0073069E">
        <w:rPr>
          <w:rFonts w:ascii="Aptos" w:hAnsi="Aptos"/>
          <w:color w:val="212121"/>
          <w:shd w:val="clear" w:color="auto" w:fill="FFFFFF"/>
        </w:rPr>
        <w:t>Karlidag-</w:t>
      </w:r>
      <w:r w:rsidR="007A5A7C" w:rsidRPr="0073069E">
        <w:rPr>
          <w:rFonts w:ascii="Aptos" w:hAnsi="Aptos"/>
          <w:color w:val="212121"/>
          <w:shd w:val="clear" w:color="auto" w:fill="FFFFFF"/>
        </w:rPr>
        <w:t>Dennis, E</w:t>
      </w:r>
      <w:r w:rsidRPr="0073069E">
        <w:rPr>
          <w:rFonts w:ascii="Aptos" w:hAnsi="Aptos"/>
          <w:color w:val="212121"/>
          <w:shd w:val="clear" w:color="auto" w:fill="FFFFFF"/>
        </w:rPr>
        <w:t>., Maher, M., and Hazenberg, R. (202</w:t>
      </w:r>
      <w:r w:rsidR="00670762">
        <w:rPr>
          <w:rFonts w:ascii="Aptos" w:hAnsi="Aptos"/>
          <w:color w:val="212121"/>
          <w:shd w:val="clear" w:color="auto" w:fill="FFFFFF"/>
        </w:rPr>
        <w:t>4</w:t>
      </w:r>
      <w:r w:rsidRPr="0073069E">
        <w:rPr>
          <w:rFonts w:ascii="Aptos" w:hAnsi="Aptos"/>
          <w:color w:val="212121"/>
          <w:shd w:val="clear" w:color="auto" w:fill="FFFFFF"/>
        </w:rPr>
        <w:t xml:space="preserve">). </w:t>
      </w:r>
      <w:r w:rsidRPr="0073069E">
        <w:rPr>
          <w:rFonts w:ascii="Aptos" w:hAnsi="Aptos"/>
          <w:i/>
          <w:iCs/>
          <w:color w:val="212121"/>
          <w:shd w:val="clear" w:color="auto" w:fill="FFFFFF"/>
        </w:rPr>
        <w:t xml:space="preserve">Financial Support Evaluation Access </w:t>
      </w:r>
      <w:r w:rsidRPr="0073069E">
        <w:rPr>
          <w:rFonts w:ascii="Aptos" w:hAnsi="Aptos"/>
          <w:i/>
          <w:iCs/>
          <w:color w:val="212121"/>
          <w:shd w:val="clear" w:color="auto" w:fill="FFFFFF"/>
        </w:rPr>
        <w:tab/>
        <w:t>and Participation Plans</w:t>
      </w:r>
      <w:r w:rsidRPr="0073069E">
        <w:rPr>
          <w:rFonts w:ascii="Aptos" w:hAnsi="Aptos"/>
          <w:color w:val="212121"/>
          <w:shd w:val="clear" w:color="auto" w:fill="FFFFFF"/>
        </w:rPr>
        <w:t>. (Online) Available at:</w:t>
      </w:r>
      <w:r w:rsidRPr="0073069E">
        <w:rPr>
          <w:rFonts w:ascii="Aptos" w:hAnsi="Aptos"/>
        </w:rPr>
        <w:t xml:space="preserve"> </w:t>
      </w:r>
      <w:hyperlink r:id="rId33" w:history="1">
        <w:r w:rsidR="00CF7DD2" w:rsidRPr="002B5443">
          <w:rPr>
            <w:rStyle w:val="Hyperlink"/>
            <w:rFonts w:ascii="Aptos" w:hAnsi="Aptos"/>
            <w:shd w:val="clear" w:color="auto" w:fill="FFFFFF"/>
          </w:rPr>
          <w:t>https://www.northampton.ac.uk/about-us/governance-ndmanagement/management/equality-and-diversity/access-and-participation-plans/</w:t>
        </w:r>
      </w:hyperlink>
      <w:r w:rsidR="00E16B1A">
        <w:rPr>
          <w:rFonts w:ascii="Aptos" w:hAnsi="Aptos"/>
          <w:color w:val="212121"/>
          <w:shd w:val="clear" w:color="auto" w:fill="FFFFFF"/>
        </w:rPr>
        <w:t xml:space="preserve"> </w:t>
      </w:r>
      <w:r w:rsidRPr="0073069E">
        <w:rPr>
          <w:rFonts w:ascii="Aptos" w:hAnsi="Aptos"/>
          <w:color w:val="212121"/>
          <w:shd w:val="clear" w:color="auto" w:fill="FFFFFF"/>
        </w:rPr>
        <w:t xml:space="preserve"> </w:t>
      </w:r>
    </w:p>
    <w:p w14:paraId="277B3092" w14:textId="64D99654" w:rsidR="0073069E" w:rsidRDefault="0073069E" w:rsidP="0073069E">
      <w:pPr>
        <w:spacing w:after="240" w:line="360" w:lineRule="auto"/>
        <w:jc w:val="both"/>
        <w:rPr>
          <w:rStyle w:val="Hyperlink"/>
          <w:rFonts w:ascii="Aptos" w:hAnsi="Aptos"/>
          <w:shd w:val="clear" w:color="auto" w:fill="FFFFFF"/>
        </w:rPr>
      </w:pPr>
      <w:r w:rsidRPr="0073069E">
        <w:rPr>
          <w:rFonts w:ascii="Aptos" w:hAnsi="Aptos"/>
          <w:color w:val="212121"/>
          <w:shd w:val="clear" w:color="auto" w:fill="FFFFFF"/>
        </w:rPr>
        <w:t xml:space="preserve">Klein, M., Sosu, E. M., &amp; Dare, S. (2022). “School Absenteeism and Academic Achievement: </w:t>
      </w:r>
      <w:r w:rsidRPr="0073069E">
        <w:rPr>
          <w:rFonts w:ascii="Aptos" w:hAnsi="Aptos"/>
          <w:color w:val="212121"/>
          <w:shd w:val="clear" w:color="auto" w:fill="FFFFFF"/>
        </w:rPr>
        <w:tab/>
        <w:t xml:space="preserve">Does </w:t>
      </w:r>
      <w:r w:rsidRPr="0073069E">
        <w:rPr>
          <w:rFonts w:ascii="Aptos" w:hAnsi="Aptos"/>
          <w:color w:val="212121"/>
          <w:shd w:val="clear" w:color="auto" w:fill="FFFFFF"/>
        </w:rPr>
        <w:tab/>
        <w:t xml:space="preserve">the Reason for Absence Matter?” </w:t>
      </w:r>
      <w:r w:rsidRPr="0073069E">
        <w:rPr>
          <w:rFonts w:ascii="Aptos" w:hAnsi="Aptos"/>
          <w:i/>
          <w:iCs/>
          <w:color w:val="212121"/>
          <w:shd w:val="clear" w:color="auto" w:fill="FFFFFF"/>
        </w:rPr>
        <w:t>AERA Open</w:t>
      </w:r>
      <w:r w:rsidRPr="0073069E">
        <w:rPr>
          <w:rFonts w:ascii="Aptos" w:hAnsi="Aptos"/>
          <w:color w:val="212121"/>
          <w:shd w:val="clear" w:color="auto" w:fill="FFFFFF"/>
        </w:rPr>
        <w:t xml:space="preserve">, 8. </w:t>
      </w:r>
      <w:r w:rsidRPr="0073069E">
        <w:rPr>
          <w:rFonts w:ascii="Aptos" w:hAnsi="Aptos"/>
          <w:color w:val="212121"/>
          <w:shd w:val="clear" w:color="auto" w:fill="FFFFFF"/>
        </w:rPr>
        <w:tab/>
      </w:r>
      <w:hyperlink r:id="rId34" w:history="1">
        <w:r w:rsidRPr="0073069E">
          <w:rPr>
            <w:rStyle w:val="Hyperlink"/>
            <w:rFonts w:ascii="Aptos" w:hAnsi="Aptos"/>
            <w:shd w:val="clear" w:color="auto" w:fill="FFFFFF"/>
          </w:rPr>
          <w:t>https://doi.org/10.1177/23328584211071115</w:t>
        </w:r>
      </w:hyperlink>
    </w:p>
    <w:p w14:paraId="65337FE8" w14:textId="711746AE" w:rsidR="001A2D71" w:rsidRPr="004B241D" w:rsidRDefault="001A2D71" w:rsidP="0073069E">
      <w:pPr>
        <w:spacing w:after="240" w:line="360" w:lineRule="auto"/>
        <w:jc w:val="both"/>
        <w:rPr>
          <w:rFonts w:ascii="Aptos" w:hAnsi="Aptos"/>
          <w:color w:val="212121"/>
        </w:rPr>
      </w:pPr>
      <w:r w:rsidRPr="004B241D">
        <w:rPr>
          <w:rFonts w:ascii="Aptos" w:hAnsi="Aptos"/>
          <w:color w:val="212121"/>
        </w:rPr>
        <w:t xml:space="preserve">Maguire, M. &amp; Delahunt, B. (2017). </w:t>
      </w:r>
      <w:r w:rsidR="00134A51" w:rsidRPr="004B241D">
        <w:rPr>
          <w:rFonts w:ascii="Aptos" w:hAnsi="Aptos"/>
          <w:color w:val="212121"/>
        </w:rPr>
        <w:t>“</w:t>
      </w:r>
      <w:r w:rsidRPr="004B241D">
        <w:rPr>
          <w:rFonts w:ascii="Aptos" w:hAnsi="Aptos"/>
          <w:color w:val="212121"/>
        </w:rPr>
        <w:t>Doing a Thematic Analysis: A Practical, Step-by-Step Guide</w:t>
      </w:r>
      <w:r w:rsidR="00134A51" w:rsidRPr="004B241D">
        <w:rPr>
          <w:rFonts w:ascii="Aptos" w:hAnsi="Aptos"/>
          <w:color w:val="212121"/>
        </w:rPr>
        <w:t>”</w:t>
      </w:r>
      <w:r w:rsidRPr="004B241D">
        <w:rPr>
          <w:rFonts w:ascii="Aptos" w:hAnsi="Aptos"/>
          <w:color w:val="212121"/>
        </w:rPr>
        <w:t>.</w:t>
      </w:r>
      <w:r w:rsidR="00134A51" w:rsidRPr="004B241D">
        <w:rPr>
          <w:rFonts w:ascii="Aptos" w:hAnsi="Aptos"/>
          <w:color w:val="212121"/>
        </w:rPr>
        <w:t xml:space="preserve"> </w:t>
      </w:r>
      <w:r w:rsidR="00134A51" w:rsidRPr="004B241D">
        <w:rPr>
          <w:rFonts w:ascii="Aptos" w:hAnsi="Aptos"/>
          <w:color w:val="212121"/>
        </w:rPr>
        <w:tab/>
      </w:r>
      <w:r w:rsidR="00134A51" w:rsidRPr="004B241D">
        <w:rPr>
          <w:rFonts w:ascii="Aptos" w:hAnsi="Aptos"/>
          <w:i/>
          <w:iCs/>
          <w:color w:val="212121"/>
        </w:rPr>
        <w:t>AISHE-J</w:t>
      </w:r>
      <w:r w:rsidR="00134A51" w:rsidRPr="004B241D">
        <w:rPr>
          <w:rFonts w:ascii="Aptos" w:hAnsi="Aptos"/>
          <w:color w:val="212121"/>
        </w:rPr>
        <w:t>. Vol (3).</w:t>
      </w:r>
    </w:p>
    <w:p w14:paraId="0E7C04E8" w14:textId="66BEFE25" w:rsidR="00950315" w:rsidRPr="0073069E" w:rsidRDefault="00950315" w:rsidP="0073069E">
      <w:pPr>
        <w:spacing w:after="240" w:line="360" w:lineRule="auto"/>
        <w:jc w:val="both"/>
        <w:rPr>
          <w:rFonts w:ascii="Aptos" w:hAnsi="Aptos"/>
          <w:color w:val="212121"/>
          <w:shd w:val="clear" w:color="auto" w:fill="FFFFFF"/>
        </w:rPr>
      </w:pPr>
      <w:r w:rsidRPr="00950315">
        <w:rPr>
          <w:rFonts w:ascii="Aptos" w:hAnsi="Aptos"/>
          <w:color w:val="212121"/>
          <w:shd w:val="clear" w:color="auto" w:fill="FFFFFF"/>
        </w:rPr>
        <w:t xml:space="preserve">Mason, M. (2010). </w:t>
      </w:r>
      <w:r>
        <w:rPr>
          <w:rFonts w:ascii="Aptos" w:hAnsi="Aptos"/>
          <w:color w:val="212121"/>
          <w:shd w:val="clear" w:color="auto" w:fill="FFFFFF"/>
        </w:rPr>
        <w:t>“</w:t>
      </w:r>
      <w:r w:rsidRPr="00950315">
        <w:rPr>
          <w:rFonts w:ascii="Aptos" w:hAnsi="Aptos"/>
          <w:color w:val="212121"/>
          <w:shd w:val="clear" w:color="auto" w:fill="FFFFFF"/>
        </w:rPr>
        <w:t xml:space="preserve">Sample size and saturation in PhD studies using qualitative </w:t>
      </w:r>
      <w:r>
        <w:rPr>
          <w:rFonts w:ascii="Aptos" w:hAnsi="Aptos"/>
          <w:color w:val="212121"/>
          <w:shd w:val="clear" w:color="auto" w:fill="FFFFFF"/>
        </w:rPr>
        <w:tab/>
      </w:r>
      <w:r w:rsidRPr="00950315">
        <w:rPr>
          <w:rFonts w:ascii="Aptos" w:hAnsi="Aptos"/>
          <w:color w:val="212121"/>
          <w:shd w:val="clear" w:color="auto" w:fill="FFFFFF"/>
        </w:rPr>
        <w:t>interviews</w:t>
      </w:r>
      <w:r>
        <w:rPr>
          <w:rFonts w:ascii="Aptos" w:hAnsi="Aptos"/>
          <w:color w:val="212121"/>
          <w:shd w:val="clear" w:color="auto" w:fill="FFFFFF"/>
        </w:rPr>
        <w:t>”</w:t>
      </w:r>
      <w:r w:rsidRPr="00950315">
        <w:rPr>
          <w:rFonts w:ascii="Aptos" w:hAnsi="Aptos"/>
          <w:color w:val="212121"/>
          <w:shd w:val="clear" w:color="auto" w:fill="FFFFFF"/>
        </w:rPr>
        <w:t xml:space="preserve">. </w:t>
      </w:r>
      <w:r>
        <w:rPr>
          <w:rFonts w:ascii="Aptos" w:hAnsi="Aptos"/>
          <w:color w:val="212121"/>
          <w:shd w:val="clear" w:color="auto" w:fill="FFFFFF"/>
        </w:rPr>
        <w:tab/>
      </w:r>
      <w:r w:rsidRPr="00950315">
        <w:rPr>
          <w:rFonts w:ascii="Aptos" w:hAnsi="Aptos"/>
          <w:color w:val="212121"/>
          <w:shd w:val="clear" w:color="auto" w:fill="FFFFFF"/>
        </w:rPr>
        <w:t xml:space="preserve">In Forum qualitative Sozialforschung/Forum: qualitative social </w:t>
      </w:r>
      <w:r>
        <w:rPr>
          <w:rFonts w:ascii="Aptos" w:hAnsi="Aptos"/>
          <w:color w:val="212121"/>
          <w:shd w:val="clear" w:color="auto" w:fill="FFFFFF"/>
        </w:rPr>
        <w:tab/>
      </w:r>
      <w:r w:rsidRPr="00950315">
        <w:rPr>
          <w:rFonts w:ascii="Aptos" w:hAnsi="Aptos"/>
          <w:color w:val="212121"/>
          <w:shd w:val="clear" w:color="auto" w:fill="FFFFFF"/>
        </w:rPr>
        <w:t>research (Vol. 11, No. 3).</w:t>
      </w:r>
    </w:p>
    <w:p w14:paraId="0F4A1BDC" w14:textId="0BFDC057" w:rsidR="00911EBB" w:rsidRDefault="00911EBB" w:rsidP="00CF7DD2">
      <w:pPr>
        <w:spacing w:after="240" w:line="360" w:lineRule="auto"/>
        <w:ind w:left="709" w:hanging="709"/>
        <w:jc w:val="both"/>
        <w:rPr>
          <w:rFonts w:ascii="Aptos" w:hAnsi="Aptos"/>
          <w:color w:val="212121"/>
          <w:shd w:val="clear" w:color="auto" w:fill="FFFFFF"/>
        </w:rPr>
      </w:pPr>
      <w:r w:rsidRPr="0073069E">
        <w:rPr>
          <w:rFonts w:ascii="Aptos" w:hAnsi="Aptos"/>
          <w:color w:val="212121"/>
          <w:shd w:val="clear" w:color="auto" w:fill="FFFFFF"/>
        </w:rPr>
        <w:t>Office for Students. (2023).</w:t>
      </w:r>
      <w:r w:rsidR="00E16B1A">
        <w:rPr>
          <w:rFonts w:ascii="Aptos" w:hAnsi="Aptos"/>
          <w:color w:val="212121"/>
          <w:shd w:val="clear" w:color="auto" w:fill="FFFFFF"/>
        </w:rPr>
        <w:t xml:space="preserve"> </w:t>
      </w:r>
      <w:r w:rsidR="0040172B" w:rsidRPr="0073069E">
        <w:rPr>
          <w:rFonts w:ascii="Aptos" w:hAnsi="Aptos"/>
          <w:i/>
          <w:iCs/>
          <w:color w:val="212121"/>
          <w:shd w:val="clear" w:color="auto" w:fill="FFFFFF"/>
        </w:rPr>
        <w:t>Access and Participation Plans</w:t>
      </w:r>
      <w:r w:rsidR="0040172B" w:rsidRPr="0073069E">
        <w:rPr>
          <w:rFonts w:ascii="Aptos" w:hAnsi="Aptos"/>
          <w:color w:val="212121"/>
          <w:shd w:val="clear" w:color="auto" w:fill="FFFFFF"/>
        </w:rPr>
        <w:t xml:space="preserve">. (Online) Available at: </w:t>
      </w:r>
      <w:r w:rsidR="00624BFE" w:rsidRPr="0073069E">
        <w:rPr>
          <w:rFonts w:ascii="Aptos" w:hAnsi="Aptos"/>
          <w:color w:val="212121"/>
          <w:shd w:val="clear" w:color="auto" w:fill="FFFFFF"/>
        </w:rPr>
        <w:tab/>
      </w:r>
      <w:hyperlink r:id="rId35" w:anchor=":~:text=Access%20and%20participation%20plans%20set,and%20progress%20from%20higher%20education" w:history="1">
        <w:r w:rsidR="00CF7DD2" w:rsidRPr="002B5443">
          <w:rPr>
            <w:rStyle w:val="Hyperlink"/>
            <w:rFonts w:ascii="Aptos" w:hAnsi="Aptos"/>
            <w:shd w:val="clear" w:color="auto" w:fill="FFFFFF"/>
          </w:rPr>
          <w:t>https://www.officeforstudents.org.uk/for-providers/equality-of-opportunity/access-and-participationplans/#:~:text=Access%20and%20participation%20plans%20set,and%20progress%20from%20higher%20education</w:t>
        </w:r>
      </w:hyperlink>
      <w:r w:rsidR="00E16B1A">
        <w:rPr>
          <w:rFonts w:ascii="Aptos" w:hAnsi="Aptos"/>
          <w:color w:val="212121"/>
          <w:shd w:val="clear" w:color="auto" w:fill="FFFFFF"/>
        </w:rPr>
        <w:t xml:space="preserve"> </w:t>
      </w:r>
    </w:p>
    <w:p w14:paraId="55DDB58A" w14:textId="13A2AE78" w:rsidR="003407FE" w:rsidRPr="0073069E" w:rsidRDefault="003407FE" w:rsidP="00CF7DD2">
      <w:pPr>
        <w:spacing w:after="240" w:line="360" w:lineRule="auto"/>
        <w:ind w:left="709" w:hanging="709"/>
        <w:jc w:val="both"/>
        <w:rPr>
          <w:rFonts w:ascii="Aptos" w:hAnsi="Aptos"/>
          <w:color w:val="212121"/>
          <w:shd w:val="clear" w:color="auto" w:fill="FFFFFF"/>
        </w:rPr>
      </w:pPr>
      <w:r>
        <w:rPr>
          <w:rFonts w:ascii="Aptos" w:hAnsi="Aptos"/>
          <w:color w:val="212121"/>
          <w:shd w:val="clear" w:color="auto" w:fill="FFFFFF"/>
        </w:rPr>
        <w:t>Office for Students. (2023a). Regulary Notice 1: Access and Participation Plans. (Online) Available at:</w:t>
      </w:r>
      <w:r w:rsidR="00547366" w:rsidRPr="00547366">
        <w:t xml:space="preserve"> </w:t>
      </w:r>
      <w:hyperlink r:id="rId36" w:history="1">
        <w:r w:rsidR="00547366" w:rsidRPr="00436DE5">
          <w:rPr>
            <w:rStyle w:val="Hyperlink"/>
            <w:rFonts w:ascii="Aptos" w:hAnsi="Aptos"/>
            <w:shd w:val="clear" w:color="auto" w:fill="FFFFFF"/>
          </w:rPr>
          <w:t>https://www.officeforstudents.org.uk/media/8927/regulatory_notice-1_access_participation_plan_guidance_december_2023.pdf</w:t>
        </w:r>
      </w:hyperlink>
      <w:r w:rsidR="00547366">
        <w:rPr>
          <w:rFonts w:ascii="Aptos" w:hAnsi="Aptos"/>
          <w:color w:val="212121"/>
          <w:shd w:val="clear" w:color="auto" w:fill="FFFFFF"/>
        </w:rPr>
        <w:t xml:space="preserve"> </w:t>
      </w:r>
    </w:p>
    <w:p w14:paraId="41D1E252" w14:textId="20C870B8" w:rsidR="00FA2E2F" w:rsidRDefault="00E82A45" w:rsidP="00CF7DD2">
      <w:pPr>
        <w:spacing w:after="240" w:line="360" w:lineRule="auto"/>
        <w:ind w:left="709" w:hanging="709"/>
        <w:jc w:val="both"/>
        <w:rPr>
          <w:rFonts w:ascii="Aptos" w:hAnsi="Aptos"/>
          <w:color w:val="212121"/>
          <w:shd w:val="clear" w:color="auto" w:fill="FFFFFF"/>
        </w:rPr>
      </w:pPr>
      <w:r w:rsidRPr="0073069E">
        <w:rPr>
          <w:rFonts w:ascii="Aptos" w:hAnsi="Aptos"/>
          <w:color w:val="212121"/>
          <w:shd w:val="clear" w:color="auto" w:fill="FFFFFF"/>
        </w:rPr>
        <w:t>Rafsanjani M. A., Pamungkas H. P., Rahmawati E. D. (2019). </w:t>
      </w:r>
      <w:r w:rsidR="005C27A0" w:rsidRPr="0073069E">
        <w:rPr>
          <w:rFonts w:ascii="Aptos" w:hAnsi="Aptos"/>
          <w:color w:val="212121"/>
          <w:shd w:val="clear" w:color="auto" w:fill="FFFFFF"/>
        </w:rPr>
        <w:t>“</w:t>
      </w:r>
      <w:r w:rsidRPr="0073069E">
        <w:rPr>
          <w:rStyle w:val="ref-title"/>
          <w:rFonts w:ascii="Aptos" w:hAnsi="Aptos"/>
          <w:color w:val="212121"/>
          <w:shd w:val="clear" w:color="auto" w:fill="FFFFFF"/>
        </w:rPr>
        <w:t xml:space="preserve">Does teacher-student </w:t>
      </w:r>
      <w:r w:rsidRPr="0073069E">
        <w:rPr>
          <w:rStyle w:val="ref-title"/>
          <w:rFonts w:ascii="Aptos" w:hAnsi="Aptos"/>
          <w:color w:val="212121"/>
          <w:shd w:val="clear" w:color="auto" w:fill="FFFFFF"/>
        </w:rPr>
        <w:tab/>
        <w:t xml:space="preserve">relationship mediate the relation between student misbehavior and teacher </w:t>
      </w:r>
      <w:r w:rsidRPr="0073069E">
        <w:rPr>
          <w:rStyle w:val="ref-title"/>
          <w:rFonts w:ascii="Aptos" w:hAnsi="Aptos"/>
          <w:color w:val="212121"/>
          <w:shd w:val="clear" w:color="auto" w:fill="FFFFFF"/>
        </w:rPr>
        <w:tab/>
        <w:t>psychological well-being?</w:t>
      </w:r>
      <w:r w:rsidR="005C27A0" w:rsidRPr="0073069E">
        <w:rPr>
          <w:rStyle w:val="ref-title"/>
          <w:rFonts w:ascii="Aptos" w:hAnsi="Aptos"/>
          <w:color w:val="212121"/>
          <w:shd w:val="clear" w:color="auto" w:fill="FFFFFF"/>
        </w:rPr>
        <w:t>”.</w:t>
      </w:r>
      <w:r w:rsidRPr="0073069E">
        <w:rPr>
          <w:rFonts w:ascii="Aptos" w:hAnsi="Aptos"/>
          <w:color w:val="212121"/>
          <w:shd w:val="clear" w:color="auto" w:fill="FFFFFF"/>
        </w:rPr>
        <w:t> </w:t>
      </w:r>
      <w:r w:rsidRPr="0073069E">
        <w:rPr>
          <w:rStyle w:val="ref-journal"/>
          <w:rFonts w:ascii="Aptos" w:hAnsi="Aptos"/>
          <w:i/>
          <w:iCs/>
          <w:color w:val="212121"/>
          <w:shd w:val="clear" w:color="auto" w:fill="FFFFFF"/>
        </w:rPr>
        <w:t>Journal of Accounting and Business Education</w:t>
      </w:r>
      <w:r w:rsidRPr="0073069E">
        <w:rPr>
          <w:rFonts w:ascii="Aptos" w:hAnsi="Aptos"/>
          <w:color w:val="212121"/>
          <w:shd w:val="clear" w:color="auto" w:fill="FFFFFF"/>
        </w:rPr>
        <w:t> </w:t>
      </w:r>
      <w:r w:rsidRPr="0073069E">
        <w:rPr>
          <w:rStyle w:val="ref-vol"/>
          <w:rFonts w:ascii="Aptos" w:hAnsi="Aptos"/>
          <w:color w:val="212121"/>
          <w:shd w:val="clear" w:color="auto" w:fill="FFFFFF"/>
        </w:rPr>
        <w:t>4</w:t>
      </w:r>
      <w:r w:rsidRPr="0073069E">
        <w:rPr>
          <w:rFonts w:ascii="Aptos" w:hAnsi="Aptos"/>
          <w:color w:val="212121"/>
          <w:shd w:val="clear" w:color="auto" w:fill="FFFFFF"/>
        </w:rPr>
        <w:t>, 34–44. doi: 10.26675/jabe.v4i1.8411</w:t>
      </w:r>
      <w:r w:rsidR="00E16B1A">
        <w:rPr>
          <w:rFonts w:ascii="Aptos" w:hAnsi="Aptos"/>
          <w:color w:val="212121"/>
          <w:shd w:val="clear" w:color="auto" w:fill="FFFFFF"/>
        </w:rPr>
        <w:t xml:space="preserve"> </w:t>
      </w:r>
      <w:r w:rsidRPr="0073069E">
        <w:rPr>
          <w:rFonts w:ascii="Aptos" w:hAnsi="Aptos"/>
          <w:color w:val="212121"/>
          <w:shd w:val="clear" w:color="auto" w:fill="FFFFFF"/>
        </w:rPr>
        <w:t> </w:t>
      </w:r>
    </w:p>
    <w:p w14:paraId="7F258B18" w14:textId="321BFB3F" w:rsidR="008620A5" w:rsidRDefault="008620A5" w:rsidP="00CF7DD2">
      <w:pPr>
        <w:spacing w:after="240" w:line="360" w:lineRule="auto"/>
        <w:ind w:left="709" w:hanging="709"/>
        <w:jc w:val="both"/>
        <w:rPr>
          <w:rFonts w:ascii="Aptos" w:hAnsi="Aptos"/>
          <w:color w:val="212121"/>
          <w:shd w:val="clear" w:color="auto" w:fill="FFFFFF"/>
        </w:rPr>
      </w:pPr>
      <w:r w:rsidRPr="008620A5">
        <w:rPr>
          <w:rFonts w:ascii="Aptos" w:hAnsi="Aptos"/>
          <w:color w:val="212121"/>
          <w:shd w:val="clear" w:color="auto" w:fill="FFFFFF"/>
        </w:rPr>
        <w:lastRenderedPageBreak/>
        <w:t xml:space="preserve">Saunders, Benjamin &amp; Sim, Julius &amp; Kingstone, Tom &amp; Baker, Shula &amp; Waterfield, Jackie &amp; Bartlam, Bernadette &amp; Burroughs, Heather &amp; Jinks, Clare. (2018). </w:t>
      </w:r>
      <w:r w:rsidR="004C1B46">
        <w:rPr>
          <w:rFonts w:ascii="Aptos" w:hAnsi="Aptos"/>
          <w:color w:val="212121"/>
          <w:shd w:val="clear" w:color="auto" w:fill="FFFFFF"/>
        </w:rPr>
        <w:t>“</w:t>
      </w:r>
      <w:r w:rsidRPr="008620A5">
        <w:rPr>
          <w:rFonts w:ascii="Aptos" w:hAnsi="Aptos"/>
          <w:color w:val="212121"/>
          <w:shd w:val="clear" w:color="auto" w:fill="FFFFFF"/>
        </w:rPr>
        <w:t>Saturation in qualitative research: exploring its conceptualization and operationalization</w:t>
      </w:r>
      <w:r w:rsidR="004C1B46">
        <w:rPr>
          <w:rFonts w:ascii="Aptos" w:hAnsi="Aptos"/>
          <w:color w:val="212121"/>
          <w:shd w:val="clear" w:color="auto" w:fill="FFFFFF"/>
        </w:rPr>
        <w:t>”</w:t>
      </w:r>
      <w:r w:rsidRPr="008620A5">
        <w:rPr>
          <w:rFonts w:ascii="Aptos" w:hAnsi="Aptos"/>
          <w:color w:val="212121"/>
          <w:shd w:val="clear" w:color="auto" w:fill="FFFFFF"/>
        </w:rPr>
        <w:t>. Quality &amp; Quantity. 52. 10.1007/s11135-017-0574-8.</w:t>
      </w:r>
    </w:p>
    <w:p w14:paraId="647F6F98" w14:textId="7D0BCE4A" w:rsidR="00E242F5" w:rsidRPr="0073069E" w:rsidRDefault="00E242F5" w:rsidP="00CF7DD2">
      <w:pPr>
        <w:spacing w:after="240" w:line="360" w:lineRule="auto"/>
        <w:ind w:left="709" w:hanging="709"/>
        <w:jc w:val="both"/>
        <w:rPr>
          <w:rFonts w:ascii="Aptos" w:hAnsi="Aptos"/>
          <w:color w:val="212121"/>
          <w:shd w:val="clear" w:color="auto" w:fill="FFFFFF"/>
        </w:rPr>
      </w:pPr>
      <w:r w:rsidRPr="00E242F5">
        <w:rPr>
          <w:rFonts w:ascii="Aptos" w:hAnsi="Aptos"/>
          <w:color w:val="212121"/>
          <w:shd w:val="clear" w:color="auto" w:fill="FFFFFF"/>
        </w:rPr>
        <w:t>Tenny, S., Brannan, G. D., Brannan, J. M., &amp; Sharts-Hopko, N. C. (2022). Qualitative study. StatPearls-NCBI Bookshelf. National Center for Biotechnology Information. https://www. ncbi. nlm. nih. gov/books/NBK470395.</w:t>
      </w:r>
    </w:p>
    <w:p w14:paraId="1F70035A" w14:textId="13B1A2DE" w:rsidR="00505ABD" w:rsidRPr="0073069E" w:rsidRDefault="006110E3" w:rsidP="0073069E">
      <w:pPr>
        <w:spacing w:after="240" w:line="360" w:lineRule="auto"/>
        <w:jc w:val="both"/>
        <w:rPr>
          <w:rFonts w:ascii="Aptos" w:hAnsi="Aptos"/>
          <w:shd w:val="clear" w:color="auto" w:fill="FFFFFF"/>
        </w:rPr>
      </w:pPr>
      <w:r w:rsidRPr="0073069E">
        <w:rPr>
          <w:rFonts w:ascii="Aptos" w:hAnsi="Aptos"/>
          <w:shd w:val="clear" w:color="auto" w:fill="FFFFFF"/>
        </w:rPr>
        <w:t xml:space="preserve">Thomas, L., Kift, S., Shah, M. (2021). </w:t>
      </w:r>
      <w:r w:rsidR="00980209" w:rsidRPr="0073069E">
        <w:rPr>
          <w:rFonts w:ascii="Aptos" w:hAnsi="Aptos"/>
          <w:shd w:val="clear" w:color="auto" w:fill="FFFFFF"/>
        </w:rPr>
        <w:t>“</w:t>
      </w:r>
      <w:r w:rsidRPr="0073069E">
        <w:rPr>
          <w:rFonts w:ascii="Aptos" w:hAnsi="Aptos"/>
          <w:shd w:val="clear" w:color="auto" w:fill="FFFFFF"/>
        </w:rPr>
        <w:t>Student Retention and Success in Higher Education</w:t>
      </w:r>
      <w:r w:rsidR="00980209" w:rsidRPr="0073069E">
        <w:rPr>
          <w:rFonts w:ascii="Aptos" w:hAnsi="Aptos"/>
          <w:shd w:val="clear" w:color="auto" w:fill="FFFFFF"/>
        </w:rPr>
        <w:t>”</w:t>
      </w:r>
      <w:r w:rsidRPr="0073069E">
        <w:rPr>
          <w:rFonts w:ascii="Aptos" w:hAnsi="Aptos"/>
          <w:shd w:val="clear" w:color="auto" w:fill="FFFFFF"/>
        </w:rPr>
        <w:t xml:space="preserve">. In: </w:t>
      </w:r>
      <w:r w:rsidRPr="0073069E">
        <w:rPr>
          <w:rFonts w:ascii="Aptos" w:hAnsi="Aptos"/>
          <w:shd w:val="clear" w:color="auto" w:fill="FFFFFF"/>
        </w:rPr>
        <w:tab/>
        <w:t xml:space="preserve">Shah, M., Kift, S., Thomas, L. (eds) </w:t>
      </w:r>
      <w:r w:rsidRPr="0073069E">
        <w:rPr>
          <w:rFonts w:ascii="Aptos" w:hAnsi="Aptos"/>
          <w:i/>
          <w:iCs/>
          <w:shd w:val="clear" w:color="auto" w:fill="FFFFFF"/>
        </w:rPr>
        <w:t>Student Retention and Success in Higher Education</w:t>
      </w:r>
      <w:r w:rsidRPr="0073069E">
        <w:rPr>
          <w:rFonts w:ascii="Aptos" w:hAnsi="Aptos"/>
          <w:shd w:val="clear" w:color="auto" w:fill="FFFFFF"/>
        </w:rPr>
        <w:t xml:space="preserve">. </w:t>
      </w:r>
      <w:r w:rsidRPr="0073069E">
        <w:rPr>
          <w:rFonts w:ascii="Aptos" w:hAnsi="Aptos"/>
          <w:shd w:val="clear" w:color="auto" w:fill="FFFFFF"/>
        </w:rPr>
        <w:tab/>
        <w:t xml:space="preserve">Palgrave Macmillan, Cham. </w:t>
      </w:r>
      <w:hyperlink r:id="rId37" w:history="1">
        <w:r w:rsidR="00505ABD" w:rsidRPr="0073069E">
          <w:rPr>
            <w:rStyle w:val="Hyperlink"/>
            <w:rFonts w:ascii="Aptos" w:hAnsi="Aptos"/>
            <w:shd w:val="clear" w:color="auto" w:fill="FFFFFF"/>
          </w:rPr>
          <w:t>https://doi.org/10.1007/978-3-030-80045-1_1</w:t>
        </w:r>
      </w:hyperlink>
    </w:p>
    <w:p w14:paraId="31353A51" w14:textId="77777777" w:rsidR="009D2FAE" w:rsidRPr="0073069E" w:rsidRDefault="00505ABD" w:rsidP="0073069E">
      <w:pPr>
        <w:spacing w:after="240" w:line="360" w:lineRule="auto"/>
        <w:jc w:val="both"/>
        <w:rPr>
          <w:rFonts w:ascii="Aptos" w:hAnsi="Aptos"/>
          <w:shd w:val="clear" w:color="auto" w:fill="FFFFFF"/>
        </w:rPr>
      </w:pPr>
      <w:r w:rsidRPr="0073069E">
        <w:rPr>
          <w:rFonts w:ascii="Aptos" w:hAnsi="Aptos"/>
          <w:shd w:val="clear" w:color="auto" w:fill="FFFFFF"/>
        </w:rPr>
        <w:t xml:space="preserve">Times Higher Education. (2022). </w:t>
      </w:r>
      <w:r w:rsidRPr="0073069E">
        <w:rPr>
          <w:rFonts w:ascii="Aptos" w:hAnsi="Aptos"/>
          <w:i/>
          <w:iCs/>
          <w:shd w:val="clear" w:color="auto" w:fill="FFFFFF"/>
        </w:rPr>
        <w:t xml:space="preserve">Three immediate changes academics can make to close </w:t>
      </w:r>
      <w:r w:rsidR="002D6AE0" w:rsidRPr="0073069E">
        <w:rPr>
          <w:rFonts w:ascii="Aptos" w:hAnsi="Aptos"/>
          <w:i/>
          <w:iCs/>
          <w:shd w:val="clear" w:color="auto" w:fill="FFFFFF"/>
        </w:rPr>
        <w:tab/>
      </w:r>
      <w:r w:rsidRPr="0073069E">
        <w:rPr>
          <w:rFonts w:ascii="Aptos" w:hAnsi="Aptos"/>
          <w:i/>
          <w:iCs/>
          <w:shd w:val="clear" w:color="auto" w:fill="FFFFFF"/>
        </w:rPr>
        <w:t>awarding gaps</w:t>
      </w:r>
      <w:r w:rsidRPr="0073069E">
        <w:rPr>
          <w:rFonts w:ascii="Aptos" w:hAnsi="Aptos"/>
          <w:shd w:val="clear" w:color="auto" w:fill="FFFFFF"/>
        </w:rPr>
        <w:t>. (Online) Available at:</w:t>
      </w:r>
      <w:r w:rsidR="002D6AE0" w:rsidRPr="0073069E">
        <w:rPr>
          <w:rFonts w:ascii="Aptos" w:hAnsi="Aptos"/>
        </w:rPr>
        <w:t xml:space="preserve"> </w:t>
      </w:r>
      <w:r w:rsidR="002D6AE0" w:rsidRPr="0073069E">
        <w:rPr>
          <w:rFonts w:ascii="Aptos" w:hAnsi="Aptos"/>
        </w:rPr>
        <w:tab/>
      </w:r>
      <w:hyperlink r:id="rId38" w:history="1">
        <w:r w:rsidR="002D6AE0" w:rsidRPr="0073069E">
          <w:rPr>
            <w:rStyle w:val="Hyperlink"/>
            <w:rFonts w:ascii="Aptos" w:hAnsi="Aptos"/>
            <w:shd w:val="clear" w:color="auto" w:fill="FFFFFF"/>
          </w:rPr>
          <w:t>https://www.timeshighereducation.com/campus/three-immediate-changes-</w:t>
        </w:r>
        <w:r w:rsidR="002D6AE0" w:rsidRPr="0073069E">
          <w:rPr>
            <w:rStyle w:val="Hyperlink"/>
            <w:rFonts w:ascii="Aptos" w:hAnsi="Aptos"/>
            <w:u w:val="none"/>
            <w:shd w:val="clear" w:color="auto" w:fill="FFFFFF"/>
          </w:rPr>
          <w:tab/>
        </w:r>
        <w:r w:rsidR="002D6AE0" w:rsidRPr="0073069E">
          <w:rPr>
            <w:rStyle w:val="Hyperlink"/>
            <w:rFonts w:ascii="Aptos" w:hAnsi="Aptos"/>
            <w:shd w:val="clear" w:color="auto" w:fill="FFFFFF"/>
          </w:rPr>
          <w:t>academics-can-make-close-awarding-gaps</w:t>
        </w:r>
      </w:hyperlink>
      <w:r w:rsidR="002D6AE0" w:rsidRPr="0073069E">
        <w:rPr>
          <w:rFonts w:ascii="Aptos" w:hAnsi="Aptos"/>
          <w:shd w:val="clear" w:color="auto" w:fill="FFFFFF"/>
        </w:rPr>
        <w:t>.</w:t>
      </w:r>
    </w:p>
    <w:p w14:paraId="37D15772" w14:textId="5C29F46A" w:rsidR="00FA2E2F" w:rsidRPr="006110E3" w:rsidRDefault="009D2FAE" w:rsidP="0073069E">
      <w:pPr>
        <w:spacing w:after="240" w:line="360" w:lineRule="auto"/>
        <w:jc w:val="both"/>
        <w:rPr>
          <w:rFonts w:ascii="Aptos" w:hAnsi="Aptos"/>
          <w:sz w:val="24"/>
          <w:szCs w:val="24"/>
          <w:shd w:val="clear" w:color="auto" w:fill="FFFFFF"/>
        </w:rPr>
      </w:pPr>
      <w:r w:rsidRPr="0073069E">
        <w:rPr>
          <w:rFonts w:ascii="Aptos" w:hAnsi="Aptos"/>
          <w:shd w:val="clear" w:color="auto" w:fill="FFFFFF"/>
        </w:rPr>
        <w:t xml:space="preserve">University of Northampton. (2023). </w:t>
      </w:r>
      <w:r w:rsidR="00545DC9" w:rsidRPr="0073069E">
        <w:rPr>
          <w:rFonts w:ascii="Aptos" w:hAnsi="Aptos"/>
          <w:i/>
          <w:iCs/>
          <w:shd w:val="clear" w:color="auto" w:fill="FFFFFF"/>
        </w:rPr>
        <w:t>Strategy 2023-2027</w:t>
      </w:r>
      <w:r w:rsidR="00545DC9" w:rsidRPr="0073069E">
        <w:rPr>
          <w:rFonts w:ascii="Aptos" w:hAnsi="Aptos"/>
          <w:shd w:val="clear" w:color="auto" w:fill="FFFFFF"/>
        </w:rPr>
        <w:t>. (Online) Available at:</w:t>
      </w:r>
      <w:r w:rsidR="005C27A0" w:rsidRPr="0073069E">
        <w:rPr>
          <w:rFonts w:ascii="Aptos" w:hAnsi="Aptos"/>
        </w:rPr>
        <w:t xml:space="preserve"> </w:t>
      </w:r>
      <w:hyperlink r:id="rId39" w:anchor=":~:text=Our%20mission%20Supporting%20aspiration%2C,creating%20opportunities%2C%20delivering%20impact." w:history="1">
        <w:r w:rsidR="005C27A0" w:rsidRPr="0073069E">
          <w:rPr>
            <w:rStyle w:val="Hyperlink"/>
            <w:rFonts w:ascii="Aptos" w:hAnsi="Aptos"/>
          </w:rPr>
          <w:t xml:space="preserve">Our University of </w:t>
        </w:r>
        <w:r w:rsidR="005C27A0" w:rsidRPr="0073069E">
          <w:rPr>
            <w:rStyle w:val="Hyperlink"/>
            <w:rFonts w:ascii="Aptos" w:hAnsi="Aptos"/>
            <w:u w:val="none"/>
          </w:rPr>
          <w:tab/>
        </w:r>
        <w:r w:rsidR="005C27A0" w:rsidRPr="0073069E">
          <w:rPr>
            <w:rStyle w:val="Hyperlink"/>
            <w:rFonts w:ascii="Aptos" w:hAnsi="Aptos"/>
          </w:rPr>
          <w:t>Northampton Strategy 2023-2027 | UON</w:t>
        </w:r>
      </w:hyperlink>
      <w:r w:rsidR="005C27A0" w:rsidRPr="0073069E">
        <w:rPr>
          <w:rFonts w:ascii="Aptos" w:hAnsi="Aptos"/>
        </w:rPr>
        <w:t>.</w:t>
      </w:r>
      <w:r w:rsidR="005C27A0" w:rsidRPr="0073069E">
        <w:rPr>
          <w:rFonts w:ascii="Aptos" w:hAnsi="Aptos"/>
        </w:rPr>
        <w:tab/>
      </w:r>
      <w:r w:rsidR="00FA2E2F" w:rsidRPr="006110E3">
        <w:rPr>
          <w:rFonts w:ascii="Aptos" w:hAnsi="Aptos"/>
          <w:sz w:val="24"/>
          <w:szCs w:val="24"/>
          <w:shd w:val="clear" w:color="auto" w:fill="FFFFFF"/>
        </w:rPr>
        <w:br w:type="page"/>
      </w:r>
    </w:p>
    <w:p w14:paraId="39F2667E" w14:textId="2F71348E" w:rsidR="00E82A45" w:rsidRPr="003C2216" w:rsidRDefault="00FA2E2F" w:rsidP="0061239C">
      <w:pPr>
        <w:pStyle w:val="Heading1"/>
        <w:numPr>
          <w:ilvl w:val="0"/>
          <w:numId w:val="4"/>
        </w:numPr>
        <w:rPr>
          <w:rFonts w:ascii="Aptos" w:hAnsi="Aptos"/>
        </w:rPr>
      </w:pPr>
      <w:bookmarkStart w:id="39" w:name="_Toc181780297"/>
      <w:r w:rsidRPr="003C2216">
        <w:rPr>
          <w:rFonts w:ascii="Aptos" w:hAnsi="Aptos"/>
        </w:rPr>
        <w:lastRenderedPageBreak/>
        <w:t>Appendices</w:t>
      </w:r>
      <w:bookmarkEnd w:id="39"/>
      <w:r w:rsidRPr="003C2216">
        <w:rPr>
          <w:rFonts w:ascii="Aptos" w:hAnsi="Aptos"/>
        </w:rPr>
        <w:t xml:space="preserve"> </w:t>
      </w:r>
    </w:p>
    <w:p w14:paraId="0B2137E3" w14:textId="276A78DA" w:rsidR="00153BA9" w:rsidRPr="003C2216" w:rsidRDefault="00153BA9" w:rsidP="00E8694E">
      <w:pPr>
        <w:pStyle w:val="Heading2"/>
        <w:numPr>
          <w:ilvl w:val="1"/>
          <w:numId w:val="4"/>
        </w:numPr>
        <w:rPr>
          <w:rFonts w:ascii="Aptos" w:hAnsi="Aptos"/>
        </w:rPr>
      </w:pPr>
      <w:bookmarkStart w:id="40" w:name="_Toc181780298"/>
      <w:r w:rsidRPr="003C2216">
        <w:rPr>
          <w:rFonts w:ascii="Aptos" w:hAnsi="Aptos"/>
        </w:rPr>
        <w:t xml:space="preserve">APP End of Year </w:t>
      </w:r>
      <w:r w:rsidR="008964E6" w:rsidRPr="003C2216">
        <w:rPr>
          <w:rFonts w:ascii="Aptos" w:hAnsi="Aptos"/>
        </w:rPr>
        <w:t xml:space="preserve">Report Student </w:t>
      </w:r>
      <w:r w:rsidR="00FA2E2F" w:rsidRPr="003C2216">
        <w:rPr>
          <w:rFonts w:ascii="Aptos" w:hAnsi="Aptos"/>
        </w:rPr>
        <w:t>Interview Schedule</w:t>
      </w:r>
      <w:bookmarkEnd w:id="40"/>
      <w:r w:rsidR="00FA2E2F" w:rsidRPr="003C2216">
        <w:rPr>
          <w:rFonts w:ascii="Aptos" w:hAnsi="Aptos"/>
        </w:rPr>
        <w:t xml:space="preserve"> </w:t>
      </w:r>
    </w:p>
    <w:p w14:paraId="72CEAEEE" w14:textId="54DBBAA0" w:rsidR="00153BA9" w:rsidRPr="00153BA9" w:rsidRDefault="00153BA9" w:rsidP="008964E6">
      <w:pPr>
        <w:spacing w:before="100" w:beforeAutospacing="1" w:after="100" w:afterAutospacing="1" w:line="360" w:lineRule="auto"/>
        <w:ind w:left="360" w:hanging="360"/>
        <w:jc w:val="both"/>
        <w:rPr>
          <w:rFonts w:ascii="Aptos" w:hAnsi="Aptos"/>
        </w:rPr>
      </w:pPr>
      <w:r w:rsidRPr="00153BA9">
        <w:rPr>
          <w:rFonts w:ascii="Aptos" w:hAnsi="Aptos"/>
        </w:rPr>
        <w:t>Consent forms and P</w:t>
      </w:r>
      <w:r w:rsidR="008964E6">
        <w:rPr>
          <w:rFonts w:ascii="Aptos" w:hAnsi="Aptos"/>
        </w:rPr>
        <w:t>articipant Information Sheets</w:t>
      </w:r>
      <w:r w:rsidRPr="00153BA9">
        <w:rPr>
          <w:rFonts w:ascii="Aptos" w:hAnsi="Aptos"/>
        </w:rPr>
        <w:t xml:space="preserve"> were shared before the interview</w:t>
      </w:r>
      <w:r w:rsidR="008964E6">
        <w:rPr>
          <w:rFonts w:ascii="Aptos" w:hAnsi="Aptos"/>
        </w:rPr>
        <w:t xml:space="preserve">. </w:t>
      </w:r>
    </w:p>
    <w:p w14:paraId="7E19E7C7" w14:textId="77777777" w:rsidR="00153BA9" w:rsidRPr="00153BA9" w:rsidRDefault="00153BA9" w:rsidP="00214761">
      <w:pPr>
        <w:numPr>
          <w:ilvl w:val="0"/>
          <w:numId w:val="5"/>
        </w:numPr>
        <w:spacing w:before="100" w:beforeAutospacing="1" w:after="100" w:afterAutospacing="1" w:line="360" w:lineRule="auto"/>
        <w:jc w:val="both"/>
        <w:rPr>
          <w:rFonts w:ascii="Aptos" w:eastAsia="Times New Roman" w:hAnsi="Aptos" w:cs="Times New Roman"/>
          <w:color w:val="0E101A"/>
        </w:rPr>
      </w:pPr>
      <w:r w:rsidRPr="00153BA9">
        <w:rPr>
          <w:rFonts w:ascii="Aptos" w:eastAsia="Times New Roman" w:hAnsi="Aptos"/>
          <w:color w:val="0E101A"/>
        </w:rPr>
        <w:t>Could you tell me about yourself please? (i.e., your family, school years, where did you grow up, what did you want to be)</w:t>
      </w:r>
    </w:p>
    <w:p w14:paraId="42DDBF4B" w14:textId="77777777" w:rsidR="00153BA9" w:rsidRPr="00153BA9" w:rsidRDefault="00153BA9" w:rsidP="00214761">
      <w:pPr>
        <w:numPr>
          <w:ilvl w:val="0"/>
          <w:numId w:val="5"/>
        </w:numPr>
        <w:spacing w:before="100" w:beforeAutospacing="1" w:after="100" w:afterAutospacing="1" w:line="360" w:lineRule="auto"/>
        <w:jc w:val="both"/>
        <w:rPr>
          <w:rFonts w:ascii="Aptos" w:eastAsia="Times New Roman" w:hAnsi="Aptos"/>
          <w:color w:val="0E101A"/>
        </w:rPr>
      </w:pPr>
      <w:r w:rsidRPr="00153BA9">
        <w:rPr>
          <w:rFonts w:ascii="Aptos" w:eastAsia="Times New Roman" w:hAnsi="Aptos"/>
          <w:color w:val="0E101A"/>
        </w:rPr>
        <w:t xml:space="preserve">What motivated you to pursue a university degree? </w:t>
      </w:r>
    </w:p>
    <w:p w14:paraId="50007FC7" w14:textId="77777777" w:rsidR="00153BA9" w:rsidRPr="00153BA9" w:rsidRDefault="00153BA9" w:rsidP="00214761">
      <w:pPr>
        <w:numPr>
          <w:ilvl w:val="1"/>
          <w:numId w:val="5"/>
        </w:numPr>
        <w:spacing w:before="100" w:beforeAutospacing="1" w:after="100" w:afterAutospacing="1" w:line="360" w:lineRule="auto"/>
        <w:jc w:val="both"/>
        <w:rPr>
          <w:rFonts w:ascii="Aptos" w:eastAsia="Times New Roman" w:hAnsi="Aptos"/>
          <w:color w:val="0E101A"/>
        </w:rPr>
      </w:pPr>
      <w:r w:rsidRPr="00153BA9">
        <w:rPr>
          <w:rFonts w:ascii="Aptos" w:eastAsia="Times New Roman" w:hAnsi="Aptos"/>
          <w:color w:val="0E101A"/>
        </w:rPr>
        <w:t>Did you have any doubts?</w:t>
      </w:r>
    </w:p>
    <w:p w14:paraId="3E32E5D6" w14:textId="77777777" w:rsidR="00153BA9" w:rsidRPr="00153BA9" w:rsidRDefault="00153BA9" w:rsidP="00214761">
      <w:pPr>
        <w:numPr>
          <w:ilvl w:val="1"/>
          <w:numId w:val="5"/>
        </w:numPr>
        <w:spacing w:before="100" w:beforeAutospacing="1" w:after="100" w:afterAutospacing="1" w:line="360" w:lineRule="auto"/>
        <w:jc w:val="both"/>
        <w:rPr>
          <w:rFonts w:ascii="Aptos" w:eastAsia="Times New Roman" w:hAnsi="Aptos"/>
          <w:color w:val="0E101A"/>
        </w:rPr>
      </w:pPr>
      <w:r w:rsidRPr="00153BA9">
        <w:rPr>
          <w:rFonts w:ascii="Aptos" w:eastAsia="Times New Roman" w:hAnsi="Aptos"/>
          <w:color w:val="0E101A"/>
        </w:rPr>
        <w:t>Do you still feel motivated about your degree? (Why/Why not)</w:t>
      </w:r>
    </w:p>
    <w:p w14:paraId="41A815D6" w14:textId="77777777" w:rsidR="00153BA9" w:rsidRPr="00153BA9" w:rsidRDefault="00153BA9" w:rsidP="00214761">
      <w:pPr>
        <w:numPr>
          <w:ilvl w:val="1"/>
          <w:numId w:val="5"/>
        </w:numPr>
        <w:spacing w:before="100" w:beforeAutospacing="1" w:after="100" w:afterAutospacing="1" w:line="360" w:lineRule="auto"/>
        <w:jc w:val="both"/>
        <w:rPr>
          <w:rFonts w:ascii="Aptos" w:eastAsia="Times New Roman" w:hAnsi="Aptos"/>
          <w:color w:val="0E101A"/>
        </w:rPr>
      </w:pPr>
      <w:r w:rsidRPr="00153BA9">
        <w:rPr>
          <w:rFonts w:ascii="Aptos" w:eastAsia="Times New Roman" w:hAnsi="Aptos"/>
          <w:color w:val="0E101A"/>
        </w:rPr>
        <w:t>Did you consider an apprenticeship or alternative to higher education?</w:t>
      </w:r>
    </w:p>
    <w:p w14:paraId="685A9D70" w14:textId="77777777" w:rsidR="00153BA9" w:rsidRPr="00153BA9" w:rsidRDefault="00153BA9" w:rsidP="00214761">
      <w:pPr>
        <w:numPr>
          <w:ilvl w:val="0"/>
          <w:numId w:val="5"/>
        </w:numPr>
        <w:spacing w:before="100" w:beforeAutospacing="1" w:after="100" w:afterAutospacing="1" w:line="360" w:lineRule="auto"/>
        <w:jc w:val="both"/>
        <w:rPr>
          <w:rFonts w:ascii="Aptos" w:eastAsia="Times New Roman" w:hAnsi="Aptos"/>
          <w:color w:val="0E101A"/>
        </w:rPr>
      </w:pPr>
      <w:r w:rsidRPr="00153BA9">
        <w:rPr>
          <w:rFonts w:ascii="Aptos" w:eastAsia="Times New Roman" w:hAnsi="Aptos"/>
          <w:color w:val="0E101A"/>
        </w:rPr>
        <w:t>What do you study?</w:t>
      </w:r>
    </w:p>
    <w:p w14:paraId="7756C4B3" w14:textId="77777777" w:rsidR="00153BA9" w:rsidRPr="00153BA9" w:rsidRDefault="00153BA9" w:rsidP="00214761">
      <w:pPr>
        <w:numPr>
          <w:ilvl w:val="0"/>
          <w:numId w:val="5"/>
        </w:numPr>
        <w:spacing w:before="100" w:beforeAutospacing="1" w:after="100" w:afterAutospacing="1" w:line="360" w:lineRule="auto"/>
        <w:jc w:val="both"/>
        <w:rPr>
          <w:rFonts w:ascii="Aptos" w:eastAsia="Times New Roman" w:hAnsi="Aptos"/>
          <w:color w:val="0E101A"/>
        </w:rPr>
      </w:pPr>
      <w:r w:rsidRPr="00153BA9">
        <w:rPr>
          <w:rFonts w:ascii="Aptos" w:eastAsia="Times New Roman" w:hAnsi="Aptos"/>
          <w:color w:val="0E101A"/>
        </w:rPr>
        <w:t>Can you tell me a little about how you decided to study this course at the University of Northampton?</w:t>
      </w:r>
    </w:p>
    <w:p w14:paraId="56C50043" w14:textId="77777777" w:rsidR="00153BA9" w:rsidRPr="00153BA9" w:rsidRDefault="00153BA9" w:rsidP="00214761">
      <w:pPr>
        <w:numPr>
          <w:ilvl w:val="1"/>
          <w:numId w:val="5"/>
        </w:numPr>
        <w:spacing w:before="100" w:beforeAutospacing="1" w:after="100" w:afterAutospacing="1" w:line="360" w:lineRule="auto"/>
        <w:jc w:val="both"/>
        <w:rPr>
          <w:rFonts w:ascii="Aptos" w:eastAsia="Times New Roman" w:hAnsi="Aptos"/>
          <w:color w:val="0E101A"/>
        </w:rPr>
      </w:pPr>
      <w:r w:rsidRPr="00153BA9">
        <w:rPr>
          <w:rFonts w:ascii="Aptos" w:eastAsia="Times New Roman" w:hAnsi="Aptos"/>
          <w:color w:val="0E101A"/>
        </w:rPr>
        <w:t xml:space="preserve"> I am interested in knowing who helped you to decide to apply and where and what to study?</w:t>
      </w:r>
    </w:p>
    <w:p w14:paraId="5EA7E048" w14:textId="77777777" w:rsidR="00153BA9" w:rsidRPr="00153BA9" w:rsidRDefault="00153BA9" w:rsidP="00214761">
      <w:pPr>
        <w:numPr>
          <w:ilvl w:val="0"/>
          <w:numId w:val="5"/>
        </w:numPr>
        <w:spacing w:before="100" w:beforeAutospacing="1" w:after="100" w:afterAutospacing="1" w:line="360" w:lineRule="auto"/>
        <w:jc w:val="both"/>
        <w:rPr>
          <w:rFonts w:ascii="Aptos" w:eastAsia="Times New Roman" w:hAnsi="Aptos"/>
        </w:rPr>
      </w:pPr>
      <w:r w:rsidRPr="00153BA9">
        <w:rPr>
          <w:rStyle w:val="normaltextrun"/>
          <w:rFonts w:ascii="Aptos" w:eastAsia="Times New Roman" w:hAnsi="Aptos"/>
          <w:color w:val="000000"/>
        </w:rPr>
        <w:t>How have you found supporting yourself financially?</w:t>
      </w:r>
      <w:r w:rsidRPr="00153BA9">
        <w:rPr>
          <w:rStyle w:val="eop"/>
          <w:rFonts w:ascii="Aptos" w:eastAsia="Times New Roman" w:hAnsi="Aptos"/>
          <w:color w:val="000000"/>
        </w:rPr>
        <w:t> </w:t>
      </w:r>
    </w:p>
    <w:p w14:paraId="6954111B" w14:textId="77777777" w:rsidR="00153BA9" w:rsidRPr="00153BA9" w:rsidRDefault="00153BA9" w:rsidP="00214761">
      <w:pPr>
        <w:numPr>
          <w:ilvl w:val="1"/>
          <w:numId w:val="5"/>
        </w:numPr>
        <w:spacing w:before="100" w:beforeAutospacing="1" w:after="100" w:afterAutospacing="1" w:line="360" w:lineRule="auto"/>
        <w:jc w:val="both"/>
        <w:rPr>
          <w:rFonts w:ascii="Aptos" w:eastAsia="Times New Roman" w:hAnsi="Aptos"/>
          <w:color w:val="0E101A"/>
        </w:rPr>
      </w:pPr>
      <w:r w:rsidRPr="00153BA9">
        <w:rPr>
          <w:rFonts w:ascii="Aptos" w:eastAsia="Times New Roman" w:hAnsi="Aptos"/>
          <w:color w:val="0E101A"/>
        </w:rPr>
        <w:t>Are there any financial concerns or constraints that can affect your ability to continue or complete your degree?</w:t>
      </w:r>
    </w:p>
    <w:p w14:paraId="592128AD" w14:textId="77777777" w:rsidR="00153BA9" w:rsidRPr="00153BA9" w:rsidRDefault="00153BA9" w:rsidP="00214761">
      <w:pPr>
        <w:numPr>
          <w:ilvl w:val="0"/>
          <w:numId w:val="5"/>
        </w:numPr>
        <w:spacing w:before="100" w:beforeAutospacing="1" w:after="100" w:afterAutospacing="1" w:line="360" w:lineRule="auto"/>
        <w:jc w:val="both"/>
        <w:rPr>
          <w:rFonts w:ascii="Aptos" w:eastAsia="Times New Roman" w:hAnsi="Aptos"/>
          <w:color w:val="0E101A"/>
        </w:rPr>
      </w:pPr>
      <w:r w:rsidRPr="00153BA9">
        <w:rPr>
          <w:rFonts w:ascii="Aptos" w:eastAsia="Times New Roman" w:hAnsi="Aptos"/>
          <w:color w:val="0E101A"/>
        </w:rPr>
        <w:t>How has your experience of university been so far? </w:t>
      </w:r>
    </w:p>
    <w:p w14:paraId="682255F4" w14:textId="77777777" w:rsidR="00153BA9" w:rsidRPr="00153BA9" w:rsidRDefault="00153BA9" w:rsidP="00214761">
      <w:pPr>
        <w:pStyle w:val="ql-indent-1"/>
        <w:numPr>
          <w:ilvl w:val="1"/>
          <w:numId w:val="5"/>
        </w:numPr>
        <w:spacing w:line="360" w:lineRule="auto"/>
        <w:jc w:val="both"/>
        <w:rPr>
          <w:rFonts w:ascii="Aptos" w:eastAsia="Times New Roman" w:hAnsi="Aptos" w:cs="Calibri"/>
          <w:color w:val="0E101A"/>
          <w:sz w:val="22"/>
          <w:szCs w:val="22"/>
        </w:rPr>
      </w:pPr>
      <w:r w:rsidRPr="00153BA9">
        <w:rPr>
          <w:rFonts w:ascii="Aptos" w:eastAsia="Times New Roman" w:hAnsi="Aptos" w:cs="Calibri"/>
          <w:color w:val="0E101A"/>
          <w:sz w:val="22"/>
          <w:szCs w:val="22"/>
        </w:rPr>
        <w:t>Do you enjoy the teaching? (academic)</w:t>
      </w:r>
    </w:p>
    <w:p w14:paraId="08485B12" w14:textId="449915A4" w:rsidR="00153BA9" w:rsidRPr="00153BA9" w:rsidRDefault="00153BA9" w:rsidP="00214761">
      <w:pPr>
        <w:pStyle w:val="ql-indent-1"/>
        <w:numPr>
          <w:ilvl w:val="1"/>
          <w:numId w:val="5"/>
        </w:numPr>
        <w:spacing w:line="360" w:lineRule="auto"/>
        <w:jc w:val="both"/>
        <w:rPr>
          <w:rFonts w:ascii="Aptos" w:eastAsia="Times New Roman" w:hAnsi="Aptos" w:cs="Calibri"/>
          <w:color w:val="0E101A"/>
          <w:sz w:val="22"/>
          <w:szCs w:val="22"/>
        </w:rPr>
      </w:pPr>
      <w:r w:rsidRPr="00153BA9">
        <w:rPr>
          <w:rFonts w:ascii="Aptos" w:eastAsia="Times New Roman" w:hAnsi="Aptos" w:cs="Calibri"/>
          <w:color w:val="0E101A"/>
          <w:sz w:val="22"/>
          <w:szCs w:val="22"/>
        </w:rPr>
        <w:t xml:space="preserve">What are your thoughts on the resources/facilities that </w:t>
      </w:r>
      <w:r w:rsidR="004B5455">
        <w:rPr>
          <w:rFonts w:ascii="Aptos" w:eastAsia="Times New Roman" w:hAnsi="Aptos" w:cs="Calibri"/>
          <w:color w:val="0E101A"/>
          <w:sz w:val="22"/>
          <w:szCs w:val="22"/>
        </w:rPr>
        <w:t>the University</w:t>
      </w:r>
      <w:r w:rsidRPr="00153BA9">
        <w:rPr>
          <w:rFonts w:ascii="Aptos" w:eastAsia="Times New Roman" w:hAnsi="Aptos" w:cs="Calibri"/>
          <w:color w:val="0E101A"/>
          <w:sz w:val="22"/>
          <w:szCs w:val="22"/>
        </w:rPr>
        <w:t xml:space="preserve"> provides? (professional, prompt: finance, mental health, skills and knowledge, academic support, PAT and pastoral support)</w:t>
      </w:r>
    </w:p>
    <w:p w14:paraId="5ADA6474" w14:textId="77777777" w:rsidR="00153BA9" w:rsidRPr="00153BA9" w:rsidRDefault="00153BA9" w:rsidP="00214761">
      <w:pPr>
        <w:numPr>
          <w:ilvl w:val="0"/>
          <w:numId w:val="5"/>
        </w:numPr>
        <w:spacing w:before="100" w:beforeAutospacing="1" w:after="100" w:afterAutospacing="1" w:line="360" w:lineRule="auto"/>
        <w:jc w:val="both"/>
        <w:rPr>
          <w:rFonts w:ascii="Aptos" w:eastAsia="Times New Roman" w:hAnsi="Aptos"/>
          <w:color w:val="0E101A"/>
        </w:rPr>
      </w:pPr>
      <w:r w:rsidRPr="00153BA9">
        <w:rPr>
          <w:rFonts w:ascii="Aptos" w:eastAsia="Times New Roman" w:hAnsi="Aptos"/>
          <w:color w:val="0E101A"/>
        </w:rPr>
        <w:t>Could you please share any specific goals or aspirations that you have that are driving you to finish your degree?</w:t>
      </w:r>
    </w:p>
    <w:p w14:paraId="074CA8B6" w14:textId="77777777" w:rsidR="00153BA9" w:rsidRPr="00153BA9" w:rsidRDefault="00153BA9" w:rsidP="00214761">
      <w:pPr>
        <w:pStyle w:val="ql-indent-1"/>
        <w:numPr>
          <w:ilvl w:val="0"/>
          <w:numId w:val="5"/>
        </w:numPr>
        <w:spacing w:line="360" w:lineRule="auto"/>
        <w:jc w:val="both"/>
        <w:rPr>
          <w:rFonts w:ascii="Aptos" w:eastAsia="Times New Roman" w:hAnsi="Aptos" w:cs="Calibri"/>
          <w:color w:val="0E101A"/>
          <w:sz w:val="22"/>
          <w:szCs w:val="22"/>
        </w:rPr>
      </w:pPr>
      <w:r w:rsidRPr="00153BA9">
        <w:rPr>
          <w:rFonts w:ascii="Aptos" w:eastAsia="Times New Roman" w:hAnsi="Aptos" w:cs="Calibri"/>
          <w:color w:val="0E101A"/>
          <w:sz w:val="22"/>
          <w:szCs w:val="22"/>
        </w:rPr>
        <w:t>Have you encountered/come across any challenges or barriers that have made you think about not completing your degree? (Would you mind telling us?)</w:t>
      </w:r>
    </w:p>
    <w:p w14:paraId="22F0F72E" w14:textId="3985077B" w:rsidR="00153BA9" w:rsidRPr="00153BA9" w:rsidRDefault="00153BA9" w:rsidP="00214761">
      <w:pPr>
        <w:pStyle w:val="ql-indent-1"/>
        <w:numPr>
          <w:ilvl w:val="0"/>
          <w:numId w:val="5"/>
        </w:numPr>
        <w:spacing w:line="360" w:lineRule="auto"/>
        <w:jc w:val="both"/>
        <w:rPr>
          <w:rFonts w:ascii="Aptos" w:eastAsia="Times New Roman" w:hAnsi="Aptos" w:cs="Calibri"/>
          <w:color w:val="0E101A"/>
          <w:sz w:val="22"/>
          <w:szCs w:val="22"/>
        </w:rPr>
      </w:pPr>
      <w:r w:rsidRPr="00153BA9">
        <w:rPr>
          <w:rFonts w:ascii="Aptos" w:eastAsia="Times New Roman" w:hAnsi="Aptos" w:cs="Calibri"/>
          <w:color w:val="0E101A"/>
          <w:sz w:val="22"/>
          <w:szCs w:val="22"/>
        </w:rPr>
        <w:t>What support have you had with assessments and meeting deadlines?</w:t>
      </w:r>
      <w:r w:rsidR="009F4542">
        <w:rPr>
          <w:rFonts w:ascii="Aptos" w:eastAsia="Times New Roman" w:hAnsi="Aptos" w:cs="Calibri"/>
          <w:color w:val="0E101A"/>
          <w:sz w:val="22"/>
          <w:szCs w:val="22"/>
        </w:rPr>
        <w:t xml:space="preserve"> </w:t>
      </w:r>
      <w:r w:rsidRPr="00153BA9">
        <w:rPr>
          <w:rFonts w:ascii="Aptos" w:eastAsia="Times New Roman" w:hAnsi="Aptos" w:cs="Calibri"/>
          <w:color w:val="0E101A"/>
          <w:sz w:val="22"/>
          <w:szCs w:val="22"/>
        </w:rPr>
        <w:t>(prompt: feedback on marking, what aspects of assessment)</w:t>
      </w:r>
    </w:p>
    <w:p w14:paraId="114767DF" w14:textId="3FE00367" w:rsidR="00153BA9" w:rsidRPr="00153BA9" w:rsidRDefault="00153BA9" w:rsidP="00214761">
      <w:pPr>
        <w:numPr>
          <w:ilvl w:val="0"/>
          <w:numId w:val="5"/>
        </w:numPr>
        <w:spacing w:before="100" w:beforeAutospacing="1" w:after="100" w:afterAutospacing="1" w:line="360" w:lineRule="auto"/>
        <w:jc w:val="both"/>
        <w:rPr>
          <w:rFonts w:ascii="Aptos" w:eastAsia="Times New Roman" w:hAnsi="Aptos"/>
          <w:color w:val="0E101A"/>
        </w:rPr>
      </w:pPr>
      <w:r w:rsidRPr="00153BA9">
        <w:rPr>
          <w:rFonts w:ascii="Aptos" w:eastAsia="Times New Roman" w:hAnsi="Aptos"/>
          <w:color w:val="0E101A"/>
        </w:rPr>
        <w:t xml:space="preserve">Are there things that </w:t>
      </w:r>
      <w:r w:rsidR="004B5455">
        <w:rPr>
          <w:rFonts w:ascii="Aptos" w:eastAsia="Times New Roman" w:hAnsi="Aptos"/>
          <w:color w:val="0E101A"/>
        </w:rPr>
        <w:t>the University</w:t>
      </w:r>
      <w:r w:rsidRPr="00153BA9">
        <w:rPr>
          <w:rFonts w:ascii="Aptos" w:eastAsia="Times New Roman" w:hAnsi="Aptos"/>
          <w:color w:val="0E101A"/>
        </w:rPr>
        <w:t xml:space="preserve"> can do better?</w:t>
      </w:r>
    </w:p>
    <w:p w14:paraId="7B688669" w14:textId="0FEF638F" w:rsidR="00153BA9" w:rsidRPr="00153BA9" w:rsidRDefault="00153BA9" w:rsidP="00214761">
      <w:pPr>
        <w:numPr>
          <w:ilvl w:val="1"/>
          <w:numId w:val="5"/>
        </w:numPr>
        <w:spacing w:before="100" w:beforeAutospacing="1" w:after="100" w:afterAutospacing="1" w:line="360" w:lineRule="auto"/>
        <w:jc w:val="both"/>
        <w:rPr>
          <w:rFonts w:ascii="Aptos" w:eastAsia="Times New Roman" w:hAnsi="Aptos"/>
          <w:color w:val="0E101A"/>
        </w:rPr>
      </w:pPr>
      <w:r w:rsidRPr="00153BA9">
        <w:rPr>
          <w:rFonts w:ascii="Aptos" w:eastAsia="Times New Roman" w:hAnsi="Aptos"/>
          <w:color w:val="0E101A"/>
        </w:rPr>
        <w:t xml:space="preserve">How do you think </w:t>
      </w:r>
      <w:r w:rsidR="004B5455">
        <w:rPr>
          <w:rFonts w:ascii="Aptos" w:eastAsia="Times New Roman" w:hAnsi="Aptos"/>
          <w:color w:val="0E101A"/>
        </w:rPr>
        <w:t>the University</w:t>
      </w:r>
      <w:r w:rsidRPr="00153BA9">
        <w:rPr>
          <w:rFonts w:ascii="Aptos" w:eastAsia="Times New Roman" w:hAnsi="Aptos"/>
          <w:color w:val="0E101A"/>
        </w:rPr>
        <w:t xml:space="preserve"> can better support students in overcoming any obstacles and successfully complete their degrees? (from academic and professional services point of views)</w:t>
      </w:r>
    </w:p>
    <w:p w14:paraId="73F97762" w14:textId="6DCB0FF5" w:rsidR="00153BA9" w:rsidRPr="00153BA9" w:rsidRDefault="00153BA9" w:rsidP="00214761">
      <w:pPr>
        <w:numPr>
          <w:ilvl w:val="1"/>
          <w:numId w:val="5"/>
        </w:numPr>
        <w:spacing w:before="100" w:beforeAutospacing="1" w:after="100" w:afterAutospacing="1" w:line="360" w:lineRule="auto"/>
        <w:jc w:val="both"/>
        <w:rPr>
          <w:rFonts w:ascii="Aptos" w:eastAsia="Times New Roman" w:hAnsi="Aptos"/>
          <w:color w:val="0E101A"/>
        </w:rPr>
      </w:pPr>
      <w:r w:rsidRPr="00153BA9">
        <w:rPr>
          <w:rFonts w:ascii="Aptos" w:eastAsia="Times New Roman" w:hAnsi="Aptos"/>
          <w:color w:val="0E101A"/>
        </w:rPr>
        <w:lastRenderedPageBreak/>
        <w:t xml:space="preserve">How do you think </w:t>
      </w:r>
      <w:r w:rsidR="004B5455">
        <w:rPr>
          <w:rFonts w:ascii="Aptos" w:eastAsia="Times New Roman" w:hAnsi="Aptos"/>
          <w:color w:val="0E101A"/>
        </w:rPr>
        <w:t>the University</w:t>
      </w:r>
      <w:r w:rsidRPr="00153BA9">
        <w:rPr>
          <w:rFonts w:ascii="Aptos" w:eastAsia="Times New Roman" w:hAnsi="Aptos"/>
          <w:color w:val="0E101A"/>
        </w:rPr>
        <w:t xml:space="preserve"> can better support students from L4 to 5 or L5 to L6? (remember to explain the students the levels)</w:t>
      </w:r>
    </w:p>
    <w:p w14:paraId="4465D393" w14:textId="77777777" w:rsidR="00153BA9" w:rsidRPr="00153BA9" w:rsidRDefault="00153BA9" w:rsidP="00214761">
      <w:pPr>
        <w:numPr>
          <w:ilvl w:val="0"/>
          <w:numId w:val="5"/>
        </w:numPr>
        <w:spacing w:before="100" w:beforeAutospacing="1" w:after="100" w:afterAutospacing="1" w:line="360" w:lineRule="auto"/>
        <w:jc w:val="both"/>
        <w:rPr>
          <w:rFonts w:ascii="Aptos" w:eastAsia="Times New Roman" w:hAnsi="Aptos"/>
          <w:color w:val="0E101A"/>
        </w:rPr>
      </w:pPr>
      <w:r w:rsidRPr="00153BA9">
        <w:rPr>
          <w:rFonts w:ascii="Aptos" w:eastAsia="Times New Roman" w:hAnsi="Aptos"/>
          <w:color w:val="0E101A"/>
        </w:rPr>
        <w:t>Did/do you feel supported during your first year of your studies?</w:t>
      </w:r>
    </w:p>
    <w:p w14:paraId="11729AAD" w14:textId="77777777" w:rsidR="00153BA9" w:rsidRPr="00153BA9" w:rsidRDefault="00153BA9" w:rsidP="00214761">
      <w:pPr>
        <w:numPr>
          <w:ilvl w:val="1"/>
          <w:numId w:val="5"/>
        </w:numPr>
        <w:spacing w:before="100" w:beforeAutospacing="1" w:after="100" w:afterAutospacing="1" w:line="360" w:lineRule="auto"/>
        <w:jc w:val="both"/>
        <w:rPr>
          <w:rFonts w:ascii="Aptos" w:eastAsia="Times New Roman" w:hAnsi="Aptos"/>
          <w:color w:val="0E101A"/>
        </w:rPr>
      </w:pPr>
      <w:r w:rsidRPr="00153BA9">
        <w:rPr>
          <w:rFonts w:ascii="Aptos" w:eastAsia="Times New Roman" w:hAnsi="Aptos"/>
          <w:color w:val="0E101A"/>
        </w:rPr>
        <w:t>Can you tell us if you felt supported during your transition to university (the access stage)?</w:t>
      </w:r>
    </w:p>
    <w:p w14:paraId="74A4A461" w14:textId="77777777" w:rsidR="00153BA9" w:rsidRPr="00153BA9" w:rsidRDefault="00153BA9" w:rsidP="00214761">
      <w:pPr>
        <w:numPr>
          <w:ilvl w:val="1"/>
          <w:numId w:val="5"/>
        </w:numPr>
        <w:spacing w:before="100" w:beforeAutospacing="1" w:after="100" w:afterAutospacing="1" w:line="360" w:lineRule="auto"/>
        <w:jc w:val="both"/>
        <w:rPr>
          <w:rFonts w:ascii="Aptos" w:eastAsia="Times New Roman" w:hAnsi="Aptos"/>
          <w:color w:val="0E101A"/>
        </w:rPr>
      </w:pPr>
      <w:r w:rsidRPr="00153BA9">
        <w:rPr>
          <w:rFonts w:ascii="Aptos" w:eastAsia="Times New Roman" w:hAnsi="Aptos"/>
          <w:color w:val="0E101A"/>
        </w:rPr>
        <w:t>How do you think our university environment, including your communication with your peers and lecturer can help you feel more supported and confident?</w:t>
      </w:r>
    </w:p>
    <w:p w14:paraId="6B430CA8" w14:textId="22300DE3" w:rsidR="00153BA9" w:rsidRPr="00153BA9" w:rsidRDefault="00153BA9" w:rsidP="00214761">
      <w:pPr>
        <w:numPr>
          <w:ilvl w:val="1"/>
          <w:numId w:val="5"/>
        </w:numPr>
        <w:spacing w:before="100" w:beforeAutospacing="1" w:after="100" w:afterAutospacing="1" w:line="360" w:lineRule="auto"/>
        <w:jc w:val="both"/>
        <w:rPr>
          <w:rFonts w:ascii="Aptos" w:eastAsia="Times New Roman" w:hAnsi="Aptos"/>
          <w:color w:val="0E101A"/>
        </w:rPr>
      </w:pPr>
      <w:r w:rsidRPr="00153BA9">
        <w:rPr>
          <w:rFonts w:ascii="Aptos" w:eastAsia="Times New Roman" w:hAnsi="Aptos"/>
          <w:color w:val="0E101A"/>
        </w:rPr>
        <w:t xml:space="preserve">In what ways do you think </w:t>
      </w:r>
      <w:r w:rsidR="004B5455">
        <w:rPr>
          <w:rFonts w:ascii="Aptos" w:eastAsia="Times New Roman" w:hAnsi="Aptos"/>
          <w:color w:val="0E101A"/>
        </w:rPr>
        <w:t>the University</w:t>
      </w:r>
      <w:r w:rsidRPr="00153BA9">
        <w:rPr>
          <w:rFonts w:ascii="Aptos" w:eastAsia="Times New Roman" w:hAnsi="Aptos"/>
          <w:color w:val="0E101A"/>
        </w:rPr>
        <w:t xml:space="preserve"> can help students develop their confidence and resilience?</w:t>
      </w:r>
    </w:p>
    <w:p w14:paraId="064966C5" w14:textId="289175E3" w:rsidR="00153BA9" w:rsidRPr="00153BA9" w:rsidRDefault="00153BA9" w:rsidP="00214761">
      <w:pPr>
        <w:numPr>
          <w:ilvl w:val="0"/>
          <w:numId w:val="5"/>
        </w:numPr>
        <w:spacing w:before="100" w:beforeAutospacing="1" w:after="100" w:afterAutospacing="1" w:line="360" w:lineRule="auto"/>
        <w:jc w:val="both"/>
        <w:rPr>
          <w:rFonts w:ascii="Aptos" w:eastAsia="Times New Roman" w:hAnsi="Aptos"/>
          <w:color w:val="0E101A"/>
        </w:rPr>
      </w:pPr>
      <w:r w:rsidRPr="00153BA9">
        <w:rPr>
          <w:rFonts w:ascii="Aptos" w:eastAsia="Times New Roman" w:hAnsi="Aptos"/>
          <w:color w:val="0E101A"/>
        </w:rPr>
        <w:t xml:space="preserve">Do you feel that your views and opinions are heard/valued by </w:t>
      </w:r>
      <w:r w:rsidR="004B5455">
        <w:rPr>
          <w:rFonts w:ascii="Aptos" w:eastAsia="Times New Roman" w:hAnsi="Aptos"/>
          <w:color w:val="0E101A"/>
        </w:rPr>
        <w:t>the University</w:t>
      </w:r>
      <w:r w:rsidRPr="00153BA9">
        <w:rPr>
          <w:rFonts w:ascii="Aptos" w:eastAsia="Times New Roman" w:hAnsi="Aptos"/>
          <w:color w:val="0E101A"/>
        </w:rPr>
        <w:t>? (i.e., SU, PAT, module feedback)</w:t>
      </w:r>
    </w:p>
    <w:p w14:paraId="48F85009" w14:textId="775E73E1" w:rsidR="00153BA9" w:rsidRPr="00153BA9" w:rsidRDefault="00153BA9" w:rsidP="00214761">
      <w:pPr>
        <w:numPr>
          <w:ilvl w:val="0"/>
          <w:numId w:val="5"/>
        </w:numPr>
        <w:spacing w:before="100" w:beforeAutospacing="1" w:after="100" w:afterAutospacing="1" w:line="360" w:lineRule="auto"/>
        <w:jc w:val="both"/>
        <w:rPr>
          <w:rFonts w:ascii="Aptos" w:eastAsia="Times New Roman" w:hAnsi="Aptos"/>
          <w:color w:val="0E101A"/>
        </w:rPr>
      </w:pPr>
      <w:r w:rsidRPr="00153BA9">
        <w:rPr>
          <w:rFonts w:ascii="Aptos" w:eastAsia="Times New Roman" w:hAnsi="Aptos"/>
          <w:color w:val="0E101A"/>
        </w:rPr>
        <w:t xml:space="preserve">Do you feel supported by </w:t>
      </w:r>
      <w:r w:rsidR="004B5455">
        <w:rPr>
          <w:rFonts w:ascii="Aptos" w:eastAsia="Times New Roman" w:hAnsi="Aptos"/>
          <w:color w:val="0E101A"/>
        </w:rPr>
        <w:t>the University</w:t>
      </w:r>
      <w:r w:rsidRPr="00153BA9">
        <w:rPr>
          <w:rFonts w:ascii="Aptos" w:eastAsia="Times New Roman" w:hAnsi="Aptos"/>
          <w:color w:val="0E101A"/>
        </w:rPr>
        <w:t xml:space="preserve">? (i.e., your lecturers, admin, any staff working at </w:t>
      </w:r>
      <w:r w:rsidR="004B5455">
        <w:rPr>
          <w:rFonts w:ascii="Aptos" w:eastAsia="Times New Roman" w:hAnsi="Aptos"/>
          <w:color w:val="0E101A"/>
        </w:rPr>
        <w:t>the University</w:t>
      </w:r>
      <w:r w:rsidRPr="00153BA9">
        <w:rPr>
          <w:rFonts w:ascii="Aptos" w:eastAsia="Times New Roman" w:hAnsi="Aptos"/>
          <w:color w:val="0E101A"/>
        </w:rPr>
        <w:t>)</w:t>
      </w:r>
    </w:p>
    <w:p w14:paraId="79233325" w14:textId="77777777" w:rsidR="00153BA9" w:rsidRPr="00153BA9" w:rsidRDefault="00153BA9" w:rsidP="00214761">
      <w:pPr>
        <w:numPr>
          <w:ilvl w:val="0"/>
          <w:numId w:val="5"/>
        </w:numPr>
        <w:spacing w:before="100" w:beforeAutospacing="1" w:after="100" w:afterAutospacing="1" w:line="360" w:lineRule="auto"/>
        <w:jc w:val="both"/>
        <w:rPr>
          <w:rFonts w:ascii="Aptos" w:eastAsia="Times New Roman" w:hAnsi="Aptos"/>
          <w:color w:val="0E101A"/>
        </w:rPr>
      </w:pPr>
      <w:r w:rsidRPr="00153BA9">
        <w:rPr>
          <w:rFonts w:ascii="Aptos" w:hAnsi="Aptos"/>
          <w:color w:val="0E101A"/>
        </w:rPr>
        <w:t>Are you aware of or used:</w:t>
      </w:r>
    </w:p>
    <w:p w14:paraId="566E1664" w14:textId="35262A55" w:rsidR="00153BA9" w:rsidRPr="00153BA9" w:rsidRDefault="00BD3D8C" w:rsidP="00214761">
      <w:pPr>
        <w:pStyle w:val="NormalWeb"/>
        <w:numPr>
          <w:ilvl w:val="0"/>
          <w:numId w:val="6"/>
        </w:numPr>
        <w:spacing w:line="360" w:lineRule="auto"/>
        <w:jc w:val="both"/>
        <w:rPr>
          <w:rFonts w:ascii="Aptos" w:hAnsi="Aptos"/>
          <w:color w:val="0E101A"/>
          <w:sz w:val="22"/>
          <w:szCs w:val="22"/>
        </w:rPr>
      </w:pPr>
      <w:r>
        <w:rPr>
          <w:rFonts w:ascii="Aptos" w:hAnsi="Aptos"/>
          <w:color w:val="0E101A"/>
          <w:sz w:val="22"/>
          <w:szCs w:val="22"/>
        </w:rPr>
        <w:t>ASSIST</w:t>
      </w:r>
    </w:p>
    <w:p w14:paraId="585DCF39" w14:textId="77777777" w:rsidR="00153BA9" w:rsidRPr="00153BA9" w:rsidRDefault="00153BA9" w:rsidP="00214761">
      <w:pPr>
        <w:pStyle w:val="NormalWeb"/>
        <w:numPr>
          <w:ilvl w:val="0"/>
          <w:numId w:val="6"/>
        </w:numPr>
        <w:spacing w:line="360" w:lineRule="auto"/>
        <w:jc w:val="both"/>
        <w:rPr>
          <w:rFonts w:ascii="Aptos" w:hAnsi="Aptos"/>
          <w:color w:val="0E101A"/>
          <w:sz w:val="22"/>
          <w:szCs w:val="22"/>
        </w:rPr>
      </w:pPr>
      <w:r w:rsidRPr="00153BA9">
        <w:rPr>
          <w:rFonts w:ascii="Aptos" w:hAnsi="Aptos"/>
          <w:color w:val="0E101A"/>
          <w:sz w:val="22"/>
          <w:szCs w:val="22"/>
        </w:rPr>
        <w:t>Student Union</w:t>
      </w:r>
    </w:p>
    <w:p w14:paraId="21E38FD5" w14:textId="77777777" w:rsidR="00153BA9" w:rsidRPr="00153BA9" w:rsidRDefault="00153BA9" w:rsidP="00214761">
      <w:pPr>
        <w:pStyle w:val="NormalWeb"/>
        <w:numPr>
          <w:ilvl w:val="0"/>
          <w:numId w:val="6"/>
        </w:numPr>
        <w:spacing w:line="360" w:lineRule="auto"/>
        <w:jc w:val="both"/>
        <w:rPr>
          <w:rFonts w:ascii="Aptos" w:hAnsi="Aptos"/>
          <w:color w:val="0E101A"/>
          <w:sz w:val="22"/>
          <w:szCs w:val="22"/>
        </w:rPr>
      </w:pPr>
      <w:r w:rsidRPr="00153BA9">
        <w:rPr>
          <w:rFonts w:ascii="Aptos" w:hAnsi="Aptos"/>
          <w:color w:val="0E101A"/>
          <w:sz w:val="22"/>
          <w:szCs w:val="22"/>
        </w:rPr>
        <w:t>Mental Health and counselling</w:t>
      </w:r>
    </w:p>
    <w:p w14:paraId="321194DA" w14:textId="77777777" w:rsidR="00153BA9" w:rsidRPr="00153BA9" w:rsidRDefault="00153BA9" w:rsidP="00214761">
      <w:pPr>
        <w:pStyle w:val="NormalWeb"/>
        <w:numPr>
          <w:ilvl w:val="0"/>
          <w:numId w:val="6"/>
        </w:numPr>
        <w:spacing w:line="360" w:lineRule="auto"/>
        <w:jc w:val="both"/>
        <w:rPr>
          <w:rFonts w:ascii="Aptos" w:hAnsi="Aptos"/>
          <w:color w:val="0E101A"/>
          <w:sz w:val="22"/>
          <w:szCs w:val="22"/>
        </w:rPr>
      </w:pPr>
      <w:r w:rsidRPr="00153BA9">
        <w:rPr>
          <w:rFonts w:ascii="Aptos" w:hAnsi="Aptos"/>
          <w:color w:val="0E101A"/>
          <w:sz w:val="22"/>
          <w:szCs w:val="22"/>
        </w:rPr>
        <w:t>Learning development</w:t>
      </w:r>
    </w:p>
    <w:p w14:paraId="67884B0E" w14:textId="77777777" w:rsidR="00153BA9" w:rsidRPr="00153BA9" w:rsidRDefault="00153BA9" w:rsidP="00214761">
      <w:pPr>
        <w:pStyle w:val="NormalWeb"/>
        <w:numPr>
          <w:ilvl w:val="0"/>
          <w:numId w:val="6"/>
        </w:numPr>
        <w:spacing w:line="360" w:lineRule="auto"/>
        <w:jc w:val="both"/>
        <w:rPr>
          <w:rFonts w:ascii="Aptos" w:hAnsi="Aptos"/>
          <w:color w:val="0E101A"/>
          <w:sz w:val="22"/>
          <w:szCs w:val="22"/>
        </w:rPr>
      </w:pPr>
      <w:r w:rsidRPr="00153BA9">
        <w:rPr>
          <w:rFonts w:ascii="Aptos" w:hAnsi="Aptos"/>
          <w:color w:val="0E101A"/>
          <w:sz w:val="22"/>
          <w:szCs w:val="22"/>
        </w:rPr>
        <w:t xml:space="preserve">Student Information Desk </w:t>
      </w:r>
    </w:p>
    <w:p w14:paraId="72B44C72" w14:textId="77777777" w:rsidR="00153BA9" w:rsidRPr="00153BA9" w:rsidRDefault="00153BA9" w:rsidP="00214761">
      <w:pPr>
        <w:pStyle w:val="NormalWeb"/>
        <w:numPr>
          <w:ilvl w:val="0"/>
          <w:numId w:val="6"/>
        </w:numPr>
        <w:spacing w:line="360" w:lineRule="auto"/>
        <w:jc w:val="both"/>
        <w:rPr>
          <w:rFonts w:ascii="Aptos" w:hAnsi="Aptos"/>
          <w:color w:val="0E101A"/>
          <w:sz w:val="22"/>
          <w:szCs w:val="22"/>
        </w:rPr>
      </w:pPr>
      <w:r w:rsidRPr="00153BA9">
        <w:rPr>
          <w:rFonts w:ascii="Aptos" w:hAnsi="Aptos"/>
          <w:color w:val="0E101A"/>
          <w:sz w:val="22"/>
          <w:szCs w:val="22"/>
        </w:rPr>
        <w:t>Academic Support</w:t>
      </w:r>
    </w:p>
    <w:p w14:paraId="4C5D2640" w14:textId="4CBDF83A" w:rsidR="00153BA9" w:rsidRPr="00153BA9" w:rsidRDefault="00153BA9" w:rsidP="00CF7DD2">
      <w:pPr>
        <w:spacing w:before="100" w:beforeAutospacing="1" w:after="100" w:afterAutospacing="1" w:line="360" w:lineRule="auto"/>
        <w:ind w:left="360"/>
        <w:jc w:val="both"/>
        <w:rPr>
          <w:rFonts w:ascii="Aptos" w:eastAsia="Times New Roman" w:hAnsi="Aptos"/>
          <w:color w:val="0E101A"/>
        </w:rPr>
      </w:pPr>
      <w:r w:rsidRPr="00153BA9">
        <w:rPr>
          <w:rFonts w:ascii="Aptos" w:eastAsia="Times New Roman" w:hAnsi="Aptos"/>
          <w:color w:val="0E101A"/>
        </w:rPr>
        <w:t>If you have, could you please let us know your thoughts?(what was good/what needs improvement).</w:t>
      </w:r>
    </w:p>
    <w:p w14:paraId="2C914503" w14:textId="77777777" w:rsidR="00153BA9" w:rsidRPr="00153BA9" w:rsidRDefault="00153BA9" w:rsidP="00214761">
      <w:pPr>
        <w:numPr>
          <w:ilvl w:val="0"/>
          <w:numId w:val="5"/>
        </w:numPr>
        <w:spacing w:before="100" w:beforeAutospacing="1" w:after="100" w:afterAutospacing="1" w:line="360" w:lineRule="auto"/>
        <w:jc w:val="both"/>
        <w:rPr>
          <w:rFonts w:ascii="Aptos" w:eastAsia="Times New Roman" w:hAnsi="Aptos"/>
          <w:color w:val="0E101A"/>
        </w:rPr>
      </w:pPr>
      <w:r w:rsidRPr="00153BA9">
        <w:rPr>
          <w:rFonts w:ascii="Aptos" w:eastAsia="Times New Roman" w:hAnsi="Aptos"/>
          <w:color w:val="0E101A"/>
        </w:rPr>
        <w:t>Do you know your PT? Could you please tell me if you talk/meet with your PT to discuss any issues that you may have?</w:t>
      </w:r>
    </w:p>
    <w:p w14:paraId="5C113CCF" w14:textId="77777777" w:rsidR="00153BA9" w:rsidRPr="00153BA9" w:rsidRDefault="00153BA9" w:rsidP="00214761">
      <w:pPr>
        <w:numPr>
          <w:ilvl w:val="0"/>
          <w:numId w:val="5"/>
        </w:numPr>
        <w:spacing w:before="100" w:beforeAutospacing="1" w:after="100" w:afterAutospacing="1" w:line="360" w:lineRule="auto"/>
        <w:jc w:val="both"/>
        <w:rPr>
          <w:rFonts w:ascii="Aptos" w:eastAsia="Times New Roman" w:hAnsi="Aptos"/>
          <w:color w:val="0E101A"/>
        </w:rPr>
      </w:pPr>
      <w:r w:rsidRPr="00153BA9">
        <w:rPr>
          <w:rFonts w:ascii="Aptos" w:eastAsia="Times New Roman" w:hAnsi="Aptos"/>
          <w:color w:val="0E101A"/>
        </w:rPr>
        <w:t>What support systems or resources have been most helpful to you in staying on track with your studies?</w:t>
      </w:r>
    </w:p>
    <w:p w14:paraId="1C56BE4C" w14:textId="77777777" w:rsidR="00153BA9" w:rsidRPr="00153BA9" w:rsidRDefault="00153BA9" w:rsidP="00214761">
      <w:pPr>
        <w:numPr>
          <w:ilvl w:val="1"/>
          <w:numId w:val="5"/>
        </w:numPr>
        <w:spacing w:before="100" w:beforeAutospacing="1" w:after="100" w:afterAutospacing="1" w:line="360" w:lineRule="auto"/>
        <w:jc w:val="both"/>
        <w:rPr>
          <w:rFonts w:ascii="Aptos" w:eastAsia="Times New Roman" w:hAnsi="Aptos"/>
          <w:color w:val="0E101A"/>
        </w:rPr>
      </w:pPr>
      <w:r w:rsidRPr="00153BA9">
        <w:rPr>
          <w:rFonts w:ascii="Aptos" w:eastAsia="Times New Roman" w:hAnsi="Aptos"/>
          <w:color w:val="0E101A"/>
        </w:rPr>
        <w:t>Do you find NILE/Student Hub to be a useful platform for getting information for your course and communicating with tutors?</w:t>
      </w:r>
    </w:p>
    <w:p w14:paraId="46CF2F11" w14:textId="77777777" w:rsidR="00153BA9" w:rsidRPr="00153BA9" w:rsidRDefault="00153BA9" w:rsidP="00214761">
      <w:pPr>
        <w:numPr>
          <w:ilvl w:val="0"/>
          <w:numId w:val="5"/>
        </w:numPr>
        <w:spacing w:before="100" w:beforeAutospacing="1" w:after="100" w:afterAutospacing="1" w:line="360" w:lineRule="auto"/>
        <w:jc w:val="both"/>
        <w:rPr>
          <w:rFonts w:ascii="Aptos" w:eastAsia="Times New Roman" w:hAnsi="Aptos"/>
          <w:color w:val="0E101A"/>
        </w:rPr>
      </w:pPr>
      <w:r w:rsidRPr="00153BA9">
        <w:rPr>
          <w:rFonts w:ascii="Aptos" w:eastAsia="Times New Roman" w:hAnsi="Aptos"/>
          <w:color w:val="0E101A"/>
        </w:rPr>
        <w:t>Do you feel part of the UON community? (why/why not)</w:t>
      </w:r>
    </w:p>
    <w:p w14:paraId="154D87A1" w14:textId="77777777" w:rsidR="00153BA9" w:rsidRPr="00153BA9" w:rsidRDefault="00153BA9" w:rsidP="00214761">
      <w:pPr>
        <w:numPr>
          <w:ilvl w:val="1"/>
          <w:numId w:val="5"/>
        </w:numPr>
        <w:spacing w:before="100" w:beforeAutospacing="1" w:after="100" w:afterAutospacing="1" w:line="360" w:lineRule="auto"/>
        <w:jc w:val="both"/>
        <w:rPr>
          <w:rFonts w:ascii="Aptos" w:eastAsia="Times New Roman" w:hAnsi="Aptos"/>
          <w:color w:val="0E101A"/>
        </w:rPr>
      </w:pPr>
      <w:r w:rsidRPr="00153BA9">
        <w:rPr>
          <w:rFonts w:ascii="Aptos" w:eastAsia="Times New Roman" w:hAnsi="Aptos"/>
          <w:color w:val="0E101A"/>
        </w:rPr>
        <w:t>What could make you feel more part of the UON community?</w:t>
      </w:r>
    </w:p>
    <w:p w14:paraId="5A58E6E8" w14:textId="77777777" w:rsidR="00153BA9" w:rsidRPr="00153BA9" w:rsidRDefault="00153BA9" w:rsidP="00214761">
      <w:pPr>
        <w:numPr>
          <w:ilvl w:val="1"/>
          <w:numId w:val="5"/>
        </w:numPr>
        <w:spacing w:before="100" w:beforeAutospacing="1" w:after="100" w:afterAutospacing="1" w:line="360" w:lineRule="auto"/>
        <w:jc w:val="both"/>
        <w:rPr>
          <w:rFonts w:ascii="Aptos" w:eastAsia="Times New Roman" w:hAnsi="Aptos"/>
          <w:color w:val="0E101A"/>
        </w:rPr>
      </w:pPr>
      <w:r w:rsidRPr="00153BA9">
        <w:rPr>
          <w:rFonts w:ascii="Aptos" w:eastAsia="Times New Roman" w:hAnsi="Aptos"/>
          <w:color w:val="0E101A"/>
        </w:rPr>
        <w:t>Does the hidden curriculum hinder your progress? (language, processes and norms that may not be understood by the student)</w:t>
      </w:r>
    </w:p>
    <w:p w14:paraId="1F9F2DB2" w14:textId="77777777" w:rsidR="00153BA9" w:rsidRPr="00153BA9" w:rsidRDefault="00153BA9" w:rsidP="00214761">
      <w:pPr>
        <w:numPr>
          <w:ilvl w:val="0"/>
          <w:numId w:val="5"/>
        </w:numPr>
        <w:spacing w:before="100" w:beforeAutospacing="1" w:after="100" w:afterAutospacing="1" w:line="360" w:lineRule="auto"/>
        <w:jc w:val="both"/>
        <w:rPr>
          <w:rFonts w:ascii="Aptos" w:eastAsia="Times New Roman" w:hAnsi="Aptos"/>
          <w:color w:val="0E101A"/>
        </w:rPr>
      </w:pPr>
      <w:r w:rsidRPr="00153BA9">
        <w:rPr>
          <w:rFonts w:ascii="Aptos" w:eastAsia="Times New Roman" w:hAnsi="Aptos"/>
          <w:color w:val="0E101A"/>
        </w:rPr>
        <w:lastRenderedPageBreak/>
        <w:t>What are your hopes and plans for after you graduate from university? </w:t>
      </w:r>
    </w:p>
    <w:p w14:paraId="38A8D038" w14:textId="7E316542" w:rsidR="00153BA9" w:rsidRPr="00E8694E" w:rsidRDefault="00153BA9" w:rsidP="00214761">
      <w:pPr>
        <w:numPr>
          <w:ilvl w:val="1"/>
          <w:numId w:val="5"/>
        </w:numPr>
        <w:spacing w:before="100" w:beforeAutospacing="1" w:after="100" w:afterAutospacing="1" w:line="360" w:lineRule="auto"/>
        <w:jc w:val="both"/>
        <w:rPr>
          <w:rStyle w:val="eop"/>
          <w:rFonts w:ascii="Aptos" w:eastAsia="Times New Roman" w:hAnsi="Aptos"/>
          <w:color w:val="0E101A"/>
        </w:rPr>
      </w:pPr>
      <w:r w:rsidRPr="00153BA9">
        <w:rPr>
          <w:rStyle w:val="normaltextrun"/>
          <w:rFonts w:ascii="Aptos" w:eastAsia="Times New Roman" w:hAnsi="Aptos"/>
          <w:color w:val="000000"/>
          <w:shd w:val="clear" w:color="auto" w:fill="FFFFFF"/>
        </w:rPr>
        <w:t xml:space="preserve">Do you feel like the </w:t>
      </w:r>
      <w:r w:rsidR="001A0D22">
        <w:rPr>
          <w:rStyle w:val="normaltextrun"/>
          <w:rFonts w:ascii="Aptos" w:eastAsia="Times New Roman" w:hAnsi="Aptos"/>
          <w:color w:val="000000"/>
          <w:shd w:val="clear" w:color="auto" w:fill="FFFFFF"/>
        </w:rPr>
        <w:t>U</w:t>
      </w:r>
      <w:r w:rsidRPr="00153BA9">
        <w:rPr>
          <w:rStyle w:val="normaltextrun"/>
          <w:rFonts w:ascii="Aptos" w:eastAsia="Times New Roman" w:hAnsi="Aptos"/>
          <w:color w:val="000000"/>
          <w:shd w:val="clear" w:color="auto" w:fill="FFFFFF"/>
        </w:rPr>
        <w:t>niversity has supported you with your post-graduation plans? If not, how can they support you?</w:t>
      </w:r>
      <w:r w:rsidRPr="00153BA9">
        <w:rPr>
          <w:rStyle w:val="eop"/>
          <w:rFonts w:ascii="Aptos" w:eastAsia="Times New Roman" w:hAnsi="Aptos"/>
          <w:color w:val="000000"/>
          <w:shd w:val="clear" w:color="auto" w:fill="FFFFFF"/>
        </w:rPr>
        <w:t> </w:t>
      </w:r>
    </w:p>
    <w:p w14:paraId="52FC5156" w14:textId="56ECA50B" w:rsidR="00E8694E" w:rsidRPr="003C2216" w:rsidRDefault="00E8694E" w:rsidP="003C2216">
      <w:pPr>
        <w:pStyle w:val="Heading2"/>
        <w:numPr>
          <w:ilvl w:val="1"/>
          <w:numId w:val="4"/>
        </w:numPr>
        <w:spacing w:after="240"/>
        <w:ind w:left="788" w:hanging="431"/>
        <w:rPr>
          <w:rFonts w:ascii="Aptos" w:hAnsi="Aptos"/>
        </w:rPr>
      </w:pPr>
      <w:bookmarkStart w:id="41" w:name="_Toc181780299"/>
      <w:r w:rsidRPr="003C2216">
        <w:rPr>
          <w:rFonts w:ascii="Aptos" w:hAnsi="Aptos"/>
        </w:rPr>
        <w:t>Interview Schedule for UON Staff</w:t>
      </w:r>
      <w:bookmarkEnd w:id="41"/>
    </w:p>
    <w:p w14:paraId="5A1A41BD" w14:textId="77777777" w:rsidR="00E8694E" w:rsidRPr="00E8694E" w:rsidRDefault="00E8694E" w:rsidP="00214761">
      <w:pPr>
        <w:pStyle w:val="ListParagraph"/>
        <w:numPr>
          <w:ilvl w:val="0"/>
          <w:numId w:val="7"/>
        </w:numPr>
        <w:spacing w:after="0" w:line="480" w:lineRule="auto"/>
        <w:contextualSpacing w:val="0"/>
        <w:jc w:val="both"/>
        <w:rPr>
          <w:rFonts w:ascii="Aptos" w:hAnsi="Aptos"/>
          <w:u w:val="single"/>
        </w:rPr>
      </w:pPr>
      <w:r w:rsidRPr="00E8694E">
        <w:rPr>
          <w:rFonts w:ascii="Aptos" w:hAnsi="Aptos"/>
        </w:rPr>
        <w:t>Can you tell me a bit about yourself and your role at the University please?</w:t>
      </w:r>
    </w:p>
    <w:p w14:paraId="3C58E8D2" w14:textId="77777777" w:rsidR="00E8694E" w:rsidRPr="00E8694E" w:rsidRDefault="00E8694E" w:rsidP="00214761">
      <w:pPr>
        <w:pStyle w:val="ListParagraph"/>
        <w:numPr>
          <w:ilvl w:val="0"/>
          <w:numId w:val="7"/>
        </w:numPr>
        <w:spacing w:after="0" w:line="480" w:lineRule="auto"/>
        <w:contextualSpacing w:val="0"/>
        <w:jc w:val="both"/>
        <w:rPr>
          <w:rFonts w:ascii="Aptos" w:hAnsi="Aptos"/>
          <w:u w:val="single"/>
        </w:rPr>
      </w:pPr>
      <w:r w:rsidRPr="00E8694E">
        <w:rPr>
          <w:rFonts w:ascii="Aptos" w:hAnsi="Aptos"/>
        </w:rPr>
        <w:t>What is your understanding of Access and Participation Plans (APP)?</w:t>
      </w:r>
    </w:p>
    <w:p w14:paraId="39E88F1D" w14:textId="77777777" w:rsidR="00E8694E" w:rsidRPr="00E8694E" w:rsidRDefault="00E8694E" w:rsidP="00214761">
      <w:pPr>
        <w:pStyle w:val="ListParagraph"/>
        <w:numPr>
          <w:ilvl w:val="0"/>
          <w:numId w:val="7"/>
        </w:numPr>
        <w:spacing w:after="0" w:line="480" w:lineRule="auto"/>
        <w:contextualSpacing w:val="0"/>
        <w:jc w:val="both"/>
        <w:rPr>
          <w:rFonts w:ascii="Aptos" w:hAnsi="Aptos"/>
          <w:u w:val="single"/>
        </w:rPr>
      </w:pPr>
      <w:r w:rsidRPr="00E8694E">
        <w:rPr>
          <w:rFonts w:ascii="Aptos" w:hAnsi="Aptos"/>
        </w:rPr>
        <w:t>What are some common challenges that students might be facing while studying at the University of Northampton?</w:t>
      </w:r>
    </w:p>
    <w:p w14:paraId="0FE687B7" w14:textId="76EB836F" w:rsidR="00473F7B" w:rsidRPr="00473F7B" w:rsidRDefault="00E8694E" w:rsidP="00214761">
      <w:pPr>
        <w:pStyle w:val="ListParagraph"/>
        <w:numPr>
          <w:ilvl w:val="0"/>
          <w:numId w:val="7"/>
        </w:numPr>
        <w:spacing w:after="0" w:line="480" w:lineRule="auto"/>
        <w:contextualSpacing w:val="0"/>
        <w:jc w:val="both"/>
        <w:rPr>
          <w:rFonts w:ascii="Aptos" w:hAnsi="Aptos"/>
          <w:u w:val="single"/>
        </w:rPr>
      </w:pPr>
      <w:r w:rsidRPr="00E8694E">
        <w:rPr>
          <w:rFonts w:ascii="Aptos" w:hAnsi="Aptos"/>
        </w:rPr>
        <w:t>Can you please tell me about</w:t>
      </w:r>
      <w:r w:rsidR="00473F7B">
        <w:rPr>
          <w:rFonts w:ascii="Aptos" w:hAnsi="Aptos"/>
        </w:rPr>
        <w:t xml:space="preserve"> the project that you were working on in relation to APP? </w:t>
      </w:r>
    </w:p>
    <w:p w14:paraId="178F44CF" w14:textId="77777777" w:rsidR="00735113" w:rsidRDefault="00E8694E" w:rsidP="00214761">
      <w:pPr>
        <w:pStyle w:val="ListParagraph"/>
        <w:numPr>
          <w:ilvl w:val="0"/>
          <w:numId w:val="7"/>
        </w:numPr>
        <w:autoSpaceDE w:val="0"/>
        <w:autoSpaceDN w:val="0"/>
        <w:spacing w:after="0" w:line="480" w:lineRule="auto"/>
        <w:ind w:left="714" w:hanging="357"/>
        <w:contextualSpacing w:val="0"/>
        <w:rPr>
          <w:rFonts w:ascii="Aptos" w:eastAsia="Times New Roman" w:hAnsi="Aptos" w:cs="Open Sans"/>
          <w:color w:val="000000"/>
        </w:rPr>
      </w:pPr>
      <w:r w:rsidRPr="00E8694E">
        <w:rPr>
          <w:rFonts w:ascii="Aptos" w:eastAsia="Times New Roman" w:hAnsi="Aptos" w:cs="Open Sans"/>
          <w:color w:val="000000"/>
        </w:rPr>
        <w:t>What can the University do better?</w:t>
      </w:r>
    </w:p>
    <w:p w14:paraId="6082F870" w14:textId="2A0B88E3" w:rsidR="00E8694E" w:rsidRDefault="00E8694E" w:rsidP="00214761">
      <w:pPr>
        <w:pStyle w:val="ListParagraph"/>
        <w:numPr>
          <w:ilvl w:val="0"/>
          <w:numId w:val="7"/>
        </w:numPr>
        <w:autoSpaceDE w:val="0"/>
        <w:autoSpaceDN w:val="0"/>
        <w:spacing w:after="0" w:line="480" w:lineRule="auto"/>
        <w:ind w:left="714" w:hanging="357"/>
        <w:contextualSpacing w:val="0"/>
        <w:rPr>
          <w:rFonts w:ascii="Aptos" w:eastAsia="Times New Roman" w:hAnsi="Aptos" w:cs="Open Sans"/>
          <w:color w:val="000000"/>
        </w:rPr>
      </w:pPr>
      <w:r w:rsidRPr="00735113">
        <w:rPr>
          <w:rFonts w:ascii="Aptos" w:eastAsia="Times New Roman" w:hAnsi="Aptos" w:cs="Open Sans"/>
          <w:color w:val="000000"/>
        </w:rPr>
        <w:t>Is there anything that you would like to add that I may have not asked during this interview?</w:t>
      </w:r>
    </w:p>
    <w:p w14:paraId="61FA9C02" w14:textId="70DD989F" w:rsidR="0016285A" w:rsidRPr="003C2216" w:rsidRDefault="0016285A" w:rsidP="003C2216">
      <w:pPr>
        <w:pStyle w:val="Heading2"/>
        <w:numPr>
          <w:ilvl w:val="1"/>
          <w:numId w:val="4"/>
        </w:numPr>
        <w:spacing w:after="240"/>
        <w:ind w:left="788" w:hanging="431"/>
        <w:rPr>
          <w:rFonts w:ascii="Aptos" w:eastAsia="Times New Roman" w:hAnsi="Aptos"/>
        </w:rPr>
      </w:pPr>
      <w:bookmarkStart w:id="42" w:name="_Toc181780300"/>
      <w:r w:rsidRPr="003C2216">
        <w:rPr>
          <w:rFonts w:ascii="Aptos" w:eastAsia="Times New Roman" w:hAnsi="Aptos"/>
        </w:rPr>
        <w:t>Interview Schedule for APP Ambassadors</w:t>
      </w:r>
      <w:bookmarkEnd w:id="42"/>
    </w:p>
    <w:p w14:paraId="19555CE7" w14:textId="77777777" w:rsidR="0016285A" w:rsidRPr="0016285A" w:rsidRDefault="0016285A" w:rsidP="00214761">
      <w:pPr>
        <w:pStyle w:val="ListParagraph"/>
        <w:numPr>
          <w:ilvl w:val="0"/>
          <w:numId w:val="8"/>
        </w:numPr>
        <w:spacing w:line="360" w:lineRule="auto"/>
        <w:ind w:left="714" w:hanging="357"/>
        <w:contextualSpacing w:val="0"/>
        <w:jc w:val="both"/>
        <w:rPr>
          <w:rFonts w:ascii="Aptos" w:hAnsi="Aptos"/>
          <w:u w:val="single"/>
        </w:rPr>
      </w:pPr>
      <w:r w:rsidRPr="0016285A">
        <w:rPr>
          <w:rFonts w:ascii="Aptos" w:hAnsi="Aptos"/>
        </w:rPr>
        <w:t>Can you tell me a bit about yourself and your role at the University please?</w:t>
      </w:r>
    </w:p>
    <w:p w14:paraId="7AD9D0B6" w14:textId="77777777" w:rsidR="0016285A" w:rsidRPr="0016285A" w:rsidRDefault="0016285A" w:rsidP="00214761">
      <w:pPr>
        <w:pStyle w:val="ListParagraph"/>
        <w:numPr>
          <w:ilvl w:val="0"/>
          <w:numId w:val="8"/>
        </w:numPr>
        <w:spacing w:line="360" w:lineRule="auto"/>
        <w:ind w:left="714" w:hanging="357"/>
        <w:contextualSpacing w:val="0"/>
        <w:jc w:val="both"/>
        <w:rPr>
          <w:rFonts w:ascii="Aptos" w:hAnsi="Aptos"/>
          <w:u w:val="single"/>
        </w:rPr>
      </w:pPr>
      <w:r w:rsidRPr="0016285A">
        <w:rPr>
          <w:rFonts w:ascii="Aptos" w:hAnsi="Aptos"/>
        </w:rPr>
        <w:t>What is your understanding of Access and Participation Plans (APP)?</w:t>
      </w:r>
    </w:p>
    <w:p w14:paraId="1128E007" w14:textId="77777777" w:rsidR="0016285A" w:rsidRPr="0016285A" w:rsidRDefault="0016285A" w:rsidP="00214761">
      <w:pPr>
        <w:pStyle w:val="ListParagraph"/>
        <w:numPr>
          <w:ilvl w:val="0"/>
          <w:numId w:val="8"/>
        </w:numPr>
        <w:spacing w:line="360" w:lineRule="auto"/>
        <w:ind w:left="714" w:hanging="357"/>
        <w:contextualSpacing w:val="0"/>
        <w:jc w:val="both"/>
        <w:rPr>
          <w:rFonts w:ascii="Aptos" w:hAnsi="Aptos"/>
          <w:u w:val="single"/>
        </w:rPr>
      </w:pPr>
      <w:r w:rsidRPr="0016285A">
        <w:rPr>
          <w:rFonts w:ascii="Aptos" w:hAnsi="Aptos"/>
        </w:rPr>
        <w:t>What are some common challenges that students might be facing while studying at the University of Northampton?</w:t>
      </w:r>
    </w:p>
    <w:p w14:paraId="682718D3" w14:textId="77777777" w:rsidR="0016285A" w:rsidRPr="0016285A" w:rsidRDefault="0016285A" w:rsidP="00214761">
      <w:pPr>
        <w:pStyle w:val="ListParagraph"/>
        <w:numPr>
          <w:ilvl w:val="0"/>
          <w:numId w:val="8"/>
        </w:numPr>
        <w:spacing w:line="360" w:lineRule="auto"/>
        <w:ind w:left="714" w:hanging="357"/>
        <w:contextualSpacing w:val="0"/>
        <w:jc w:val="both"/>
        <w:rPr>
          <w:rFonts w:ascii="Aptos" w:hAnsi="Aptos"/>
          <w:u w:val="single"/>
        </w:rPr>
      </w:pPr>
      <w:r w:rsidRPr="0016285A">
        <w:rPr>
          <w:rFonts w:ascii="Aptos" w:hAnsi="Aptos"/>
        </w:rPr>
        <w:t xml:space="preserve">Can you tell me a bit about the APP Ambassadors programme? </w:t>
      </w:r>
    </w:p>
    <w:p w14:paraId="3EF03DE7" w14:textId="77777777" w:rsidR="0016285A" w:rsidRPr="0016285A" w:rsidRDefault="0016285A" w:rsidP="00214761">
      <w:pPr>
        <w:pStyle w:val="ListParagraph"/>
        <w:numPr>
          <w:ilvl w:val="0"/>
          <w:numId w:val="8"/>
        </w:numPr>
        <w:spacing w:line="360" w:lineRule="auto"/>
        <w:ind w:left="714" w:hanging="357"/>
        <w:contextualSpacing w:val="0"/>
        <w:jc w:val="both"/>
        <w:rPr>
          <w:rFonts w:ascii="Aptos" w:hAnsi="Aptos"/>
          <w:u w:val="single"/>
        </w:rPr>
      </w:pPr>
      <w:r w:rsidRPr="0016285A">
        <w:rPr>
          <w:rFonts w:ascii="Aptos" w:hAnsi="Aptos"/>
        </w:rPr>
        <w:t>What do you think that you learnt from the programme/from the sessions? (prompt about if they learn anything about research as well as APP itself).</w:t>
      </w:r>
    </w:p>
    <w:p w14:paraId="2183AC4C" w14:textId="77777777" w:rsidR="0016285A" w:rsidRPr="0016285A" w:rsidRDefault="0016285A" w:rsidP="00214761">
      <w:pPr>
        <w:pStyle w:val="ListParagraph"/>
        <w:numPr>
          <w:ilvl w:val="0"/>
          <w:numId w:val="8"/>
        </w:numPr>
        <w:spacing w:line="360" w:lineRule="auto"/>
        <w:ind w:left="714" w:hanging="357"/>
        <w:contextualSpacing w:val="0"/>
        <w:jc w:val="both"/>
        <w:rPr>
          <w:rFonts w:ascii="Aptos" w:hAnsi="Aptos"/>
          <w:u w:val="single"/>
        </w:rPr>
      </w:pPr>
      <w:r w:rsidRPr="0016285A">
        <w:rPr>
          <w:rFonts w:ascii="Aptos" w:hAnsi="Aptos"/>
        </w:rPr>
        <w:t>Have you had time to reflect on these sessions and link back to your practice? (How?)</w:t>
      </w:r>
    </w:p>
    <w:p w14:paraId="5375B03B" w14:textId="77777777" w:rsidR="0016285A" w:rsidRPr="0016285A" w:rsidRDefault="0016285A" w:rsidP="00214761">
      <w:pPr>
        <w:pStyle w:val="ListParagraph"/>
        <w:numPr>
          <w:ilvl w:val="0"/>
          <w:numId w:val="8"/>
        </w:numPr>
        <w:spacing w:line="360" w:lineRule="auto"/>
        <w:ind w:left="714" w:hanging="357"/>
        <w:contextualSpacing w:val="0"/>
        <w:jc w:val="both"/>
        <w:rPr>
          <w:rFonts w:ascii="Aptos" w:hAnsi="Aptos"/>
          <w:u w:val="single"/>
        </w:rPr>
      </w:pPr>
      <w:r w:rsidRPr="0016285A">
        <w:rPr>
          <w:rFonts w:ascii="Aptos" w:hAnsi="Aptos"/>
        </w:rPr>
        <w:t>In your opinion, what could be improved about the Ambassadors programme?</w:t>
      </w:r>
    </w:p>
    <w:p w14:paraId="395E128E" w14:textId="1C7C0FE2" w:rsidR="00B362B7" w:rsidRDefault="0016285A" w:rsidP="00214761">
      <w:pPr>
        <w:pStyle w:val="ListParagraph"/>
        <w:numPr>
          <w:ilvl w:val="0"/>
          <w:numId w:val="8"/>
        </w:numPr>
        <w:autoSpaceDE w:val="0"/>
        <w:autoSpaceDN w:val="0"/>
        <w:spacing w:after="0" w:line="480" w:lineRule="auto"/>
        <w:ind w:left="714" w:hanging="357"/>
        <w:contextualSpacing w:val="0"/>
        <w:jc w:val="both"/>
        <w:rPr>
          <w:rFonts w:ascii="Aptos" w:hAnsi="Aptos"/>
        </w:rPr>
      </w:pPr>
      <w:r w:rsidRPr="00CF7DD2">
        <w:rPr>
          <w:rFonts w:ascii="Aptos" w:hAnsi="Aptos"/>
        </w:rPr>
        <w:t>Is there anything that you would like to add that I may have not asked during this interview?</w:t>
      </w:r>
    </w:p>
    <w:p w14:paraId="5E7A04BA" w14:textId="77777777" w:rsidR="00B362B7" w:rsidRDefault="00B362B7">
      <w:pPr>
        <w:rPr>
          <w:rFonts w:ascii="Aptos" w:hAnsi="Aptos"/>
        </w:rPr>
      </w:pPr>
      <w:r>
        <w:rPr>
          <w:rFonts w:ascii="Aptos" w:hAnsi="Aptos"/>
        </w:rPr>
        <w:br w:type="page"/>
      </w:r>
    </w:p>
    <w:p w14:paraId="4C341E5A" w14:textId="77777777" w:rsidR="009F4542" w:rsidRDefault="009F4542" w:rsidP="00E66786">
      <w:pPr>
        <w:pStyle w:val="Heading2"/>
        <w:numPr>
          <w:ilvl w:val="1"/>
          <w:numId w:val="4"/>
        </w:numPr>
        <w:rPr>
          <w:rFonts w:ascii="Aptos" w:hAnsi="Aptos"/>
        </w:rPr>
        <w:sectPr w:rsidR="009F4542" w:rsidSect="0073701A">
          <w:pgSz w:w="11906" w:h="16838"/>
          <w:pgMar w:top="1440" w:right="1440" w:bottom="1440" w:left="1440" w:header="709" w:footer="709" w:gutter="0"/>
          <w:cols w:space="708"/>
          <w:docGrid w:linePitch="360"/>
        </w:sectPr>
      </w:pPr>
    </w:p>
    <w:p w14:paraId="1F9C9779" w14:textId="291D7254" w:rsidR="00B362B7" w:rsidRPr="00E66786" w:rsidRDefault="00E66786" w:rsidP="00E66786">
      <w:pPr>
        <w:pStyle w:val="Heading2"/>
        <w:numPr>
          <w:ilvl w:val="1"/>
          <w:numId w:val="4"/>
        </w:numPr>
        <w:rPr>
          <w:rFonts w:ascii="Aptos" w:hAnsi="Aptos"/>
        </w:rPr>
      </w:pPr>
      <w:bookmarkStart w:id="43" w:name="_Toc181780301"/>
      <w:r w:rsidRPr="00E66786">
        <w:rPr>
          <w:rFonts w:ascii="Aptos" w:hAnsi="Aptos"/>
        </w:rPr>
        <w:lastRenderedPageBreak/>
        <w:t>Theory of Change for Widening Access</w:t>
      </w:r>
      <w:bookmarkEnd w:id="43"/>
    </w:p>
    <w:tbl>
      <w:tblPr>
        <w:tblStyle w:val="PlainTable1"/>
        <w:tblW w:w="14737" w:type="dxa"/>
        <w:tblLook w:val="04A0" w:firstRow="1" w:lastRow="0" w:firstColumn="1" w:lastColumn="0" w:noHBand="0" w:noVBand="1"/>
      </w:tblPr>
      <w:tblGrid>
        <w:gridCol w:w="1172"/>
        <w:gridCol w:w="2760"/>
        <w:gridCol w:w="2159"/>
        <w:gridCol w:w="2409"/>
        <w:gridCol w:w="2127"/>
        <w:gridCol w:w="2149"/>
        <w:gridCol w:w="1961"/>
      </w:tblGrid>
      <w:tr w:rsidR="00C40F32" w:rsidRPr="00E15C55" w14:paraId="6280660B" w14:textId="77777777" w:rsidTr="00C40F32">
        <w:trPr>
          <w:cnfStyle w:val="100000000000" w:firstRow="1" w:lastRow="0" w:firstColumn="0" w:lastColumn="0" w:oddVBand="0" w:evenVBand="0" w:oddHBand="0"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1172" w:type="dxa"/>
            <w:shd w:val="clear" w:color="auto" w:fill="D9E2F3" w:themeFill="accent1" w:themeFillTint="33"/>
            <w:vAlign w:val="center"/>
          </w:tcPr>
          <w:p w14:paraId="4E8DAB0C" w14:textId="000E2859" w:rsidR="00C40F32" w:rsidRPr="00C40F32" w:rsidRDefault="00C40F32" w:rsidP="00C40F32">
            <w:pPr>
              <w:spacing w:line="360" w:lineRule="auto"/>
              <w:jc w:val="center"/>
              <w:rPr>
                <w:rFonts w:ascii="Aptos" w:hAnsi="Aptos" w:cs="Open Sans"/>
                <w:bCs w:val="0"/>
              </w:rPr>
            </w:pPr>
            <w:r w:rsidRPr="00C40F32">
              <w:rPr>
                <w:rFonts w:ascii="Aptos" w:hAnsi="Aptos" w:cs="Open Sans"/>
                <w:bCs w:val="0"/>
              </w:rPr>
              <w:t>APP Theme</w:t>
            </w:r>
          </w:p>
        </w:tc>
        <w:tc>
          <w:tcPr>
            <w:tcW w:w="2760" w:type="dxa"/>
            <w:shd w:val="clear" w:color="auto" w:fill="D9E2F3" w:themeFill="accent1" w:themeFillTint="33"/>
            <w:vAlign w:val="center"/>
          </w:tcPr>
          <w:p w14:paraId="584F2C12" w14:textId="77777777" w:rsidR="00C40F32" w:rsidRPr="00C80261" w:rsidRDefault="00C40F32" w:rsidP="00A42805">
            <w:pPr>
              <w:spacing w:line="360" w:lineRule="auto"/>
              <w:jc w:val="center"/>
              <w:cnfStyle w:val="100000000000" w:firstRow="1" w:lastRow="0" w:firstColumn="0" w:lastColumn="0" w:oddVBand="0" w:evenVBand="0" w:oddHBand="0" w:evenHBand="0" w:firstRowFirstColumn="0" w:firstRowLastColumn="0" w:lastRowFirstColumn="0" w:lastRowLastColumn="0"/>
              <w:rPr>
                <w:rFonts w:ascii="Aptos" w:hAnsi="Aptos" w:cs="Open Sans"/>
                <w:b w:val="0"/>
                <w:bCs w:val="0"/>
              </w:rPr>
            </w:pPr>
            <w:r w:rsidRPr="00C80261">
              <w:rPr>
                <w:rFonts w:ascii="Aptos" w:hAnsi="Aptos" w:cs="Open Sans"/>
              </w:rPr>
              <w:t>Institutional Approach</w:t>
            </w:r>
          </w:p>
        </w:tc>
        <w:tc>
          <w:tcPr>
            <w:tcW w:w="2159" w:type="dxa"/>
            <w:shd w:val="clear" w:color="auto" w:fill="FBE4D5" w:themeFill="accent2" w:themeFillTint="33"/>
            <w:vAlign w:val="center"/>
          </w:tcPr>
          <w:p w14:paraId="705AA0CD" w14:textId="77777777" w:rsidR="00C40F32" w:rsidRPr="00C80261" w:rsidRDefault="00C40F32" w:rsidP="00A42805">
            <w:pPr>
              <w:spacing w:line="360" w:lineRule="auto"/>
              <w:jc w:val="center"/>
              <w:cnfStyle w:val="100000000000" w:firstRow="1" w:lastRow="0" w:firstColumn="0" w:lastColumn="0" w:oddVBand="0" w:evenVBand="0" w:oddHBand="0" w:evenHBand="0" w:firstRowFirstColumn="0" w:firstRowLastColumn="0" w:lastRowFirstColumn="0" w:lastRowLastColumn="0"/>
              <w:rPr>
                <w:rFonts w:ascii="Aptos" w:hAnsi="Aptos" w:cs="Open Sans"/>
                <w:b w:val="0"/>
                <w:bCs w:val="0"/>
              </w:rPr>
            </w:pPr>
            <w:r w:rsidRPr="00C80261">
              <w:rPr>
                <w:rFonts w:ascii="Aptos" w:hAnsi="Aptos" w:cs="Open Sans"/>
              </w:rPr>
              <w:t>Student agency/ decisions</w:t>
            </w:r>
          </w:p>
        </w:tc>
        <w:tc>
          <w:tcPr>
            <w:tcW w:w="2409" w:type="dxa"/>
            <w:shd w:val="clear" w:color="auto" w:fill="FBE4D5" w:themeFill="accent2" w:themeFillTint="33"/>
            <w:vAlign w:val="center"/>
          </w:tcPr>
          <w:p w14:paraId="5FD7D8C0" w14:textId="77777777" w:rsidR="00C40F32" w:rsidRPr="00C80261" w:rsidRDefault="00C40F32" w:rsidP="00A42805">
            <w:pPr>
              <w:spacing w:line="360" w:lineRule="auto"/>
              <w:jc w:val="center"/>
              <w:cnfStyle w:val="100000000000" w:firstRow="1" w:lastRow="0" w:firstColumn="0" w:lastColumn="0" w:oddVBand="0" w:evenVBand="0" w:oddHBand="0" w:evenHBand="0" w:firstRowFirstColumn="0" w:firstRowLastColumn="0" w:lastRowFirstColumn="0" w:lastRowLastColumn="0"/>
              <w:rPr>
                <w:rFonts w:ascii="Aptos" w:hAnsi="Aptos" w:cs="Open Sans"/>
                <w:b w:val="0"/>
                <w:bCs w:val="0"/>
              </w:rPr>
            </w:pPr>
            <w:r w:rsidRPr="00C80261">
              <w:rPr>
                <w:rFonts w:ascii="Aptos" w:hAnsi="Aptos" w:cs="Open Sans"/>
              </w:rPr>
              <w:t>Target groups</w:t>
            </w:r>
          </w:p>
        </w:tc>
        <w:tc>
          <w:tcPr>
            <w:tcW w:w="2127" w:type="dxa"/>
            <w:shd w:val="clear" w:color="auto" w:fill="E2EFD9" w:themeFill="accent6" w:themeFillTint="33"/>
            <w:vAlign w:val="center"/>
          </w:tcPr>
          <w:p w14:paraId="76A31663" w14:textId="77777777" w:rsidR="00C40F32" w:rsidRPr="00C80261" w:rsidRDefault="00C40F32" w:rsidP="00A42805">
            <w:pPr>
              <w:spacing w:line="360" w:lineRule="auto"/>
              <w:jc w:val="center"/>
              <w:cnfStyle w:val="100000000000" w:firstRow="1" w:lastRow="0" w:firstColumn="0" w:lastColumn="0" w:oddVBand="0" w:evenVBand="0" w:oddHBand="0" w:evenHBand="0" w:firstRowFirstColumn="0" w:firstRowLastColumn="0" w:lastRowFirstColumn="0" w:lastRowLastColumn="0"/>
              <w:rPr>
                <w:rFonts w:ascii="Aptos" w:hAnsi="Aptos" w:cs="Open Sans"/>
                <w:b w:val="0"/>
                <w:bCs w:val="0"/>
              </w:rPr>
            </w:pPr>
            <w:r w:rsidRPr="00C80261">
              <w:rPr>
                <w:rFonts w:ascii="Aptos" w:hAnsi="Aptos" w:cs="Open Sans"/>
              </w:rPr>
              <w:t>Outputs</w:t>
            </w:r>
          </w:p>
        </w:tc>
        <w:tc>
          <w:tcPr>
            <w:tcW w:w="2149" w:type="dxa"/>
            <w:shd w:val="clear" w:color="auto" w:fill="E2EFD9" w:themeFill="accent6" w:themeFillTint="33"/>
            <w:vAlign w:val="center"/>
          </w:tcPr>
          <w:p w14:paraId="699ECF98" w14:textId="77777777" w:rsidR="00C40F32" w:rsidRPr="00C80261" w:rsidRDefault="00C40F32" w:rsidP="00A42805">
            <w:pPr>
              <w:spacing w:line="360" w:lineRule="auto"/>
              <w:jc w:val="center"/>
              <w:cnfStyle w:val="100000000000" w:firstRow="1" w:lastRow="0" w:firstColumn="0" w:lastColumn="0" w:oddVBand="0" w:evenVBand="0" w:oddHBand="0" w:evenHBand="0" w:firstRowFirstColumn="0" w:firstRowLastColumn="0" w:lastRowFirstColumn="0" w:lastRowLastColumn="0"/>
              <w:rPr>
                <w:rFonts w:ascii="Aptos" w:hAnsi="Aptos" w:cs="Open Sans"/>
                <w:b w:val="0"/>
                <w:bCs w:val="0"/>
              </w:rPr>
            </w:pPr>
            <w:r w:rsidRPr="00C80261">
              <w:rPr>
                <w:rFonts w:ascii="Aptos" w:hAnsi="Aptos" w:cs="Open Sans"/>
              </w:rPr>
              <w:t>Outcomes</w:t>
            </w:r>
          </w:p>
        </w:tc>
        <w:tc>
          <w:tcPr>
            <w:tcW w:w="1961" w:type="dxa"/>
            <w:shd w:val="clear" w:color="auto" w:fill="E2EFD9" w:themeFill="accent6" w:themeFillTint="33"/>
            <w:vAlign w:val="center"/>
          </w:tcPr>
          <w:p w14:paraId="0C8EEF56" w14:textId="77777777" w:rsidR="00C40F32" w:rsidRPr="00C80261" w:rsidRDefault="00C40F32" w:rsidP="00A42805">
            <w:pPr>
              <w:spacing w:line="360" w:lineRule="auto"/>
              <w:jc w:val="center"/>
              <w:cnfStyle w:val="100000000000" w:firstRow="1" w:lastRow="0" w:firstColumn="0" w:lastColumn="0" w:oddVBand="0" w:evenVBand="0" w:oddHBand="0" w:evenHBand="0" w:firstRowFirstColumn="0" w:firstRowLastColumn="0" w:lastRowFirstColumn="0" w:lastRowLastColumn="0"/>
              <w:rPr>
                <w:rFonts w:ascii="Aptos" w:hAnsi="Aptos" w:cs="Open Sans"/>
                <w:b w:val="0"/>
                <w:bCs w:val="0"/>
              </w:rPr>
            </w:pPr>
            <w:r w:rsidRPr="00C80261">
              <w:rPr>
                <w:rFonts w:ascii="Aptos" w:hAnsi="Aptos" w:cs="Open Sans"/>
              </w:rPr>
              <w:t>Impact</w:t>
            </w:r>
          </w:p>
        </w:tc>
      </w:tr>
      <w:tr w:rsidR="0019605B" w:rsidRPr="00E15C55" w14:paraId="6D421F86" w14:textId="77777777" w:rsidTr="00C40F32">
        <w:trPr>
          <w:cnfStyle w:val="000000100000" w:firstRow="0" w:lastRow="0" w:firstColumn="0" w:lastColumn="0" w:oddVBand="0" w:evenVBand="0" w:oddHBand="1" w:evenHBand="0" w:firstRowFirstColumn="0" w:firstRowLastColumn="0" w:lastRowFirstColumn="0" w:lastRowLastColumn="0"/>
          <w:trHeight w:val="5268"/>
        </w:trPr>
        <w:tc>
          <w:tcPr>
            <w:cnfStyle w:val="001000000000" w:firstRow="0" w:lastRow="0" w:firstColumn="1" w:lastColumn="0" w:oddVBand="0" w:evenVBand="0" w:oddHBand="0" w:evenHBand="0" w:firstRowFirstColumn="0" w:firstRowLastColumn="0" w:lastRowFirstColumn="0" w:lastRowLastColumn="0"/>
            <w:tcW w:w="1172" w:type="dxa"/>
            <w:vAlign w:val="center"/>
          </w:tcPr>
          <w:p w14:paraId="72D7AFDA" w14:textId="77777777" w:rsidR="00B362B7" w:rsidRPr="00C80261" w:rsidRDefault="00B362B7" w:rsidP="004251DA">
            <w:pPr>
              <w:spacing w:line="360" w:lineRule="auto"/>
              <w:jc w:val="both"/>
              <w:rPr>
                <w:rFonts w:ascii="Aptos" w:hAnsi="Aptos" w:cs="Open Sans"/>
                <w:bCs w:val="0"/>
              </w:rPr>
            </w:pPr>
            <w:r w:rsidRPr="00C80261">
              <w:rPr>
                <w:rFonts w:ascii="Aptos" w:hAnsi="Aptos" w:cs="Open Sans"/>
                <w:bCs w:val="0"/>
              </w:rPr>
              <w:t>Access</w:t>
            </w:r>
          </w:p>
          <w:p w14:paraId="578221B3" w14:textId="77777777" w:rsidR="00B362B7" w:rsidRPr="00C80261" w:rsidRDefault="00B362B7" w:rsidP="004251DA">
            <w:pPr>
              <w:spacing w:line="360" w:lineRule="auto"/>
              <w:jc w:val="both"/>
              <w:rPr>
                <w:rFonts w:ascii="Aptos" w:hAnsi="Aptos" w:cs="Open Sans"/>
                <w:b w:val="0"/>
              </w:rPr>
            </w:pPr>
            <w:r w:rsidRPr="00C80261">
              <w:rPr>
                <w:rFonts w:ascii="Aptos" w:hAnsi="Aptos" w:cs="Open Sans"/>
                <w:b w:val="0"/>
              </w:rPr>
              <w:t>(Widening Access)</w:t>
            </w:r>
            <w:r w:rsidRPr="00C80261">
              <w:rPr>
                <w:rStyle w:val="FootnoteReference"/>
                <w:rFonts w:ascii="Aptos" w:hAnsi="Aptos" w:cs="Open Sans"/>
                <w:b w:val="0"/>
              </w:rPr>
              <w:footnoteReference w:id="8"/>
            </w:r>
          </w:p>
        </w:tc>
        <w:tc>
          <w:tcPr>
            <w:tcW w:w="2760" w:type="dxa"/>
            <w:vAlign w:val="center"/>
          </w:tcPr>
          <w:p w14:paraId="3653B242"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r w:rsidRPr="00C80261">
              <w:rPr>
                <w:rFonts w:ascii="Aptos" w:hAnsi="Aptos" w:cs="Open Sans"/>
              </w:rPr>
              <w:t>Guest Lecture programme</w:t>
            </w:r>
          </w:p>
          <w:p w14:paraId="43EA6CD6"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p>
          <w:p w14:paraId="135E25F0"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r w:rsidRPr="00C80261">
              <w:rPr>
                <w:rFonts w:ascii="Aptos" w:hAnsi="Aptos" w:cs="Open Sans"/>
              </w:rPr>
              <w:t>Summer school &amp; in-reach</w:t>
            </w:r>
          </w:p>
          <w:p w14:paraId="1DE213A6"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p>
          <w:p w14:paraId="05188845"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r w:rsidRPr="00C80261">
              <w:rPr>
                <w:rFonts w:ascii="Aptos" w:hAnsi="Aptos" w:cs="Open Sans"/>
              </w:rPr>
              <w:t>Programme of enrichment resources</w:t>
            </w:r>
          </w:p>
          <w:p w14:paraId="1930850D"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p>
          <w:p w14:paraId="756D1039"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r w:rsidRPr="00C80261">
              <w:rPr>
                <w:rFonts w:ascii="Aptos" w:hAnsi="Aptos" w:cs="Open Sans"/>
              </w:rPr>
              <w:t>Level 3 learning resources</w:t>
            </w:r>
          </w:p>
          <w:p w14:paraId="74144600"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r w:rsidRPr="00C80261">
              <w:rPr>
                <w:rFonts w:ascii="Aptos" w:hAnsi="Aptos" w:cs="Open Sans"/>
              </w:rPr>
              <w:t>Subject networks/research</w:t>
            </w:r>
          </w:p>
          <w:p w14:paraId="48CE7266"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p>
          <w:p w14:paraId="33078B65"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r w:rsidRPr="00C80261">
              <w:rPr>
                <w:rFonts w:ascii="Aptos" w:hAnsi="Aptos" w:cs="Open Sans"/>
              </w:rPr>
              <w:t xml:space="preserve">Care leavers package </w:t>
            </w:r>
          </w:p>
          <w:p w14:paraId="437B8173"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p>
          <w:p w14:paraId="7421F7DC"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r w:rsidRPr="00C80261">
              <w:rPr>
                <w:rFonts w:ascii="Aptos" w:hAnsi="Aptos" w:cs="Open Sans"/>
              </w:rPr>
              <w:t>Military Covenant</w:t>
            </w:r>
          </w:p>
          <w:p w14:paraId="562EA004"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p>
          <w:p w14:paraId="55BDA546"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r w:rsidRPr="00C80261">
              <w:rPr>
                <w:rFonts w:ascii="Aptos" w:hAnsi="Aptos" w:cs="Open Sans"/>
              </w:rPr>
              <w:t>CEC Enterprise Co-ordinator</w:t>
            </w:r>
          </w:p>
        </w:tc>
        <w:tc>
          <w:tcPr>
            <w:tcW w:w="2159" w:type="dxa"/>
            <w:vAlign w:val="center"/>
          </w:tcPr>
          <w:p w14:paraId="677A56E1"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r w:rsidRPr="00C80261">
              <w:rPr>
                <w:rFonts w:ascii="Aptos" w:hAnsi="Aptos" w:cs="Open Sans"/>
              </w:rPr>
              <w:t>Improved resilience</w:t>
            </w:r>
          </w:p>
          <w:p w14:paraId="5B63D785"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p>
          <w:p w14:paraId="204FE4BB"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r w:rsidRPr="00C80261">
              <w:rPr>
                <w:rFonts w:ascii="Aptos" w:hAnsi="Aptos" w:cs="Open Sans"/>
              </w:rPr>
              <w:t>General Self-efficacy</w:t>
            </w:r>
          </w:p>
          <w:p w14:paraId="3406A47D"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p>
          <w:p w14:paraId="7DE11EFB"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r w:rsidRPr="00C80261">
              <w:rPr>
                <w:rFonts w:ascii="Aptos" w:hAnsi="Aptos" w:cs="Open Sans"/>
              </w:rPr>
              <w:t>Higher Aspirations</w:t>
            </w:r>
          </w:p>
          <w:p w14:paraId="406E7FA4"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p>
          <w:p w14:paraId="6A23852D"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r w:rsidRPr="00C80261">
              <w:rPr>
                <w:rFonts w:ascii="Aptos" w:hAnsi="Aptos" w:cs="Open Sans"/>
              </w:rPr>
              <w:t>Raise Attainment</w:t>
            </w:r>
          </w:p>
        </w:tc>
        <w:tc>
          <w:tcPr>
            <w:tcW w:w="2409" w:type="dxa"/>
            <w:vAlign w:val="center"/>
          </w:tcPr>
          <w:p w14:paraId="6FB8FDF0"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r w:rsidRPr="00C80261">
              <w:rPr>
                <w:rFonts w:ascii="Aptos" w:hAnsi="Aptos" w:cs="Open Sans"/>
              </w:rPr>
              <w:t>White economically disadvantaged males (IMD – Q1-Q2)</w:t>
            </w:r>
          </w:p>
          <w:p w14:paraId="26F2E44A"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p>
          <w:p w14:paraId="4F2CA759"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r w:rsidRPr="00C80261">
              <w:rPr>
                <w:rFonts w:ascii="Aptos" w:hAnsi="Aptos" w:cs="Open Sans"/>
              </w:rPr>
              <w:t>UPN</w:t>
            </w:r>
          </w:p>
          <w:p w14:paraId="7F1CF192"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p>
          <w:p w14:paraId="146C71FE"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r w:rsidRPr="00C80261">
              <w:rPr>
                <w:rFonts w:ascii="Aptos" w:hAnsi="Aptos" w:cs="Open Sans"/>
              </w:rPr>
              <w:t>Care leavers</w:t>
            </w:r>
          </w:p>
          <w:p w14:paraId="1F5DCBCE"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p>
          <w:p w14:paraId="6C606FF4"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r w:rsidRPr="00C80261">
              <w:rPr>
                <w:rFonts w:ascii="Aptos" w:hAnsi="Aptos" w:cs="Open Sans"/>
              </w:rPr>
              <w:t>Military families</w:t>
            </w:r>
          </w:p>
          <w:p w14:paraId="4AB3E6D7"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p>
          <w:p w14:paraId="72ABA20A"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r w:rsidRPr="00C80261">
              <w:rPr>
                <w:rFonts w:ascii="Aptos" w:hAnsi="Aptos" w:cs="Open Sans"/>
              </w:rPr>
              <w:t>*Parents</w:t>
            </w:r>
          </w:p>
          <w:p w14:paraId="3D7454F7"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p>
          <w:p w14:paraId="32EC60F9"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r w:rsidRPr="00C80261">
              <w:rPr>
                <w:rFonts w:ascii="Aptos" w:hAnsi="Aptos" w:cs="Open Sans"/>
              </w:rPr>
              <w:t>*Young people (IMD Q1/Q2) in Northamptonshire</w:t>
            </w:r>
          </w:p>
          <w:p w14:paraId="3150F0BF"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p>
        </w:tc>
        <w:tc>
          <w:tcPr>
            <w:tcW w:w="2127" w:type="dxa"/>
            <w:vAlign w:val="center"/>
          </w:tcPr>
          <w:p w14:paraId="0930A363"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r w:rsidRPr="00C80261">
              <w:rPr>
                <w:rFonts w:ascii="Aptos" w:hAnsi="Aptos" w:cs="Open Sans"/>
              </w:rPr>
              <w:t>% of young people (IMD 1 +2) attending in-reach</w:t>
            </w:r>
          </w:p>
          <w:p w14:paraId="29F8B1D5"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p>
          <w:p w14:paraId="44CAF9F1"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r w:rsidRPr="00C80261">
              <w:rPr>
                <w:rFonts w:ascii="Aptos" w:hAnsi="Aptos" w:cs="Open Sans"/>
              </w:rPr>
              <w:t>% of young people accessing STEAM activities (IMD Q1 &amp; Q2)</w:t>
            </w:r>
          </w:p>
          <w:p w14:paraId="39E369EB"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p>
          <w:p w14:paraId="64632E44"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r w:rsidRPr="00C80261">
              <w:rPr>
                <w:rFonts w:ascii="Aptos" w:hAnsi="Aptos" w:cs="Open Sans"/>
              </w:rPr>
              <w:t>% of schools signing an ‘English Learning Resource Agreement’</w:t>
            </w:r>
          </w:p>
          <w:p w14:paraId="4BF2D4FF"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p>
          <w:p w14:paraId="3DE222DD"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r w:rsidRPr="00C80261">
              <w:rPr>
                <w:rFonts w:ascii="Aptos" w:hAnsi="Aptos" w:cs="Open Sans"/>
              </w:rPr>
              <w:t>% of schools signing a ‘Maths Learning Resource Agreement’</w:t>
            </w:r>
          </w:p>
        </w:tc>
        <w:tc>
          <w:tcPr>
            <w:tcW w:w="2149" w:type="dxa"/>
            <w:vAlign w:val="center"/>
          </w:tcPr>
          <w:p w14:paraId="2760452A"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r w:rsidRPr="00C80261">
              <w:rPr>
                <w:rFonts w:ascii="Aptos" w:hAnsi="Aptos" w:cs="Open Sans"/>
              </w:rPr>
              <w:t>Improved general self-efficacy</w:t>
            </w:r>
          </w:p>
          <w:p w14:paraId="334A1DAC"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p>
          <w:p w14:paraId="3D6118EA"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r w:rsidRPr="00C80261">
              <w:rPr>
                <w:rFonts w:ascii="Aptos" w:hAnsi="Aptos" w:cs="Open Sans"/>
              </w:rPr>
              <w:t>Increase % of white working-class males from IMD 1 + 2</w:t>
            </w:r>
          </w:p>
          <w:p w14:paraId="5105A325"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p>
          <w:p w14:paraId="6050AFFC"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r w:rsidRPr="00C80261">
              <w:rPr>
                <w:rFonts w:ascii="Aptos" w:hAnsi="Aptos" w:cs="Open Sans"/>
              </w:rPr>
              <w:t>Increase predicted attainment levels in KS2 English for participating schools</w:t>
            </w:r>
          </w:p>
          <w:p w14:paraId="127C45D2"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p>
          <w:p w14:paraId="448F32A6"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r w:rsidRPr="00C80261">
              <w:rPr>
                <w:rFonts w:ascii="Aptos" w:hAnsi="Aptos" w:cs="Open Sans"/>
              </w:rPr>
              <w:t>Increase predicted attainment levels in KS2 Maths for participating schools</w:t>
            </w:r>
          </w:p>
        </w:tc>
        <w:tc>
          <w:tcPr>
            <w:tcW w:w="1961" w:type="dxa"/>
            <w:vAlign w:val="center"/>
          </w:tcPr>
          <w:p w14:paraId="4496EE56" w14:textId="45BF3685"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r w:rsidRPr="00C80261">
              <w:rPr>
                <w:rFonts w:ascii="Aptos" w:hAnsi="Aptos" w:cs="Open Sans"/>
              </w:rPr>
              <w:t xml:space="preserve">Overcoming barriers to entry to HE for young people with protected characteristics that are underrepresented at </w:t>
            </w:r>
            <w:r w:rsidR="009F4542" w:rsidRPr="00C80261">
              <w:rPr>
                <w:rFonts w:ascii="Aptos" w:hAnsi="Aptos" w:cs="Open Sans"/>
              </w:rPr>
              <w:t>UON</w:t>
            </w:r>
          </w:p>
        </w:tc>
      </w:tr>
    </w:tbl>
    <w:p w14:paraId="04713467" w14:textId="78EAE031" w:rsidR="003E45E7" w:rsidRDefault="00B362B7" w:rsidP="00B362B7">
      <w:pPr>
        <w:spacing w:line="360" w:lineRule="auto"/>
        <w:jc w:val="both"/>
        <w:rPr>
          <w:rFonts w:ascii="Aptos" w:hAnsi="Aptos" w:cs="Open Sans"/>
        </w:rPr>
      </w:pPr>
      <w:r w:rsidRPr="00E15C55">
        <w:rPr>
          <w:rFonts w:ascii="Aptos" w:hAnsi="Aptos" w:cs="Open Sans"/>
          <w:b/>
          <w:bCs/>
        </w:rPr>
        <w:t>Table 1.1.</w:t>
      </w:r>
      <w:r w:rsidRPr="00E15C55">
        <w:rPr>
          <w:rFonts w:ascii="Aptos" w:hAnsi="Aptos" w:cs="Open Sans"/>
        </w:rPr>
        <w:t xml:space="preserve"> Theory of Change for Widening Access</w:t>
      </w:r>
    </w:p>
    <w:p w14:paraId="24F59F66" w14:textId="3C3B88ED" w:rsidR="000C7DB1" w:rsidRPr="00A42805" w:rsidRDefault="006A692B" w:rsidP="00A42805">
      <w:pPr>
        <w:pStyle w:val="Heading2"/>
        <w:numPr>
          <w:ilvl w:val="1"/>
          <w:numId w:val="4"/>
        </w:numPr>
        <w:rPr>
          <w:rFonts w:ascii="Aptos" w:hAnsi="Aptos"/>
          <w:color w:val="4472C4" w:themeColor="accent1"/>
        </w:rPr>
      </w:pPr>
      <w:bookmarkStart w:id="44" w:name="_Toc181780302"/>
      <w:r w:rsidRPr="00A42805">
        <w:rPr>
          <w:rFonts w:ascii="Aptos" w:hAnsi="Aptos"/>
          <w:color w:val="4472C4" w:themeColor="accent1"/>
        </w:rPr>
        <w:lastRenderedPageBreak/>
        <w:t>Theory of Change for Success</w:t>
      </w:r>
      <w:bookmarkEnd w:id="44"/>
    </w:p>
    <w:tbl>
      <w:tblPr>
        <w:tblStyle w:val="PlainTable1"/>
        <w:tblW w:w="15021" w:type="dxa"/>
        <w:tblLook w:val="04A0" w:firstRow="1" w:lastRow="0" w:firstColumn="1" w:lastColumn="0" w:noHBand="0" w:noVBand="1"/>
      </w:tblPr>
      <w:tblGrid>
        <w:gridCol w:w="1477"/>
        <w:gridCol w:w="3338"/>
        <w:gridCol w:w="2440"/>
        <w:gridCol w:w="1836"/>
        <w:gridCol w:w="2244"/>
        <w:gridCol w:w="1985"/>
        <w:gridCol w:w="1701"/>
      </w:tblGrid>
      <w:tr w:rsidR="00C40F32" w:rsidRPr="00C80261" w14:paraId="4287C879" w14:textId="77777777" w:rsidTr="00C40F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7" w:type="dxa"/>
            <w:shd w:val="clear" w:color="auto" w:fill="D9E2F3" w:themeFill="accent1" w:themeFillTint="33"/>
            <w:vAlign w:val="center"/>
          </w:tcPr>
          <w:p w14:paraId="670CCF1A" w14:textId="3C4F3DD0" w:rsidR="00C40F32" w:rsidRPr="00A42805" w:rsidRDefault="00C40F32" w:rsidP="00A42805">
            <w:pPr>
              <w:pStyle w:val="Heading2"/>
              <w:spacing w:line="276" w:lineRule="auto"/>
              <w:rPr>
                <w:rFonts w:ascii="Aptos" w:hAnsi="Aptos"/>
                <w:sz w:val="22"/>
                <w:szCs w:val="22"/>
              </w:rPr>
            </w:pPr>
            <w:r w:rsidRPr="00C40F32">
              <w:rPr>
                <w:rFonts w:ascii="Aptos" w:hAnsi="Aptos"/>
                <w:color w:val="auto"/>
                <w:sz w:val="22"/>
                <w:szCs w:val="22"/>
              </w:rPr>
              <w:t>APP Themes</w:t>
            </w:r>
          </w:p>
        </w:tc>
        <w:tc>
          <w:tcPr>
            <w:tcW w:w="3338" w:type="dxa"/>
            <w:shd w:val="clear" w:color="auto" w:fill="FBE4D5" w:themeFill="accent2" w:themeFillTint="33"/>
            <w:vAlign w:val="center"/>
          </w:tcPr>
          <w:p w14:paraId="7172138D" w14:textId="1216AFF6" w:rsidR="00C40F32" w:rsidRPr="00C80261" w:rsidRDefault="00C40F32" w:rsidP="00A42805">
            <w:pPr>
              <w:spacing w:line="276" w:lineRule="auto"/>
              <w:jc w:val="both"/>
              <w:cnfStyle w:val="100000000000" w:firstRow="1" w:lastRow="0" w:firstColumn="0" w:lastColumn="0" w:oddVBand="0" w:evenVBand="0" w:oddHBand="0" w:evenHBand="0" w:firstRowFirstColumn="0" w:firstRowLastColumn="0" w:lastRowFirstColumn="0" w:lastRowLastColumn="0"/>
              <w:rPr>
                <w:rFonts w:ascii="Aptos" w:hAnsi="Aptos" w:cs="Open Sans"/>
                <w:b w:val="0"/>
                <w:bCs w:val="0"/>
              </w:rPr>
            </w:pPr>
            <w:r w:rsidRPr="00C80261">
              <w:rPr>
                <w:rFonts w:ascii="Aptos" w:hAnsi="Aptos" w:cs="Open Sans"/>
              </w:rPr>
              <w:t>Institutional Approach</w:t>
            </w:r>
          </w:p>
        </w:tc>
        <w:tc>
          <w:tcPr>
            <w:tcW w:w="2440" w:type="dxa"/>
            <w:shd w:val="clear" w:color="auto" w:fill="FBE4D5" w:themeFill="accent2" w:themeFillTint="33"/>
            <w:vAlign w:val="center"/>
          </w:tcPr>
          <w:p w14:paraId="4064F2C5" w14:textId="77777777" w:rsidR="00C40F32" w:rsidRPr="00C80261" w:rsidRDefault="00C40F32" w:rsidP="00A42805">
            <w:pPr>
              <w:spacing w:line="276" w:lineRule="auto"/>
              <w:jc w:val="both"/>
              <w:cnfStyle w:val="100000000000" w:firstRow="1" w:lastRow="0" w:firstColumn="0" w:lastColumn="0" w:oddVBand="0" w:evenVBand="0" w:oddHBand="0" w:evenHBand="0" w:firstRowFirstColumn="0" w:firstRowLastColumn="0" w:lastRowFirstColumn="0" w:lastRowLastColumn="0"/>
              <w:rPr>
                <w:rFonts w:ascii="Aptos" w:hAnsi="Aptos" w:cs="Open Sans"/>
                <w:b w:val="0"/>
                <w:bCs w:val="0"/>
              </w:rPr>
            </w:pPr>
            <w:r w:rsidRPr="00C80261">
              <w:rPr>
                <w:rFonts w:ascii="Aptos" w:hAnsi="Aptos" w:cs="Open Sans"/>
              </w:rPr>
              <w:t>Student agency/decisions</w:t>
            </w:r>
          </w:p>
        </w:tc>
        <w:tc>
          <w:tcPr>
            <w:tcW w:w="1836" w:type="dxa"/>
            <w:shd w:val="clear" w:color="auto" w:fill="FBE4D5" w:themeFill="accent2" w:themeFillTint="33"/>
            <w:vAlign w:val="center"/>
          </w:tcPr>
          <w:p w14:paraId="7BC254CB" w14:textId="77777777" w:rsidR="00C40F32" w:rsidRPr="00C80261" w:rsidRDefault="00C40F32" w:rsidP="00A42805">
            <w:pPr>
              <w:spacing w:line="276" w:lineRule="auto"/>
              <w:jc w:val="both"/>
              <w:cnfStyle w:val="100000000000" w:firstRow="1" w:lastRow="0" w:firstColumn="0" w:lastColumn="0" w:oddVBand="0" w:evenVBand="0" w:oddHBand="0" w:evenHBand="0" w:firstRowFirstColumn="0" w:firstRowLastColumn="0" w:lastRowFirstColumn="0" w:lastRowLastColumn="0"/>
              <w:rPr>
                <w:rFonts w:ascii="Aptos" w:hAnsi="Aptos" w:cs="Open Sans"/>
                <w:b w:val="0"/>
                <w:bCs w:val="0"/>
              </w:rPr>
            </w:pPr>
            <w:r w:rsidRPr="00C80261">
              <w:rPr>
                <w:rFonts w:ascii="Aptos" w:hAnsi="Aptos" w:cs="Open Sans"/>
              </w:rPr>
              <w:t>Target groups</w:t>
            </w:r>
          </w:p>
        </w:tc>
        <w:tc>
          <w:tcPr>
            <w:tcW w:w="2244" w:type="dxa"/>
            <w:shd w:val="clear" w:color="auto" w:fill="E2EFD9" w:themeFill="accent6" w:themeFillTint="33"/>
            <w:vAlign w:val="center"/>
          </w:tcPr>
          <w:p w14:paraId="693BD8CB" w14:textId="77777777" w:rsidR="00C40F32" w:rsidRPr="00C80261" w:rsidRDefault="00C40F32" w:rsidP="00A42805">
            <w:pPr>
              <w:spacing w:line="276" w:lineRule="auto"/>
              <w:jc w:val="both"/>
              <w:cnfStyle w:val="100000000000" w:firstRow="1" w:lastRow="0" w:firstColumn="0" w:lastColumn="0" w:oddVBand="0" w:evenVBand="0" w:oddHBand="0" w:evenHBand="0" w:firstRowFirstColumn="0" w:firstRowLastColumn="0" w:lastRowFirstColumn="0" w:lastRowLastColumn="0"/>
              <w:rPr>
                <w:rFonts w:ascii="Aptos" w:hAnsi="Aptos" w:cs="Open Sans"/>
                <w:b w:val="0"/>
                <w:bCs w:val="0"/>
              </w:rPr>
            </w:pPr>
            <w:r w:rsidRPr="00C80261">
              <w:rPr>
                <w:rFonts w:ascii="Aptos" w:hAnsi="Aptos" w:cs="Open Sans"/>
              </w:rPr>
              <w:t>Outputs</w:t>
            </w:r>
          </w:p>
        </w:tc>
        <w:tc>
          <w:tcPr>
            <w:tcW w:w="1985" w:type="dxa"/>
            <w:shd w:val="clear" w:color="auto" w:fill="E2EFD9" w:themeFill="accent6" w:themeFillTint="33"/>
            <w:vAlign w:val="center"/>
          </w:tcPr>
          <w:p w14:paraId="37F8D710" w14:textId="77777777" w:rsidR="00C40F32" w:rsidRPr="00C80261" w:rsidRDefault="00C40F32" w:rsidP="00A42805">
            <w:pPr>
              <w:spacing w:line="276" w:lineRule="auto"/>
              <w:jc w:val="both"/>
              <w:cnfStyle w:val="100000000000" w:firstRow="1" w:lastRow="0" w:firstColumn="0" w:lastColumn="0" w:oddVBand="0" w:evenVBand="0" w:oddHBand="0" w:evenHBand="0" w:firstRowFirstColumn="0" w:firstRowLastColumn="0" w:lastRowFirstColumn="0" w:lastRowLastColumn="0"/>
              <w:rPr>
                <w:rFonts w:ascii="Aptos" w:hAnsi="Aptos" w:cs="Open Sans"/>
                <w:b w:val="0"/>
                <w:bCs w:val="0"/>
              </w:rPr>
            </w:pPr>
            <w:r w:rsidRPr="00C80261">
              <w:rPr>
                <w:rFonts w:ascii="Aptos" w:hAnsi="Aptos" w:cs="Open Sans"/>
              </w:rPr>
              <w:t>Outcomes</w:t>
            </w:r>
          </w:p>
        </w:tc>
        <w:tc>
          <w:tcPr>
            <w:tcW w:w="1701" w:type="dxa"/>
            <w:shd w:val="clear" w:color="auto" w:fill="E2EFD9" w:themeFill="accent6" w:themeFillTint="33"/>
            <w:vAlign w:val="center"/>
          </w:tcPr>
          <w:p w14:paraId="605F4931" w14:textId="77777777" w:rsidR="00C40F32" w:rsidRPr="00C80261" w:rsidRDefault="00C40F32" w:rsidP="00A42805">
            <w:pPr>
              <w:spacing w:line="276" w:lineRule="auto"/>
              <w:jc w:val="both"/>
              <w:cnfStyle w:val="100000000000" w:firstRow="1" w:lastRow="0" w:firstColumn="0" w:lastColumn="0" w:oddVBand="0" w:evenVBand="0" w:oddHBand="0" w:evenHBand="0" w:firstRowFirstColumn="0" w:firstRowLastColumn="0" w:lastRowFirstColumn="0" w:lastRowLastColumn="0"/>
              <w:rPr>
                <w:rFonts w:ascii="Aptos" w:hAnsi="Aptos" w:cs="Open Sans"/>
                <w:b w:val="0"/>
                <w:bCs w:val="0"/>
              </w:rPr>
            </w:pPr>
            <w:r w:rsidRPr="00C80261">
              <w:rPr>
                <w:rFonts w:ascii="Aptos" w:hAnsi="Aptos" w:cs="Open Sans"/>
              </w:rPr>
              <w:t>Impact</w:t>
            </w:r>
          </w:p>
        </w:tc>
      </w:tr>
      <w:tr w:rsidR="000C7DB1" w:rsidRPr="000C7DB1" w14:paraId="4B00197E" w14:textId="77777777" w:rsidTr="00A428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7" w:type="dxa"/>
            <w:vAlign w:val="center"/>
          </w:tcPr>
          <w:p w14:paraId="6E22A478" w14:textId="77777777" w:rsidR="00B362B7" w:rsidRPr="00A42805" w:rsidRDefault="00B362B7" w:rsidP="00A42805">
            <w:pPr>
              <w:spacing w:line="276" w:lineRule="auto"/>
              <w:rPr>
                <w:rFonts w:ascii="Aptos" w:hAnsi="Aptos"/>
              </w:rPr>
            </w:pPr>
            <w:r w:rsidRPr="00A42805">
              <w:rPr>
                <w:rFonts w:ascii="Aptos" w:hAnsi="Aptos"/>
              </w:rPr>
              <w:t>Success</w:t>
            </w:r>
          </w:p>
          <w:p w14:paraId="420C799E" w14:textId="77777777" w:rsidR="00B362B7" w:rsidRPr="00A42805" w:rsidRDefault="00B362B7" w:rsidP="00A42805">
            <w:pPr>
              <w:spacing w:line="276" w:lineRule="auto"/>
              <w:rPr>
                <w:rFonts w:ascii="Aptos" w:hAnsi="Aptos"/>
              </w:rPr>
            </w:pPr>
            <w:r w:rsidRPr="00A42805">
              <w:rPr>
                <w:rFonts w:ascii="Aptos" w:hAnsi="Aptos"/>
              </w:rPr>
              <w:t>(Progression and Award)</w:t>
            </w:r>
          </w:p>
        </w:tc>
        <w:tc>
          <w:tcPr>
            <w:tcW w:w="3338" w:type="dxa"/>
            <w:vAlign w:val="center"/>
          </w:tcPr>
          <w:p w14:paraId="73A27D22"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r w:rsidRPr="00C80261">
              <w:rPr>
                <w:rFonts w:ascii="Aptos" w:hAnsi="Aptos" w:cs="Open Sans"/>
              </w:rPr>
              <w:t>Transition into HE programme</w:t>
            </w:r>
          </w:p>
          <w:p w14:paraId="3BA78048"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p>
          <w:p w14:paraId="23F1189C"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r w:rsidRPr="00C80261">
              <w:rPr>
                <w:rFonts w:ascii="Aptos" w:hAnsi="Aptos" w:cs="Open Sans"/>
              </w:rPr>
              <w:t>Attainment &amp; Aspiration programme</w:t>
            </w:r>
          </w:p>
          <w:p w14:paraId="7349D2F7"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p>
          <w:p w14:paraId="722F33B5"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r w:rsidRPr="00C80261">
              <w:rPr>
                <w:rFonts w:ascii="Aptos" w:hAnsi="Aptos" w:cs="Open Sans"/>
              </w:rPr>
              <w:t>Integrated Learner support</w:t>
            </w:r>
          </w:p>
          <w:p w14:paraId="17DF88D6"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p>
          <w:p w14:paraId="75914ABD"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r w:rsidRPr="00C80261">
              <w:rPr>
                <w:rFonts w:ascii="Aptos" w:hAnsi="Aptos" w:cs="Open Sans"/>
              </w:rPr>
              <w:t xml:space="preserve">SU Student Voice </w:t>
            </w:r>
          </w:p>
          <w:p w14:paraId="61ED1C0F"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r w:rsidRPr="00C80261">
              <w:rPr>
                <w:rFonts w:ascii="Aptos" w:hAnsi="Aptos" w:cs="Open Sans"/>
              </w:rPr>
              <w:t>BAME Forum</w:t>
            </w:r>
          </w:p>
          <w:p w14:paraId="605A5EC3"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p>
          <w:p w14:paraId="05F24D96"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r w:rsidRPr="00C80261">
              <w:rPr>
                <w:rFonts w:ascii="Aptos" w:hAnsi="Aptos" w:cs="Open Sans"/>
              </w:rPr>
              <w:t>Specialist Personal Tutor Support</w:t>
            </w:r>
          </w:p>
          <w:p w14:paraId="3B9738CD"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p>
          <w:p w14:paraId="336AEAFD"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r w:rsidRPr="00C80261">
              <w:rPr>
                <w:rFonts w:ascii="Aptos" w:hAnsi="Aptos" w:cs="Open Sans"/>
              </w:rPr>
              <w:t>Inclusive Academic practice</w:t>
            </w:r>
          </w:p>
          <w:p w14:paraId="27C5AF92"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p>
          <w:p w14:paraId="65ED4EB3"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r w:rsidRPr="00C80261">
              <w:rPr>
                <w:rFonts w:ascii="Aptos" w:hAnsi="Aptos" w:cs="Open Sans"/>
              </w:rPr>
              <w:t>Learner Analytics (LEARN)</w:t>
            </w:r>
          </w:p>
          <w:p w14:paraId="5BF120FC"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p>
          <w:p w14:paraId="4C8B5C55"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r w:rsidRPr="00C80261">
              <w:rPr>
                <w:rFonts w:ascii="Aptos" w:hAnsi="Aptos" w:cs="Open Sans"/>
              </w:rPr>
              <w:t>Dedicated SU BAME Sabbatical</w:t>
            </w:r>
          </w:p>
          <w:p w14:paraId="1961FB3A"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p>
          <w:p w14:paraId="5EEFAB72"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r w:rsidRPr="00C80261">
              <w:rPr>
                <w:rFonts w:ascii="Aptos" w:hAnsi="Aptos" w:cs="Open Sans"/>
              </w:rPr>
              <w:t>Foundation Stage Framework</w:t>
            </w:r>
          </w:p>
          <w:p w14:paraId="2B912A47"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p>
          <w:p w14:paraId="7B0FB4EA"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r w:rsidRPr="00C80261">
              <w:rPr>
                <w:rFonts w:ascii="Aptos" w:hAnsi="Aptos" w:cs="Open Sans"/>
              </w:rPr>
              <w:t>ASSIST</w:t>
            </w:r>
          </w:p>
        </w:tc>
        <w:tc>
          <w:tcPr>
            <w:tcW w:w="2440" w:type="dxa"/>
            <w:vAlign w:val="center"/>
          </w:tcPr>
          <w:p w14:paraId="249C6E05"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r w:rsidRPr="00C80261">
              <w:rPr>
                <w:rFonts w:ascii="Aptos" w:hAnsi="Aptos" w:cs="Open Sans"/>
              </w:rPr>
              <w:t>Personalisation of Student Experience</w:t>
            </w:r>
          </w:p>
          <w:p w14:paraId="203576C8"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p>
          <w:p w14:paraId="3E1A9CA4"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r w:rsidRPr="00C80261">
              <w:rPr>
                <w:rFonts w:ascii="Aptos" w:hAnsi="Aptos" w:cs="Open Sans"/>
              </w:rPr>
              <w:t>Increased Academic Excellence</w:t>
            </w:r>
          </w:p>
          <w:p w14:paraId="1DF80C15"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p>
          <w:p w14:paraId="4FF44690"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r w:rsidRPr="00C80261">
              <w:rPr>
                <w:rFonts w:ascii="Aptos" w:hAnsi="Aptos" w:cs="Open Sans"/>
              </w:rPr>
              <w:t xml:space="preserve">Improved Resilience </w:t>
            </w:r>
          </w:p>
          <w:p w14:paraId="6943E058"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p>
          <w:p w14:paraId="6C028E98"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r w:rsidRPr="00C80261">
              <w:rPr>
                <w:rFonts w:ascii="Aptos" w:hAnsi="Aptos" w:cs="Open Sans"/>
              </w:rPr>
              <w:t>Improved Digital Literacy</w:t>
            </w:r>
          </w:p>
          <w:p w14:paraId="39255C5F"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p>
          <w:p w14:paraId="69558BCA"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r w:rsidRPr="00C80261">
              <w:rPr>
                <w:rFonts w:ascii="Aptos" w:hAnsi="Aptos" w:cs="Open Sans"/>
              </w:rPr>
              <w:t>Improved Wellbeing</w:t>
            </w:r>
          </w:p>
          <w:p w14:paraId="11E0B813"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p>
          <w:p w14:paraId="750275C2"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r w:rsidRPr="00C80261">
              <w:rPr>
                <w:rFonts w:ascii="Aptos" w:hAnsi="Aptos" w:cs="Open Sans"/>
              </w:rPr>
              <w:t>Learner Support Model</w:t>
            </w:r>
          </w:p>
          <w:p w14:paraId="7A6C90E7"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p>
          <w:p w14:paraId="31FFF0D2"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r w:rsidRPr="00C80261">
              <w:rPr>
                <w:rFonts w:ascii="Aptos" w:hAnsi="Aptos" w:cs="Open Sans"/>
              </w:rPr>
              <w:t>Access to the Learning and Teaching Model</w:t>
            </w:r>
          </w:p>
          <w:p w14:paraId="42C6685A"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p>
          <w:p w14:paraId="509E2A26"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r w:rsidRPr="00C80261">
              <w:rPr>
                <w:rFonts w:ascii="Aptos" w:hAnsi="Aptos" w:cs="Open Sans"/>
              </w:rPr>
              <w:t>Reduce the Additional Cost of Study</w:t>
            </w:r>
          </w:p>
          <w:p w14:paraId="5EC3CB65"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p>
          <w:p w14:paraId="185EC87F"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r w:rsidRPr="00C80261">
              <w:rPr>
                <w:rFonts w:ascii="Aptos" w:hAnsi="Aptos" w:cs="Open Sans"/>
              </w:rPr>
              <w:t>Improved Financial Management</w:t>
            </w:r>
          </w:p>
          <w:p w14:paraId="073E6BB5"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p>
        </w:tc>
        <w:tc>
          <w:tcPr>
            <w:tcW w:w="1836" w:type="dxa"/>
            <w:vAlign w:val="center"/>
          </w:tcPr>
          <w:p w14:paraId="00B6C1BE"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r w:rsidRPr="00C80261">
              <w:rPr>
                <w:rFonts w:ascii="Aptos" w:hAnsi="Aptos" w:cs="Open Sans"/>
              </w:rPr>
              <w:t>BAME</w:t>
            </w:r>
          </w:p>
          <w:p w14:paraId="7E335855"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p>
          <w:p w14:paraId="12D0AB92"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r w:rsidRPr="00C80261">
              <w:rPr>
                <w:rFonts w:ascii="Aptos" w:hAnsi="Aptos" w:cs="Open Sans"/>
              </w:rPr>
              <w:t>Care Leavers</w:t>
            </w:r>
          </w:p>
          <w:p w14:paraId="6A52B443"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p>
          <w:p w14:paraId="01DA5F56"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r w:rsidRPr="00C80261">
              <w:rPr>
                <w:rFonts w:ascii="Aptos" w:hAnsi="Aptos" w:cs="Open Sans"/>
              </w:rPr>
              <w:t>Disabilities</w:t>
            </w:r>
          </w:p>
          <w:p w14:paraId="3188166C"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p>
          <w:p w14:paraId="4CD0FF35"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r w:rsidRPr="00C80261">
              <w:rPr>
                <w:rFonts w:ascii="Aptos" w:hAnsi="Aptos" w:cs="Open Sans"/>
              </w:rPr>
              <w:t>IMD Q1 - Q2</w:t>
            </w:r>
          </w:p>
          <w:p w14:paraId="08DB7A29"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p>
          <w:p w14:paraId="66EA2B91"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r w:rsidRPr="00C80261">
              <w:rPr>
                <w:rFonts w:ascii="Aptos" w:hAnsi="Aptos" w:cs="Open Sans"/>
              </w:rPr>
              <w:t>Low socio-economic IMD Q1 - Q2 (males)</w:t>
            </w:r>
          </w:p>
          <w:p w14:paraId="40964E1D"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p>
          <w:p w14:paraId="613F92B6"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r w:rsidRPr="00C80261">
              <w:rPr>
                <w:rFonts w:ascii="Aptos" w:hAnsi="Aptos" w:cs="Open Sans"/>
              </w:rPr>
              <w:t>Mature</w:t>
            </w:r>
          </w:p>
          <w:p w14:paraId="5EEC4AB3"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p>
          <w:p w14:paraId="29FA9529"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r w:rsidRPr="00C80261">
              <w:rPr>
                <w:rFonts w:ascii="Aptos" w:hAnsi="Aptos" w:cs="Open Sans"/>
              </w:rPr>
              <w:t>Part time</w:t>
            </w:r>
          </w:p>
          <w:p w14:paraId="0D392176"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p>
          <w:p w14:paraId="63C55DFE"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r w:rsidRPr="00C80261">
              <w:rPr>
                <w:rFonts w:ascii="Aptos" w:hAnsi="Aptos" w:cs="Open Sans"/>
              </w:rPr>
              <w:t>Polar 4 Q1 – Q2</w:t>
            </w:r>
          </w:p>
          <w:p w14:paraId="25B3C6F8"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p>
          <w:p w14:paraId="7CE4EEEF"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r w:rsidRPr="00C80261">
              <w:rPr>
                <w:rFonts w:ascii="Aptos" w:hAnsi="Aptos" w:cs="Open Sans"/>
              </w:rPr>
              <w:t>All Students Experiencing Financial difficulties</w:t>
            </w:r>
          </w:p>
        </w:tc>
        <w:tc>
          <w:tcPr>
            <w:tcW w:w="2244" w:type="dxa"/>
            <w:vAlign w:val="center"/>
          </w:tcPr>
          <w:p w14:paraId="75AF34AB"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r w:rsidRPr="00C80261">
              <w:rPr>
                <w:rFonts w:ascii="Aptos" w:hAnsi="Aptos" w:cs="Open Sans"/>
              </w:rPr>
              <w:t>% of no-to-low student engagement reported on the LEARN dashboard</w:t>
            </w:r>
          </w:p>
          <w:p w14:paraId="5D84690C"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p>
          <w:p w14:paraId="3BBEE4F9"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r w:rsidRPr="00C80261">
              <w:rPr>
                <w:rFonts w:ascii="Aptos" w:hAnsi="Aptos" w:cs="Open Sans"/>
              </w:rPr>
              <w:t>% of students continuing from Level 4 to Level 5 of their programme of study with 120 credits and average grade of C or above</w:t>
            </w:r>
          </w:p>
          <w:p w14:paraId="256308B7"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p>
          <w:p w14:paraId="6352094E"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r w:rsidRPr="00C80261">
              <w:rPr>
                <w:rFonts w:ascii="Aptos" w:hAnsi="Aptos" w:cs="Open Sans"/>
              </w:rPr>
              <w:t>% of students continuing from Level 5 to Level 6 of their programme of study with 120 credits and average grade of B or above</w:t>
            </w:r>
          </w:p>
        </w:tc>
        <w:tc>
          <w:tcPr>
            <w:tcW w:w="1985" w:type="dxa"/>
            <w:vAlign w:val="center"/>
          </w:tcPr>
          <w:p w14:paraId="5D3BD159"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r w:rsidRPr="00C80261">
              <w:rPr>
                <w:rFonts w:ascii="Aptos" w:hAnsi="Aptos" w:cs="Open Sans"/>
              </w:rPr>
              <w:t>Reverse negative trends in continuation</w:t>
            </w:r>
          </w:p>
          <w:p w14:paraId="5ADB1F45"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p>
          <w:p w14:paraId="234B6F0A"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r w:rsidRPr="00C80261">
              <w:rPr>
                <w:rFonts w:ascii="Aptos" w:hAnsi="Aptos" w:cs="Open Sans"/>
              </w:rPr>
              <w:t>Improved progression rates Level 4 to Level 5 and Levels 5 to Level 6</w:t>
            </w:r>
          </w:p>
          <w:p w14:paraId="1FEF855D"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p>
          <w:p w14:paraId="42DBF323"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r w:rsidRPr="00C80261">
              <w:rPr>
                <w:rFonts w:ascii="Aptos" w:hAnsi="Aptos" w:cs="Open Sans"/>
              </w:rPr>
              <w:t>Close continuation gaps</w:t>
            </w:r>
          </w:p>
          <w:p w14:paraId="0B0B61F5"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p>
          <w:p w14:paraId="4EB9981E"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r w:rsidRPr="00C80261">
              <w:rPr>
                <w:rFonts w:ascii="Aptos" w:hAnsi="Aptos" w:cs="Open Sans"/>
              </w:rPr>
              <w:t>Improve BAME attainment</w:t>
            </w:r>
          </w:p>
          <w:p w14:paraId="410DA5DE"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p>
          <w:p w14:paraId="43A10FDD"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r w:rsidRPr="00C80261">
              <w:rPr>
                <w:rFonts w:ascii="Aptos" w:hAnsi="Aptos" w:cs="Open Sans"/>
              </w:rPr>
              <w:t>Improve attainment for students from working class backgrounds</w:t>
            </w:r>
          </w:p>
          <w:p w14:paraId="14EA5F70"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p>
          <w:p w14:paraId="7E5C1078"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p>
        </w:tc>
        <w:tc>
          <w:tcPr>
            <w:tcW w:w="1701" w:type="dxa"/>
            <w:vAlign w:val="center"/>
          </w:tcPr>
          <w:p w14:paraId="2CF0C20F"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r w:rsidRPr="00C80261">
              <w:rPr>
                <w:rFonts w:ascii="Aptos" w:hAnsi="Aptos" w:cs="Open Sans"/>
              </w:rPr>
              <w:t>Achieve Success for All</w:t>
            </w:r>
          </w:p>
          <w:p w14:paraId="2B5173AC"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p>
          <w:p w14:paraId="6ECF4621"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r w:rsidRPr="00C80261">
              <w:rPr>
                <w:rFonts w:ascii="Aptos" w:hAnsi="Aptos" w:cs="Open Sans"/>
              </w:rPr>
              <w:t>Improve social mobility</w:t>
            </w:r>
          </w:p>
          <w:p w14:paraId="20C2461E"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p>
          <w:p w14:paraId="5808B68D"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r w:rsidRPr="00C80261">
              <w:rPr>
                <w:rFonts w:ascii="Aptos" w:hAnsi="Aptos" w:cs="Open Sans"/>
              </w:rPr>
              <w:t>Overcome barriers to success</w:t>
            </w:r>
          </w:p>
          <w:p w14:paraId="61502E44"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p>
          <w:p w14:paraId="5C0BC7E2" w14:textId="77777777" w:rsidR="00B362B7" w:rsidRPr="00C80261"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r w:rsidRPr="00C80261">
              <w:rPr>
                <w:rFonts w:ascii="Aptos" w:hAnsi="Aptos" w:cs="Open Sans"/>
              </w:rPr>
              <w:t>Provide Exceptional Value for Money</w:t>
            </w:r>
          </w:p>
        </w:tc>
      </w:tr>
    </w:tbl>
    <w:p w14:paraId="5DDEE24B" w14:textId="77777777" w:rsidR="00B362B7" w:rsidRDefault="00B362B7" w:rsidP="00B362B7">
      <w:pPr>
        <w:spacing w:line="360" w:lineRule="auto"/>
        <w:jc w:val="both"/>
        <w:rPr>
          <w:rFonts w:ascii="Aptos" w:hAnsi="Aptos" w:cs="Open Sans"/>
        </w:rPr>
      </w:pPr>
      <w:r w:rsidRPr="00E15C55">
        <w:rPr>
          <w:rFonts w:ascii="Aptos" w:hAnsi="Aptos" w:cs="Open Sans"/>
          <w:b/>
          <w:bCs/>
        </w:rPr>
        <w:t>Table 1.2.</w:t>
      </w:r>
      <w:r w:rsidRPr="00E15C55">
        <w:rPr>
          <w:rFonts w:ascii="Aptos" w:hAnsi="Aptos" w:cs="Open Sans"/>
        </w:rPr>
        <w:t xml:space="preserve"> Theory of Change for Success</w:t>
      </w:r>
    </w:p>
    <w:p w14:paraId="4A9C4A30" w14:textId="77777777" w:rsidR="00B362B7" w:rsidRDefault="00B362B7" w:rsidP="00B362B7">
      <w:pPr>
        <w:spacing w:line="360" w:lineRule="auto"/>
        <w:jc w:val="both"/>
        <w:rPr>
          <w:rFonts w:ascii="Aptos" w:hAnsi="Aptos" w:cs="Open Sans"/>
        </w:rPr>
      </w:pPr>
    </w:p>
    <w:p w14:paraId="68D6DF56" w14:textId="41BE0544" w:rsidR="00B362B7" w:rsidRPr="00A42805" w:rsidRDefault="003E45E7" w:rsidP="00441AD4">
      <w:pPr>
        <w:pStyle w:val="Heading2"/>
        <w:numPr>
          <w:ilvl w:val="1"/>
          <w:numId w:val="4"/>
        </w:numPr>
        <w:rPr>
          <w:rFonts w:ascii="Aptos" w:hAnsi="Aptos"/>
        </w:rPr>
      </w:pPr>
      <w:bookmarkStart w:id="45" w:name="_Toc181780303"/>
      <w:r w:rsidRPr="00A42805">
        <w:rPr>
          <w:rFonts w:ascii="Aptos" w:hAnsi="Aptos"/>
        </w:rPr>
        <w:t xml:space="preserve">Theory of </w:t>
      </w:r>
      <w:r w:rsidRPr="00DA4326">
        <w:rPr>
          <w:rFonts w:ascii="Aptos" w:hAnsi="Aptos"/>
        </w:rPr>
        <w:t>Change</w:t>
      </w:r>
      <w:r w:rsidRPr="00A42805">
        <w:rPr>
          <w:rFonts w:ascii="Aptos" w:hAnsi="Aptos"/>
        </w:rPr>
        <w:t xml:space="preserve"> for Graduate Outcomes</w:t>
      </w:r>
      <w:bookmarkEnd w:id="45"/>
    </w:p>
    <w:tbl>
      <w:tblPr>
        <w:tblStyle w:val="PlainTable1"/>
        <w:tblW w:w="15021" w:type="dxa"/>
        <w:tblLook w:val="04A0" w:firstRow="1" w:lastRow="0" w:firstColumn="1" w:lastColumn="0" w:noHBand="0" w:noVBand="1"/>
      </w:tblPr>
      <w:tblGrid>
        <w:gridCol w:w="1263"/>
        <w:gridCol w:w="3552"/>
        <w:gridCol w:w="2410"/>
        <w:gridCol w:w="1701"/>
        <w:gridCol w:w="2268"/>
        <w:gridCol w:w="1984"/>
        <w:gridCol w:w="1843"/>
      </w:tblGrid>
      <w:tr w:rsidR="00DA4326" w:rsidRPr="00E15C55" w14:paraId="5D0488AA" w14:textId="77777777" w:rsidTr="001960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3" w:type="dxa"/>
            <w:shd w:val="clear" w:color="auto" w:fill="D9E2F3" w:themeFill="accent1" w:themeFillTint="33"/>
            <w:vAlign w:val="center"/>
          </w:tcPr>
          <w:p w14:paraId="189CCFA1" w14:textId="526E9CCC" w:rsidR="00B362B7" w:rsidRPr="00E15C55" w:rsidRDefault="0019605B" w:rsidP="00A42805">
            <w:pPr>
              <w:spacing w:line="276" w:lineRule="auto"/>
              <w:jc w:val="both"/>
              <w:rPr>
                <w:rFonts w:ascii="Aptos" w:hAnsi="Aptos" w:cs="Open Sans"/>
              </w:rPr>
            </w:pPr>
            <w:r w:rsidRPr="00E15C55">
              <w:rPr>
                <w:rFonts w:ascii="Aptos" w:hAnsi="Aptos" w:cs="Open Sans"/>
              </w:rPr>
              <w:t>APP Themes</w:t>
            </w:r>
          </w:p>
        </w:tc>
        <w:tc>
          <w:tcPr>
            <w:tcW w:w="3552" w:type="dxa"/>
            <w:shd w:val="clear" w:color="auto" w:fill="FBE4D5" w:themeFill="accent2" w:themeFillTint="33"/>
            <w:vAlign w:val="center"/>
          </w:tcPr>
          <w:p w14:paraId="52D611AE" w14:textId="77777777" w:rsidR="00B362B7" w:rsidRPr="00E15C55" w:rsidRDefault="00B362B7" w:rsidP="00A42805">
            <w:pPr>
              <w:spacing w:line="276" w:lineRule="auto"/>
              <w:jc w:val="both"/>
              <w:cnfStyle w:val="100000000000" w:firstRow="1" w:lastRow="0" w:firstColumn="0" w:lastColumn="0" w:oddVBand="0" w:evenVBand="0" w:oddHBand="0" w:evenHBand="0" w:firstRowFirstColumn="0" w:firstRowLastColumn="0" w:lastRowFirstColumn="0" w:lastRowLastColumn="0"/>
              <w:rPr>
                <w:rFonts w:ascii="Aptos" w:hAnsi="Aptos" w:cs="Open Sans"/>
                <w:b w:val="0"/>
                <w:bCs w:val="0"/>
              </w:rPr>
            </w:pPr>
            <w:r w:rsidRPr="00E15C55">
              <w:rPr>
                <w:rFonts w:ascii="Aptos" w:hAnsi="Aptos" w:cs="Open Sans"/>
              </w:rPr>
              <w:t>Institutional Approach</w:t>
            </w:r>
          </w:p>
        </w:tc>
        <w:tc>
          <w:tcPr>
            <w:tcW w:w="2410" w:type="dxa"/>
            <w:shd w:val="clear" w:color="auto" w:fill="FBE4D5" w:themeFill="accent2" w:themeFillTint="33"/>
            <w:vAlign w:val="center"/>
          </w:tcPr>
          <w:p w14:paraId="797110E8" w14:textId="77777777" w:rsidR="00B362B7" w:rsidRPr="00E15C55" w:rsidRDefault="00B362B7" w:rsidP="00A42805">
            <w:pPr>
              <w:spacing w:line="276" w:lineRule="auto"/>
              <w:jc w:val="both"/>
              <w:cnfStyle w:val="100000000000" w:firstRow="1" w:lastRow="0" w:firstColumn="0" w:lastColumn="0" w:oddVBand="0" w:evenVBand="0" w:oddHBand="0" w:evenHBand="0" w:firstRowFirstColumn="0" w:firstRowLastColumn="0" w:lastRowFirstColumn="0" w:lastRowLastColumn="0"/>
              <w:rPr>
                <w:rFonts w:ascii="Aptos" w:hAnsi="Aptos" w:cs="Open Sans"/>
                <w:b w:val="0"/>
                <w:bCs w:val="0"/>
              </w:rPr>
            </w:pPr>
            <w:r w:rsidRPr="00E15C55">
              <w:rPr>
                <w:rFonts w:ascii="Aptos" w:hAnsi="Aptos" w:cs="Open Sans"/>
              </w:rPr>
              <w:t>Student agency/decisions</w:t>
            </w:r>
          </w:p>
        </w:tc>
        <w:tc>
          <w:tcPr>
            <w:tcW w:w="1701" w:type="dxa"/>
            <w:shd w:val="clear" w:color="auto" w:fill="FBE4D5" w:themeFill="accent2" w:themeFillTint="33"/>
            <w:vAlign w:val="center"/>
          </w:tcPr>
          <w:p w14:paraId="01A2862D" w14:textId="77777777" w:rsidR="00B362B7" w:rsidRPr="00E15C55" w:rsidRDefault="00B362B7" w:rsidP="00A42805">
            <w:pPr>
              <w:spacing w:line="276" w:lineRule="auto"/>
              <w:jc w:val="both"/>
              <w:cnfStyle w:val="100000000000" w:firstRow="1" w:lastRow="0" w:firstColumn="0" w:lastColumn="0" w:oddVBand="0" w:evenVBand="0" w:oddHBand="0" w:evenHBand="0" w:firstRowFirstColumn="0" w:firstRowLastColumn="0" w:lastRowFirstColumn="0" w:lastRowLastColumn="0"/>
              <w:rPr>
                <w:rFonts w:ascii="Aptos" w:hAnsi="Aptos" w:cs="Open Sans"/>
                <w:b w:val="0"/>
                <w:bCs w:val="0"/>
              </w:rPr>
            </w:pPr>
            <w:r w:rsidRPr="00E15C55">
              <w:rPr>
                <w:rFonts w:ascii="Aptos" w:hAnsi="Aptos" w:cs="Open Sans"/>
              </w:rPr>
              <w:t>Target groups</w:t>
            </w:r>
          </w:p>
        </w:tc>
        <w:tc>
          <w:tcPr>
            <w:tcW w:w="2268" w:type="dxa"/>
            <w:shd w:val="clear" w:color="auto" w:fill="E2EFD9" w:themeFill="accent6" w:themeFillTint="33"/>
            <w:vAlign w:val="center"/>
          </w:tcPr>
          <w:p w14:paraId="5302236B" w14:textId="77777777" w:rsidR="00B362B7" w:rsidRPr="00E15C55" w:rsidRDefault="00B362B7" w:rsidP="00A42805">
            <w:pPr>
              <w:spacing w:line="276" w:lineRule="auto"/>
              <w:jc w:val="both"/>
              <w:cnfStyle w:val="100000000000" w:firstRow="1" w:lastRow="0" w:firstColumn="0" w:lastColumn="0" w:oddVBand="0" w:evenVBand="0" w:oddHBand="0" w:evenHBand="0" w:firstRowFirstColumn="0" w:firstRowLastColumn="0" w:lastRowFirstColumn="0" w:lastRowLastColumn="0"/>
              <w:rPr>
                <w:rFonts w:ascii="Aptos" w:hAnsi="Aptos" w:cs="Open Sans"/>
                <w:b w:val="0"/>
                <w:bCs w:val="0"/>
              </w:rPr>
            </w:pPr>
            <w:r w:rsidRPr="00E15C55">
              <w:rPr>
                <w:rFonts w:ascii="Aptos" w:hAnsi="Aptos" w:cs="Open Sans"/>
              </w:rPr>
              <w:t>Outputs</w:t>
            </w:r>
          </w:p>
        </w:tc>
        <w:tc>
          <w:tcPr>
            <w:tcW w:w="1984" w:type="dxa"/>
            <w:shd w:val="clear" w:color="auto" w:fill="E2EFD9" w:themeFill="accent6" w:themeFillTint="33"/>
            <w:vAlign w:val="center"/>
          </w:tcPr>
          <w:p w14:paraId="1415AD1F" w14:textId="77777777" w:rsidR="00B362B7" w:rsidRPr="00E15C55" w:rsidRDefault="00B362B7" w:rsidP="00A42805">
            <w:pPr>
              <w:spacing w:line="276" w:lineRule="auto"/>
              <w:jc w:val="both"/>
              <w:cnfStyle w:val="100000000000" w:firstRow="1" w:lastRow="0" w:firstColumn="0" w:lastColumn="0" w:oddVBand="0" w:evenVBand="0" w:oddHBand="0" w:evenHBand="0" w:firstRowFirstColumn="0" w:firstRowLastColumn="0" w:lastRowFirstColumn="0" w:lastRowLastColumn="0"/>
              <w:rPr>
                <w:rFonts w:ascii="Aptos" w:hAnsi="Aptos" w:cs="Open Sans"/>
                <w:b w:val="0"/>
                <w:bCs w:val="0"/>
              </w:rPr>
            </w:pPr>
            <w:r w:rsidRPr="00E15C55">
              <w:rPr>
                <w:rFonts w:ascii="Aptos" w:hAnsi="Aptos" w:cs="Open Sans"/>
              </w:rPr>
              <w:t>Outcomes</w:t>
            </w:r>
          </w:p>
        </w:tc>
        <w:tc>
          <w:tcPr>
            <w:tcW w:w="1843" w:type="dxa"/>
            <w:shd w:val="clear" w:color="auto" w:fill="E2EFD9" w:themeFill="accent6" w:themeFillTint="33"/>
            <w:vAlign w:val="center"/>
          </w:tcPr>
          <w:p w14:paraId="1E9F36C3" w14:textId="77777777" w:rsidR="00B362B7" w:rsidRPr="00E15C55" w:rsidRDefault="00B362B7" w:rsidP="00A42805">
            <w:pPr>
              <w:spacing w:line="276" w:lineRule="auto"/>
              <w:jc w:val="both"/>
              <w:cnfStyle w:val="100000000000" w:firstRow="1" w:lastRow="0" w:firstColumn="0" w:lastColumn="0" w:oddVBand="0" w:evenVBand="0" w:oddHBand="0" w:evenHBand="0" w:firstRowFirstColumn="0" w:firstRowLastColumn="0" w:lastRowFirstColumn="0" w:lastRowLastColumn="0"/>
              <w:rPr>
                <w:rFonts w:ascii="Aptos" w:hAnsi="Aptos" w:cs="Open Sans"/>
                <w:b w:val="0"/>
                <w:bCs w:val="0"/>
              </w:rPr>
            </w:pPr>
            <w:r w:rsidRPr="00E15C55">
              <w:rPr>
                <w:rFonts w:ascii="Aptos" w:hAnsi="Aptos" w:cs="Open Sans"/>
              </w:rPr>
              <w:t>Impact</w:t>
            </w:r>
          </w:p>
        </w:tc>
      </w:tr>
      <w:tr w:rsidR="00DA4326" w:rsidRPr="00E15C55" w14:paraId="6ADCF77A" w14:textId="77777777" w:rsidTr="00DA43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3" w:type="dxa"/>
            <w:shd w:val="clear" w:color="auto" w:fill="FFFFFF" w:themeFill="background1"/>
            <w:vAlign w:val="center"/>
          </w:tcPr>
          <w:p w14:paraId="11FBD9F2" w14:textId="77777777" w:rsidR="00B362B7" w:rsidRPr="00E15C55" w:rsidRDefault="00B362B7" w:rsidP="00A42805">
            <w:pPr>
              <w:spacing w:line="276" w:lineRule="auto"/>
              <w:jc w:val="both"/>
              <w:rPr>
                <w:rFonts w:ascii="Aptos" w:hAnsi="Aptos" w:cs="Open Sans"/>
                <w:b w:val="0"/>
                <w:bCs w:val="0"/>
              </w:rPr>
            </w:pPr>
            <w:r w:rsidRPr="00E15C55">
              <w:rPr>
                <w:rFonts w:ascii="Aptos" w:hAnsi="Aptos" w:cs="Open Sans"/>
              </w:rPr>
              <w:t>Graduate Outcomes</w:t>
            </w:r>
          </w:p>
          <w:p w14:paraId="05E4D9E1" w14:textId="77777777" w:rsidR="00B362B7" w:rsidRPr="00E15C55" w:rsidRDefault="00B362B7" w:rsidP="00A42805">
            <w:pPr>
              <w:spacing w:line="276" w:lineRule="auto"/>
              <w:jc w:val="both"/>
              <w:rPr>
                <w:rFonts w:ascii="Aptos" w:hAnsi="Aptos" w:cs="Open Sans"/>
                <w:b w:val="0"/>
                <w:bCs w:val="0"/>
              </w:rPr>
            </w:pPr>
            <w:r w:rsidRPr="00E15C55">
              <w:rPr>
                <w:rFonts w:ascii="Aptos" w:hAnsi="Aptos" w:cs="Open Sans"/>
                <w:b w:val="0"/>
                <w:bCs w:val="0"/>
              </w:rPr>
              <w:t>(Progress)</w:t>
            </w:r>
          </w:p>
        </w:tc>
        <w:tc>
          <w:tcPr>
            <w:tcW w:w="3552" w:type="dxa"/>
            <w:shd w:val="clear" w:color="auto" w:fill="FFFFFF" w:themeFill="background1"/>
            <w:vAlign w:val="center"/>
          </w:tcPr>
          <w:p w14:paraId="378752B9" w14:textId="77777777" w:rsidR="00B362B7" w:rsidRPr="00E15C55"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r w:rsidRPr="00E15C55">
              <w:rPr>
                <w:rFonts w:ascii="Aptos" w:hAnsi="Aptos" w:cs="Open Sans"/>
              </w:rPr>
              <w:t>Increase Levels of Joint Professional Accreditation</w:t>
            </w:r>
          </w:p>
          <w:p w14:paraId="5D7D4FB5" w14:textId="77777777" w:rsidR="00B362B7" w:rsidRPr="00E15C55"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p>
          <w:p w14:paraId="2B67BE0E" w14:textId="77777777" w:rsidR="00B362B7" w:rsidRPr="00E15C55"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r w:rsidRPr="00E15C55">
              <w:rPr>
                <w:rFonts w:ascii="Aptos" w:hAnsi="Aptos" w:cs="Open Sans"/>
              </w:rPr>
              <w:t>Enhanced employability offer</w:t>
            </w:r>
          </w:p>
          <w:p w14:paraId="45F2D6C2" w14:textId="77777777" w:rsidR="00B362B7" w:rsidRPr="00E15C55"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p>
          <w:p w14:paraId="1025A8BF" w14:textId="77777777" w:rsidR="00B362B7" w:rsidRPr="00E15C55"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r w:rsidRPr="00E15C55">
              <w:rPr>
                <w:rFonts w:ascii="Aptos" w:hAnsi="Aptos" w:cs="Open Sans"/>
              </w:rPr>
              <w:t>Career registration</w:t>
            </w:r>
          </w:p>
          <w:p w14:paraId="0FC759D1" w14:textId="77777777" w:rsidR="00B362B7" w:rsidRPr="00E15C55"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r w:rsidRPr="00E15C55">
              <w:rPr>
                <w:rFonts w:ascii="Aptos" w:hAnsi="Aptos" w:cs="Open Sans"/>
              </w:rPr>
              <w:t xml:space="preserve"> </w:t>
            </w:r>
          </w:p>
          <w:p w14:paraId="6DCD63C4" w14:textId="77777777" w:rsidR="00B362B7" w:rsidRPr="00E15C55"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r w:rsidRPr="00E15C55">
              <w:rPr>
                <w:rFonts w:ascii="Aptos" w:hAnsi="Aptos" w:cs="Open Sans"/>
              </w:rPr>
              <w:t>Work-based &amp; work-related learning opportunities (collaborative)</w:t>
            </w:r>
          </w:p>
          <w:p w14:paraId="7B7942EC" w14:textId="77777777" w:rsidR="00B362B7" w:rsidRPr="00E15C55"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p>
          <w:p w14:paraId="76094726" w14:textId="77777777" w:rsidR="00B362B7" w:rsidRPr="00E15C55"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r w:rsidRPr="00E15C55">
              <w:rPr>
                <w:rFonts w:ascii="Aptos" w:hAnsi="Aptos" w:cs="Open Sans"/>
              </w:rPr>
              <w:t>Northampton Employment Promise</w:t>
            </w:r>
          </w:p>
          <w:p w14:paraId="5CFB80E7" w14:textId="77777777" w:rsidR="00B362B7" w:rsidRPr="00E15C55"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p>
          <w:p w14:paraId="378D00C0" w14:textId="77777777" w:rsidR="00B362B7" w:rsidRPr="00E15C55"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r w:rsidRPr="00E15C55">
              <w:rPr>
                <w:rFonts w:ascii="Aptos" w:hAnsi="Aptos" w:cs="Open Sans"/>
              </w:rPr>
              <w:t>County Employer Forums</w:t>
            </w:r>
          </w:p>
          <w:p w14:paraId="37628FA1" w14:textId="77777777" w:rsidR="00B362B7" w:rsidRPr="00E15C55"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p>
          <w:p w14:paraId="5B2CF113" w14:textId="77777777" w:rsidR="00B362B7" w:rsidRPr="00E15C55"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r w:rsidRPr="00E15C55">
              <w:rPr>
                <w:rFonts w:ascii="Aptos" w:hAnsi="Aptos" w:cs="Open Sans"/>
              </w:rPr>
              <w:t>BAME mentoring programme</w:t>
            </w:r>
          </w:p>
          <w:p w14:paraId="66293AB8" w14:textId="77777777" w:rsidR="00B362B7" w:rsidRPr="00E15C55"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p>
          <w:p w14:paraId="56BE965C" w14:textId="77777777" w:rsidR="00B362B7" w:rsidRPr="00E15C55"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r w:rsidRPr="00E15C55">
              <w:rPr>
                <w:rFonts w:ascii="Aptos" w:hAnsi="Aptos" w:cs="Open Sans"/>
              </w:rPr>
              <w:t>Careers for Life</w:t>
            </w:r>
          </w:p>
        </w:tc>
        <w:tc>
          <w:tcPr>
            <w:tcW w:w="2410" w:type="dxa"/>
            <w:shd w:val="clear" w:color="auto" w:fill="FFFFFF" w:themeFill="background1"/>
            <w:vAlign w:val="center"/>
          </w:tcPr>
          <w:p w14:paraId="689B2860" w14:textId="77777777" w:rsidR="00B362B7" w:rsidRPr="00E15C55"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r w:rsidRPr="00E15C55">
              <w:rPr>
                <w:rFonts w:ascii="Aptos" w:hAnsi="Aptos" w:cs="Open Sans"/>
              </w:rPr>
              <w:t>Develop and Evidence Graduate Attributes</w:t>
            </w:r>
          </w:p>
          <w:p w14:paraId="2368ECBA" w14:textId="77777777" w:rsidR="00B362B7" w:rsidRPr="00E15C55"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p>
          <w:p w14:paraId="0B4E6D19" w14:textId="77777777" w:rsidR="00B362B7" w:rsidRPr="00E15C55"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r w:rsidRPr="00E15C55">
              <w:rPr>
                <w:rFonts w:ascii="Aptos" w:hAnsi="Aptos" w:cs="Open Sans"/>
              </w:rPr>
              <w:t>Relevant sector work experience and skills</w:t>
            </w:r>
          </w:p>
          <w:p w14:paraId="5ABBFD2C" w14:textId="77777777" w:rsidR="00B362B7" w:rsidRPr="00E15C55"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p>
          <w:p w14:paraId="78EC5773" w14:textId="77777777" w:rsidR="00B362B7" w:rsidRPr="00E15C55"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r w:rsidRPr="00E15C55">
              <w:rPr>
                <w:rFonts w:ascii="Aptos" w:hAnsi="Aptos" w:cs="Open Sans"/>
              </w:rPr>
              <w:t xml:space="preserve">Access to IAG and employability </w:t>
            </w:r>
          </w:p>
          <w:p w14:paraId="1DE3C825" w14:textId="77777777" w:rsidR="00B362B7" w:rsidRPr="00E15C55"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p>
          <w:p w14:paraId="46820689" w14:textId="77777777" w:rsidR="00B362B7" w:rsidRPr="00E15C55"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r w:rsidRPr="00E15C55">
              <w:rPr>
                <w:rFonts w:ascii="Aptos" w:hAnsi="Aptos" w:cs="Open Sans"/>
              </w:rPr>
              <w:t>General Self-Efficacy</w:t>
            </w:r>
          </w:p>
          <w:p w14:paraId="0541A079" w14:textId="77777777" w:rsidR="00B362B7" w:rsidRPr="00E15C55"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p>
          <w:p w14:paraId="41B5E83F" w14:textId="77777777" w:rsidR="00B362B7" w:rsidRPr="00E15C55"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r w:rsidRPr="00E15C55">
              <w:rPr>
                <w:rFonts w:ascii="Aptos" w:hAnsi="Aptos" w:cs="Open Sans"/>
              </w:rPr>
              <w:t>Digital Literacy</w:t>
            </w:r>
          </w:p>
          <w:p w14:paraId="7A9B8BC1" w14:textId="77777777" w:rsidR="00B362B7" w:rsidRPr="00E15C55"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p>
        </w:tc>
        <w:tc>
          <w:tcPr>
            <w:tcW w:w="1701" w:type="dxa"/>
            <w:shd w:val="clear" w:color="auto" w:fill="FFFFFF" w:themeFill="background1"/>
            <w:vAlign w:val="center"/>
          </w:tcPr>
          <w:p w14:paraId="3C4D6745" w14:textId="77777777" w:rsidR="00B362B7" w:rsidRPr="00E15C55"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r w:rsidRPr="00E15C55">
              <w:rPr>
                <w:rFonts w:ascii="Aptos" w:hAnsi="Aptos" w:cs="Open Sans"/>
              </w:rPr>
              <w:t>BAME</w:t>
            </w:r>
          </w:p>
          <w:p w14:paraId="007F9B29" w14:textId="77777777" w:rsidR="00B362B7" w:rsidRPr="00E15C55"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p>
          <w:p w14:paraId="3A70263F" w14:textId="77777777" w:rsidR="00B362B7" w:rsidRPr="00E15C55"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r w:rsidRPr="00E15C55">
              <w:rPr>
                <w:rFonts w:ascii="Aptos" w:hAnsi="Aptos" w:cs="Open Sans"/>
              </w:rPr>
              <w:t>Care-leavers</w:t>
            </w:r>
          </w:p>
          <w:p w14:paraId="7B781B1F" w14:textId="77777777" w:rsidR="00B362B7" w:rsidRPr="00E15C55"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p>
          <w:p w14:paraId="49B57091" w14:textId="77777777" w:rsidR="00B362B7" w:rsidRPr="00E15C55"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r w:rsidRPr="00E15C55">
              <w:rPr>
                <w:rFonts w:ascii="Aptos" w:hAnsi="Aptos" w:cs="Open Sans"/>
              </w:rPr>
              <w:t>Disabilities</w:t>
            </w:r>
          </w:p>
          <w:p w14:paraId="50AC51B4" w14:textId="77777777" w:rsidR="00B362B7" w:rsidRPr="00E15C55"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p>
          <w:p w14:paraId="7DC736DC" w14:textId="77777777" w:rsidR="00B362B7" w:rsidRPr="00E15C55"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r w:rsidRPr="00E15C55">
              <w:rPr>
                <w:rFonts w:ascii="Aptos" w:hAnsi="Aptos" w:cs="Open Sans"/>
              </w:rPr>
              <w:t>Low socio-economic IMD Q1-Q2</w:t>
            </w:r>
          </w:p>
          <w:p w14:paraId="5E909945" w14:textId="77777777" w:rsidR="00B362B7" w:rsidRPr="00E15C55"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p>
          <w:p w14:paraId="6C54D5F0" w14:textId="77777777" w:rsidR="00B362B7" w:rsidRPr="00E15C55"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r w:rsidRPr="00E15C55">
              <w:rPr>
                <w:rFonts w:ascii="Aptos" w:hAnsi="Aptos" w:cs="Open Sans"/>
              </w:rPr>
              <w:t>Part -time</w:t>
            </w:r>
          </w:p>
          <w:p w14:paraId="0DA04B48" w14:textId="77777777" w:rsidR="00B362B7" w:rsidRPr="00E15C55"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r w:rsidRPr="00E15C55">
              <w:rPr>
                <w:rFonts w:ascii="Aptos" w:hAnsi="Aptos" w:cs="Open Sans"/>
              </w:rPr>
              <w:t>Young students (under 21)</w:t>
            </w:r>
          </w:p>
        </w:tc>
        <w:tc>
          <w:tcPr>
            <w:tcW w:w="2268" w:type="dxa"/>
            <w:shd w:val="clear" w:color="auto" w:fill="FFFFFF" w:themeFill="background1"/>
            <w:vAlign w:val="center"/>
          </w:tcPr>
          <w:p w14:paraId="5974BCA1" w14:textId="77777777" w:rsidR="00B362B7" w:rsidRPr="00E15C55"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r w:rsidRPr="00E15C55">
              <w:rPr>
                <w:rFonts w:ascii="Aptos" w:hAnsi="Aptos" w:cs="Open Sans"/>
              </w:rPr>
              <w:t>% of students completing the employability award</w:t>
            </w:r>
          </w:p>
          <w:p w14:paraId="6E756485" w14:textId="77777777" w:rsidR="00B362B7" w:rsidRPr="00E15C55"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p>
          <w:p w14:paraId="289E4212" w14:textId="77777777" w:rsidR="00B362B7" w:rsidRPr="00E15C55"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r w:rsidRPr="00E15C55">
              <w:rPr>
                <w:rFonts w:ascii="Aptos" w:hAnsi="Aptos" w:cs="Open Sans"/>
              </w:rPr>
              <w:t>% of programmes with industry year option</w:t>
            </w:r>
          </w:p>
          <w:p w14:paraId="5A597AD6" w14:textId="77777777" w:rsidR="00B362B7" w:rsidRPr="00E15C55"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p>
          <w:p w14:paraId="35CA5CD4" w14:textId="77777777" w:rsidR="00B362B7" w:rsidRPr="00E15C55"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r w:rsidRPr="00E15C55">
              <w:rPr>
                <w:rFonts w:ascii="Aptos" w:hAnsi="Aptos" w:cs="Open Sans"/>
              </w:rPr>
              <w:t>% of programmes with joint professional accreditation</w:t>
            </w:r>
          </w:p>
          <w:p w14:paraId="2F57F8E0" w14:textId="77777777" w:rsidR="00B362B7" w:rsidRPr="00E15C55"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p>
          <w:p w14:paraId="5CF36444" w14:textId="77777777" w:rsidR="00B362B7" w:rsidRPr="00E15C55"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p>
        </w:tc>
        <w:tc>
          <w:tcPr>
            <w:tcW w:w="1984" w:type="dxa"/>
            <w:shd w:val="clear" w:color="auto" w:fill="FFFFFF" w:themeFill="background1"/>
            <w:vAlign w:val="center"/>
          </w:tcPr>
          <w:p w14:paraId="005A7C11" w14:textId="77777777" w:rsidR="00B362B7" w:rsidRPr="00E15C55"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r w:rsidRPr="00E15C55">
              <w:rPr>
                <w:rFonts w:ascii="Aptos" w:hAnsi="Aptos" w:cs="Open Sans"/>
              </w:rPr>
              <w:t>Improve trends in graduate outcomes</w:t>
            </w:r>
          </w:p>
          <w:p w14:paraId="2A565937" w14:textId="77777777" w:rsidR="00B362B7" w:rsidRPr="00E15C55"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p>
          <w:p w14:paraId="4DA95FEF" w14:textId="77777777" w:rsidR="00B362B7" w:rsidRPr="00E15C55"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r w:rsidRPr="00E15C55">
              <w:rPr>
                <w:rFonts w:ascii="Aptos" w:hAnsi="Aptos" w:cs="Open Sans"/>
              </w:rPr>
              <w:t>Close the gap in graduate employability between UoN BAME and White (all students)</w:t>
            </w:r>
          </w:p>
          <w:p w14:paraId="75D22A97" w14:textId="77777777" w:rsidR="00B362B7" w:rsidRPr="00E15C55"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p>
          <w:p w14:paraId="1AB8C9BC" w14:textId="77777777" w:rsidR="00B362B7" w:rsidRPr="00E15C55"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r w:rsidRPr="00E15C55">
              <w:rPr>
                <w:rFonts w:ascii="Aptos" w:hAnsi="Aptos" w:cs="Open Sans"/>
              </w:rPr>
              <w:t>Close the graduate employability gap between UoN students IMD Q1-Q2 and the UoN (all graduates) figure</w:t>
            </w:r>
          </w:p>
        </w:tc>
        <w:tc>
          <w:tcPr>
            <w:tcW w:w="1843" w:type="dxa"/>
            <w:shd w:val="clear" w:color="auto" w:fill="FFFFFF" w:themeFill="background1"/>
            <w:vAlign w:val="center"/>
          </w:tcPr>
          <w:p w14:paraId="3E1FF3E9" w14:textId="77777777" w:rsidR="00B362B7" w:rsidRPr="00E15C55" w:rsidRDefault="00B362B7" w:rsidP="00A42805">
            <w:pPr>
              <w:spacing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Open Sans"/>
              </w:rPr>
            </w:pPr>
            <w:r w:rsidRPr="00E15C55">
              <w:rPr>
                <w:rFonts w:ascii="Aptos" w:hAnsi="Aptos" w:cs="Open Sans"/>
              </w:rPr>
              <w:t>Achieve outstanding levels of graduate employability and further study outcomes for all students</w:t>
            </w:r>
          </w:p>
        </w:tc>
      </w:tr>
    </w:tbl>
    <w:p w14:paraId="5D0ED130" w14:textId="58642852" w:rsidR="00B23D2F" w:rsidRDefault="00B362B7" w:rsidP="00B362B7">
      <w:pPr>
        <w:autoSpaceDE w:val="0"/>
        <w:autoSpaceDN w:val="0"/>
        <w:spacing w:after="0" w:line="480" w:lineRule="auto"/>
        <w:jc w:val="both"/>
        <w:rPr>
          <w:rFonts w:ascii="Aptos" w:hAnsi="Aptos" w:cs="Open Sans"/>
        </w:rPr>
      </w:pPr>
      <w:r w:rsidRPr="00E15C55">
        <w:rPr>
          <w:rFonts w:ascii="Aptos" w:hAnsi="Aptos" w:cs="Open Sans"/>
          <w:b/>
          <w:bCs/>
        </w:rPr>
        <w:t>Table 1.</w:t>
      </w:r>
      <w:r>
        <w:rPr>
          <w:rFonts w:ascii="Aptos" w:hAnsi="Aptos" w:cs="Open Sans"/>
          <w:b/>
          <w:bCs/>
        </w:rPr>
        <w:t>3</w:t>
      </w:r>
      <w:r w:rsidRPr="00E15C55">
        <w:rPr>
          <w:rFonts w:ascii="Aptos" w:hAnsi="Aptos" w:cs="Open Sans"/>
          <w:b/>
          <w:bCs/>
        </w:rPr>
        <w:t>.</w:t>
      </w:r>
      <w:r w:rsidRPr="00E15C55">
        <w:rPr>
          <w:rFonts w:ascii="Aptos" w:hAnsi="Aptos" w:cs="Open Sans"/>
        </w:rPr>
        <w:t xml:space="preserve"> Theory of Change for Graduate Outco</w:t>
      </w:r>
      <w:r>
        <w:rPr>
          <w:rFonts w:ascii="Aptos" w:hAnsi="Aptos" w:cs="Open Sans"/>
        </w:rPr>
        <w:t>mes</w:t>
      </w:r>
    </w:p>
    <w:p w14:paraId="156BBE5D" w14:textId="77777777" w:rsidR="00B23D2F" w:rsidRDefault="00B23D2F">
      <w:pPr>
        <w:rPr>
          <w:rFonts w:ascii="Aptos" w:hAnsi="Aptos" w:cs="Open Sans"/>
        </w:rPr>
      </w:pPr>
      <w:r>
        <w:rPr>
          <w:rFonts w:ascii="Aptos" w:hAnsi="Aptos" w:cs="Open Sans"/>
        </w:rPr>
        <w:br w:type="page"/>
      </w:r>
    </w:p>
    <w:p w14:paraId="0C18EC55" w14:textId="77777777" w:rsidR="00DA4326" w:rsidRDefault="00DA4326" w:rsidP="00DA4326">
      <w:pPr>
        <w:pStyle w:val="Heading2"/>
        <w:numPr>
          <w:ilvl w:val="1"/>
          <w:numId w:val="4"/>
        </w:numPr>
        <w:rPr>
          <w:rFonts w:ascii="Aptos" w:hAnsi="Aptos"/>
        </w:rPr>
        <w:sectPr w:rsidR="00DA4326" w:rsidSect="009F4542">
          <w:headerReference w:type="default" r:id="rId40"/>
          <w:pgSz w:w="16838" w:h="11906" w:orient="landscape"/>
          <w:pgMar w:top="1440" w:right="1440" w:bottom="1440" w:left="1440" w:header="709" w:footer="709" w:gutter="0"/>
          <w:cols w:space="708"/>
          <w:titlePg/>
          <w:docGrid w:linePitch="360"/>
        </w:sectPr>
      </w:pPr>
    </w:p>
    <w:p w14:paraId="7D0752C5" w14:textId="4AFB3437" w:rsidR="00B23D2F" w:rsidRPr="002D7572" w:rsidRDefault="00245FC8" w:rsidP="00DA4326">
      <w:pPr>
        <w:pStyle w:val="Heading2"/>
        <w:numPr>
          <w:ilvl w:val="1"/>
          <w:numId w:val="4"/>
        </w:numPr>
        <w:rPr>
          <w:rFonts w:ascii="Aptos" w:hAnsi="Aptos"/>
        </w:rPr>
      </w:pPr>
      <w:r>
        <w:rPr>
          <w:rFonts w:ascii="Aptos" w:hAnsi="Aptos"/>
        </w:rPr>
        <w:lastRenderedPageBreak/>
        <w:t xml:space="preserve"> </w:t>
      </w:r>
      <w:bookmarkStart w:id="46" w:name="_Toc181780304"/>
      <w:r w:rsidR="002D7572" w:rsidRPr="002D7572">
        <w:rPr>
          <w:rFonts w:ascii="Aptos" w:hAnsi="Aptos"/>
        </w:rPr>
        <w:t>University Teams Contributing Data for APP report</w:t>
      </w:r>
      <w:bookmarkEnd w:id="46"/>
      <w:r w:rsidR="002D7572" w:rsidRPr="002D7572">
        <w:rPr>
          <w:rFonts w:ascii="Aptos" w:hAnsi="Aptos"/>
        </w:rPr>
        <w:t xml:space="preserve"> </w:t>
      </w:r>
    </w:p>
    <w:p w14:paraId="693D63F3" w14:textId="77777777" w:rsidR="002D7572" w:rsidRPr="002D7572" w:rsidRDefault="002D7572" w:rsidP="002D7572"/>
    <w:tbl>
      <w:tblPr>
        <w:tblStyle w:val="TableGrid"/>
        <w:tblW w:w="0" w:type="auto"/>
        <w:tblLook w:val="04A0" w:firstRow="1" w:lastRow="0" w:firstColumn="1" w:lastColumn="0" w:noHBand="0" w:noVBand="1"/>
      </w:tblPr>
      <w:tblGrid>
        <w:gridCol w:w="4423"/>
        <w:gridCol w:w="4425"/>
      </w:tblGrid>
      <w:tr w:rsidR="00B23D2F" w:rsidRPr="00CF76EE" w14:paraId="1996B070" w14:textId="77777777" w:rsidTr="004251DA">
        <w:trPr>
          <w:trHeight w:val="241"/>
        </w:trPr>
        <w:tc>
          <w:tcPr>
            <w:tcW w:w="4423" w:type="dxa"/>
          </w:tcPr>
          <w:p w14:paraId="6172B0D4" w14:textId="77777777" w:rsidR="00B23D2F" w:rsidRPr="00CF76EE" w:rsidRDefault="00B23D2F" w:rsidP="00A42805">
            <w:pPr>
              <w:spacing w:after="240" w:line="360" w:lineRule="auto"/>
              <w:jc w:val="center"/>
              <w:rPr>
                <w:rFonts w:ascii="Aptos" w:hAnsi="Aptos"/>
                <w:b/>
                <w:bCs/>
              </w:rPr>
            </w:pPr>
            <w:r w:rsidRPr="00CF76EE">
              <w:rPr>
                <w:rFonts w:ascii="Aptos" w:hAnsi="Aptos"/>
                <w:b/>
                <w:bCs/>
              </w:rPr>
              <w:t>Data Source</w:t>
            </w:r>
          </w:p>
        </w:tc>
        <w:tc>
          <w:tcPr>
            <w:tcW w:w="4425" w:type="dxa"/>
          </w:tcPr>
          <w:p w14:paraId="07F693F4" w14:textId="77777777" w:rsidR="00B23D2F" w:rsidRPr="00CF76EE" w:rsidRDefault="00B23D2F" w:rsidP="00A42805">
            <w:pPr>
              <w:spacing w:after="240" w:line="360" w:lineRule="auto"/>
              <w:jc w:val="center"/>
              <w:rPr>
                <w:rFonts w:ascii="Aptos" w:hAnsi="Aptos"/>
                <w:b/>
                <w:bCs/>
              </w:rPr>
            </w:pPr>
            <w:r w:rsidRPr="00CF76EE">
              <w:rPr>
                <w:rFonts w:ascii="Aptos" w:hAnsi="Aptos"/>
                <w:b/>
                <w:bCs/>
              </w:rPr>
              <w:t>Team</w:t>
            </w:r>
          </w:p>
        </w:tc>
      </w:tr>
      <w:tr w:rsidR="00B23D2F" w:rsidRPr="00CF76EE" w14:paraId="67B24195" w14:textId="77777777" w:rsidTr="004251DA">
        <w:trPr>
          <w:trHeight w:val="241"/>
        </w:trPr>
        <w:tc>
          <w:tcPr>
            <w:tcW w:w="4423" w:type="dxa"/>
          </w:tcPr>
          <w:p w14:paraId="44FB8663" w14:textId="77777777" w:rsidR="00B23D2F" w:rsidRPr="00CF76EE" w:rsidRDefault="00B23D2F" w:rsidP="00A42805">
            <w:pPr>
              <w:spacing w:after="240" w:line="360" w:lineRule="auto"/>
              <w:jc w:val="center"/>
              <w:rPr>
                <w:rFonts w:ascii="Aptos" w:hAnsi="Aptos"/>
              </w:rPr>
            </w:pPr>
            <w:r w:rsidRPr="00CF76EE">
              <w:rPr>
                <w:rFonts w:ascii="Aptos" w:hAnsi="Aptos"/>
              </w:rPr>
              <w:t>Current Student Data</w:t>
            </w:r>
          </w:p>
        </w:tc>
        <w:tc>
          <w:tcPr>
            <w:tcW w:w="4425" w:type="dxa"/>
          </w:tcPr>
          <w:p w14:paraId="005F6BAB" w14:textId="77777777" w:rsidR="00B23D2F" w:rsidRPr="00CF76EE" w:rsidRDefault="00B23D2F" w:rsidP="00A42805">
            <w:pPr>
              <w:spacing w:after="240" w:line="360" w:lineRule="auto"/>
              <w:jc w:val="center"/>
              <w:rPr>
                <w:rFonts w:ascii="Aptos" w:hAnsi="Aptos"/>
              </w:rPr>
            </w:pPr>
            <w:r w:rsidRPr="00CF76EE">
              <w:rPr>
                <w:rFonts w:ascii="Aptos" w:hAnsi="Aptos"/>
              </w:rPr>
              <w:t>BIMI/HESA</w:t>
            </w:r>
          </w:p>
        </w:tc>
      </w:tr>
      <w:tr w:rsidR="00B23D2F" w:rsidRPr="00CF76EE" w14:paraId="0A115051" w14:textId="77777777" w:rsidTr="004251DA">
        <w:trPr>
          <w:trHeight w:val="241"/>
        </w:trPr>
        <w:tc>
          <w:tcPr>
            <w:tcW w:w="4423" w:type="dxa"/>
          </w:tcPr>
          <w:p w14:paraId="3C8ACF64" w14:textId="77777777" w:rsidR="00B23D2F" w:rsidRPr="00CF76EE" w:rsidRDefault="00B23D2F" w:rsidP="00A42805">
            <w:pPr>
              <w:spacing w:after="240" w:line="360" w:lineRule="auto"/>
              <w:jc w:val="center"/>
              <w:rPr>
                <w:rFonts w:ascii="Aptos" w:hAnsi="Aptos"/>
              </w:rPr>
            </w:pPr>
            <w:r w:rsidRPr="00CF76EE">
              <w:rPr>
                <w:rFonts w:ascii="Aptos" w:hAnsi="Aptos"/>
              </w:rPr>
              <w:t>Historical Student Data</w:t>
            </w:r>
          </w:p>
        </w:tc>
        <w:tc>
          <w:tcPr>
            <w:tcW w:w="4425" w:type="dxa"/>
          </w:tcPr>
          <w:p w14:paraId="34430486" w14:textId="77777777" w:rsidR="00B23D2F" w:rsidRPr="00CF76EE" w:rsidRDefault="00B23D2F" w:rsidP="00A42805">
            <w:pPr>
              <w:spacing w:after="240" w:line="360" w:lineRule="auto"/>
              <w:jc w:val="center"/>
              <w:rPr>
                <w:rFonts w:ascii="Aptos" w:hAnsi="Aptos"/>
              </w:rPr>
            </w:pPr>
            <w:r w:rsidRPr="00CF76EE">
              <w:rPr>
                <w:rFonts w:ascii="Aptos" w:hAnsi="Aptos"/>
              </w:rPr>
              <w:t>BIMI/HESA</w:t>
            </w:r>
          </w:p>
        </w:tc>
      </w:tr>
      <w:tr w:rsidR="00B23D2F" w:rsidRPr="00CF76EE" w14:paraId="6BAAEEEC" w14:textId="77777777" w:rsidTr="004251DA">
        <w:trPr>
          <w:trHeight w:val="241"/>
        </w:trPr>
        <w:tc>
          <w:tcPr>
            <w:tcW w:w="4423" w:type="dxa"/>
          </w:tcPr>
          <w:p w14:paraId="5542D96A" w14:textId="77777777" w:rsidR="00B23D2F" w:rsidRPr="00CF76EE" w:rsidRDefault="00B23D2F" w:rsidP="00A42805">
            <w:pPr>
              <w:spacing w:after="240" w:line="360" w:lineRule="auto"/>
              <w:jc w:val="center"/>
              <w:rPr>
                <w:rFonts w:ascii="Aptos" w:hAnsi="Aptos"/>
              </w:rPr>
            </w:pPr>
            <w:r w:rsidRPr="00CF76EE">
              <w:rPr>
                <w:rFonts w:ascii="Aptos" w:hAnsi="Aptos"/>
              </w:rPr>
              <w:t>Historical Outreach Data</w:t>
            </w:r>
          </w:p>
        </w:tc>
        <w:tc>
          <w:tcPr>
            <w:tcW w:w="4425" w:type="dxa"/>
          </w:tcPr>
          <w:p w14:paraId="009B94DF" w14:textId="77777777" w:rsidR="00B23D2F" w:rsidRPr="00CF76EE" w:rsidRDefault="00B23D2F" w:rsidP="00A42805">
            <w:pPr>
              <w:spacing w:after="240" w:line="360" w:lineRule="auto"/>
              <w:jc w:val="center"/>
              <w:rPr>
                <w:rFonts w:ascii="Aptos" w:hAnsi="Aptos"/>
              </w:rPr>
            </w:pPr>
            <w:r w:rsidRPr="00CF76EE">
              <w:rPr>
                <w:rFonts w:ascii="Aptos" w:hAnsi="Aptos"/>
              </w:rPr>
              <w:t>Schools Engagement</w:t>
            </w:r>
          </w:p>
        </w:tc>
      </w:tr>
      <w:tr w:rsidR="00B23D2F" w:rsidRPr="00CF76EE" w14:paraId="1FB2FDC9" w14:textId="77777777" w:rsidTr="004251DA">
        <w:trPr>
          <w:trHeight w:val="464"/>
        </w:trPr>
        <w:tc>
          <w:tcPr>
            <w:tcW w:w="4423" w:type="dxa"/>
          </w:tcPr>
          <w:p w14:paraId="179CD19E" w14:textId="77777777" w:rsidR="00B23D2F" w:rsidRPr="00CF76EE" w:rsidRDefault="00B23D2F" w:rsidP="00A42805">
            <w:pPr>
              <w:spacing w:after="240" w:line="360" w:lineRule="auto"/>
              <w:jc w:val="center"/>
              <w:rPr>
                <w:rFonts w:ascii="Aptos" w:hAnsi="Aptos"/>
              </w:rPr>
            </w:pPr>
            <w:r w:rsidRPr="00CF76EE">
              <w:rPr>
                <w:rFonts w:ascii="Aptos" w:hAnsi="Aptos"/>
              </w:rPr>
              <w:t>Learning Development Sessions</w:t>
            </w:r>
          </w:p>
        </w:tc>
        <w:tc>
          <w:tcPr>
            <w:tcW w:w="4425" w:type="dxa"/>
          </w:tcPr>
          <w:p w14:paraId="76225F68" w14:textId="77777777" w:rsidR="00B23D2F" w:rsidRPr="00CF76EE" w:rsidRDefault="00B23D2F" w:rsidP="00A42805">
            <w:pPr>
              <w:spacing w:after="240" w:line="360" w:lineRule="auto"/>
              <w:jc w:val="center"/>
              <w:rPr>
                <w:rFonts w:ascii="Aptos" w:hAnsi="Aptos"/>
              </w:rPr>
            </w:pPr>
            <w:r w:rsidRPr="00CF76EE">
              <w:rPr>
                <w:rFonts w:ascii="Aptos" w:hAnsi="Aptos"/>
              </w:rPr>
              <w:t>Learning and Teaching Enhancement</w:t>
            </w:r>
          </w:p>
        </w:tc>
      </w:tr>
      <w:tr w:rsidR="00B23D2F" w:rsidRPr="00CF76EE" w14:paraId="1AAFDEEC" w14:textId="77777777" w:rsidTr="004251DA">
        <w:trPr>
          <w:trHeight w:val="464"/>
        </w:trPr>
        <w:tc>
          <w:tcPr>
            <w:tcW w:w="4423" w:type="dxa"/>
          </w:tcPr>
          <w:p w14:paraId="30BEDC2A" w14:textId="77777777" w:rsidR="00B23D2F" w:rsidRPr="00CF76EE" w:rsidRDefault="00B23D2F" w:rsidP="00A42805">
            <w:pPr>
              <w:spacing w:after="240" w:line="360" w:lineRule="auto"/>
              <w:jc w:val="center"/>
              <w:rPr>
                <w:rFonts w:ascii="Aptos" w:hAnsi="Aptos"/>
              </w:rPr>
            </w:pPr>
            <w:r w:rsidRPr="00CF76EE">
              <w:rPr>
                <w:rFonts w:ascii="Aptos" w:hAnsi="Aptos"/>
              </w:rPr>
              <w:t>Academic Librarian Sessions</w:t>
            </w:r>
          </w:p>
        </w:tc>
        <w:tc>
          <w:tcPr>
            <w:tcW w:w="4425" w:type="dxa"/>
          </w:tcPr>
          <w:p w14:paraId="2511106D" w14:textId="77777777" w:rsidR="00B23D2F" w:rsidRPr="00CF76EE" w:rsidRDefault="00B23D2F" w:rsidP="00A42805">
            <w:pPr>
              <w:spacing w:after="240" w:line="360" w:lineRule="auto"/>
              <w:jc w:val="center"/>
              <w:rPr>
                <w:rFonts w:ascii="Aptos" w:hAnsi="Aptos"/>
              </w:rPr>
            </w:pPr>
            <w:r w:rsidRPr="00CF76EE">
              <w:rPr>
                <w:rFonts w:ascii="Aptos" w:hAnsi="Aptos"/>
              </w:rPr>
              <w:t>Library and Learning Services</w:t>
            </w:r>
          </w:p>
        </w:tc>
      </w:tr>
      <w:tr w:rsidR="00B23D2F" w:rsidRPr="00CF76EE" w14:paraId="0D1CC0CA" w14:textId="77777777" w:rsidTr="004251DA">
        <w:trPr>
          <w:trHeight w:val="464"/>
        </w:trPr>
        <w:tc>
          <w:tcPr>
            <w:tcW w:w="4423" w:type="dxa"/>
          </w:tcPr>
          <w:p w14:paraId="6807B57C" w14:textId="77777777" w:rsidR="00B23D2F" w:rsidRPr="00CF76EE" w:rsidRDefault="00B23D2F" w:rsidP="00A42805">
            <w:pPr>
              <w:spacing w:after="240" w:line="360" w:lineRule="auto"/>
              <w:jc w:val="center"/>
              <w:rPr>
                <w:rFonts w:ascii="Aptos" w:hAnsi="Aptos"/>
              </w:rPr>
            </w:pPr>
            <w:r w:rsidRPr="00CF76EE">
              <w:rPr>
                <w:rFonts w:ascii="Aptos" w:hAnsi="Aptos"/>
              </w:rPr>
              <w:t>ASSIST Support</w:t>
            </w:r>
          </w:p>
        </w:tc>
        <w:tc>
          <w:tcPr>
            <w:tcW w:w="4425" w:type="dxa"/>
          </w:tcPr>
          <w:p w14:paraId="0ACA4744" w14:textId="77777777" w:rsidR="00B23D2F" w:rsidRPr="00CF76EE" w:rsidRDefault="00B23D2F" w:rsidP="00A42805">
            <w:pPr>
              <w:spacing w:after="240" w:line="360" w:lineRule="auto"/>
              <w:jc w:val="center"/>
              <w:rPr>
                <w:rFonts w:ascii="Aptos" w:hAnsi="Aptos"/>
              </w:rPr>
            </w:pPr>
            <w:r w:rsidRPr="00CF76EE">
              <w:rPr>
                <w:rFonts w:ascii="Aptos" w:hAnsi="Aptos"/>
              </w:rPr>
              <w:t>ASSIST</w:t>
            </w:r>
          </w:p>
        </w:tc>
      </w:tr>
      <w:tr w:rsidR="00B23D2F" w:rsidRPr="00CF76EE" w14:paraId="12903727" w14:textId="77777777" w:rsidTr="004251DA">
        <w:trPr>
          <w:trHeight w:val="464"/>
        </w:trPr>
        <w:tc>
          <w:tcPr>
            <w:tcW w:w="4423" w:type="dxa"/>
          </w:tcPr>
          <w:p w14:paraId="231CCAFE" w14:textId="77777777" w:rsidR="00B23D2F" w:rsidRPr="00CF76EE" w:rsidRDefault="00B23D2F" w:rsidP="00A42805">
            <w:pPr>
              <w:spacing w:after="240" w:line="360" w:lineRule="auto"/>
              <w:jc w:val="center"/>
              <w:rPr>
                <w:rFonts w:ascii="Aptos" w:hAnsi="Aptos"/>
              </w:rPr>
            </w:pPr>
            <w:r w:rsidRPr="00CF76EE">
              <w:rPr>
                <w:rFonts w:ascii="Aptos" w:hAnsi="Aptos"/>
              </w:rPr>
              <w:t>Counselling and Mental Health Support</w:t>
            </w:r>
          </w:p>
        </w:tc>
        <w:tc>
          <w:tcPr>
            <w:tcW w:w="4425" w:type="dxa"/>
          </w:tcPr>
          <w:p w14:paraId="22A4424D" w14:textId="77777777" w:rsidR="00B23D2F" w:rsidRPr="00CF76EE" w:rsidRDefault="00B23D2F" w:rsidP="00A42805">
            <w:pPr>
              <w:spacing w:after="240" w:line="360" w:lineRule="auto"/>
              <w:jc w:val="center"/>
              <w:rPr>
                <w:rFonts w:ascii="Aptos" w:hAnsi="Aptos"/>
              </w:rPr>
            </w:pPr>
            <w:r w:rsidRPr="00CF76EE">
              <w:rPr>
                <w:rFonts w:ascii="Aptos" w:hAnsi="Aptos"/>
              </w:rPr>
              <w:t>Counselling and Mental Health Team</w:t>
            </w:r>
          </w:p>
        </w:tc>
      </w:tr>
      <w:tr w:rsidR="00B23D2F" w:rsidRPr="00CF76EE" w14:paraId="68E7E808" w14:textId="77777777" w:rsidTr="004251DA">
        <w:trPr>
          <w:trHeight w:val="464"/>
        </w:trPr>
        <w:tc>
          <w:tcPr>
            <w:tcW w:w="4423" w:type="dxa"/>
          </w:tcPr>
          <w:p w14:paraId="41A088F7" w14:textId="77777777" w:rsidR="00B23D2F" w:rsidRPr="00CF76EE" w:rsidRDefault="00B23D2F" w:rsidP="00A42805">
            <w:pPr>
              <w:spacing w:after="240" w:line="360" w:lineRule="auto"/>
              <w:jc w:val="center"/>
              <w:rPr>
                <w:rFonts w:ascii="Aptos" w:hAnsi="Aptos"/>
              </w:rPr>
            </w:pPr>
            <w:r w:rsidRPr="00CF76EE">
              <w:rPr>
                <w:rFonts w:ascii="Aptos" w:hAnsi="Aptos"/>
              </w:rPr>
              <w:t>HESA Track</w:t>
            </w:r>
          </w:p>
        </w:tc>
        <w:tc>
          <w:tcPr>
            <w:tcW w:w="4425" w:type="dxa"/>
          </w:tcPr>
          <w:p w14:paraId="46B3559B" w14:textId="77777777" w:rsidR="00B23D2F" w:rsidRPr="00CF76EE" w:rsidRDefault="00B23D2F" w:rsidP="00A42805">
            <w:pPr>
              <w:spacing w:after="240" w:line="360" w:lineRule="auto"/>
              <w:jc w:val="center"/>
              <w:rPr>
                <w:rFonts w:ascii="Aptos" w:hAnsi="Aptos"/>
              </w:rPr>
            </w:pPr>
            <w:r w:rsidRPr="00CF76EE">
              <w:rPr>
                <w:rFonts w:ascii="Aptos" w:hAnsi="Aptos"/>
              </w:rPr>
              <w:t>HEAT</w:t>
            </w:r>
          </w:p>
        </w:tc>
      </w:tr>
      <w:tr w:rsidR="00B23D2F" w:rsidRPr="00CF76EE" w14:paraId="2F61E1DC" w14:textId="77777777" w:rsidTr="004251DA">
        <w:trPr>
          <w:trHeight w:val="464"/>
        </w:trPr>
        <w:tc>
          <w:tcPr>
            <w:tcW w:w="4423" w:type="dxa"/>
          </w:tcPr>
          <w:p w14:paraId="23BD7B1C" w14:textId="77777777" w:rsidR="00B23D2F" w:rsidRPr="00CF76EE" w:rsidRDefault="00B23D2F" w:rsidP="00A42805">
            <w:pPr>
              <w:spacing w:after="240" w:line="360" w:lineRule="auto"/>
              <w:jc w:val="center"/>
              <w:rPr>
                <w:rFonts w:ascii="Aptos" w:hAnsi="Aptos"/>
              </w:rPr>
            </w:pPr>
            <w:r w:rsidRPr="00CF76EE">
              <w:rPr>
                <w:rFonts w:ascii="Aptos" w:hAnsi="Aptos"/>
              </w:rPr>
              <w:t>Financial Support Survey</w:t>
            </w:r>
          </w:p>
        </w:tc>
        <w:tc>
          <w:tcPr>
            <w:tcW w:w="4425" w:type="dxa"/>
          </w:tcPr>
          <w:p w14:paraId="3728B2D8" w14:textId="77777777" w:rsidR="00B23D2F" w:rsidRPr="00CF76EE" w:rsidRDefault="00B23D2F" w:rsidP="00A42805">
            <w:pPr>
              <w:spacing w:after="240" w:line="360" w:lineRule="auto"/>
              <w:jc w:val="center"/>
              <w:rPr>
                <w:rFonts w:ascii="Aptos" w:hAnsi="Aptos"/>
              </w:rPr>
            </w:pPr>
            <w:r w:rsidRPr="00CF76EE">
              <w:rPr>
                <w:rFonts w:ascii="Aptos" w:hAnsi="Aptos"/>
              </w:rPr>
              <w:t>ISII</w:t>
            </w:r>
          </w:p>
        </w:tc>
      </w:tr>
      <w:tr w:rsidR="00B23D2F" w:rsidRPr="00CF76EE" w14:paraId="63377DED" w14:textId="77777777" w:rsidTr="004251DA">
        <w:trPr>
          <w:trHeight w:val="464"/>
        </w:trPr>
        <w:tc>
          <w:tcPr>
            <w:tcW w:w="4423" w:type="dxa"/>
          </w:tcPr>
          <w:p w14:paraId="59228325" w14:textId="77777777" w:rsidR="00B23D2F" w:rsidRPr="00CF76EE" w:rsidRDefault="00B23D2F" w:rsidP="00A42805">
            <w:pPr>
              <w:spacing w:after="240" w:line="360" w:lineRule="auto"/>
              <w:jc w:val="center"/>
              <w:rPr>
                <w:rFonts w:ascii="Aptos" w:hAnsi="Aptos"/>
              </w:rPr>
            </w:pPr>
            <w:r w:rsidRPr="00CF76EE">
              <w:rPr>
                <w:rFonts w:ascii="Aptos" w:hAnsi="Aptos"/>
              </w:rPr>
              <w:t>Employability Plus Award</w:t>
            </w:r>
          </w:p>
        </w:tc>
        <w:tc>
          <w:tcPr>
            <w:tcW w:w="4425" w:type="dxa"/>
          </w:tcPr>
          <w:p w14:paraId="1C0E148F" w14:textId="77777777" w:rsidR="00B23D2F" w:rsidRPr="00CF76EE" w:rsidRDefault="00B23D2F" w:rsidP="00A42805">
            <w:pPr>
              <w:spacing w:after="240" w:line="360" w:lineRule="auto"/>
              <w:jc w:val="center"/>
              <w:rPr>
                <w:rFonts w:ascii="Aptos" w:hAnsi="Aptos"/>
              </w:rPr>
            </w:pPr>
            <w:r w:rsidRPr="00CF76EE">
              <w:rPr>
                <w:rFonts w:ascii="Aptos" w:hAnsi="Aptos"/>
              </w:rPr>
              <w:t>Student Futures</w:t>
            </w:r>
          </w:p>
        </w:tc>
      </w:tr>
      <w:tr w:rsidR="00B23D2F" w:rsidRPr="00CF76EE" w14:paraId="78D0D108" w14:textId="77777777" w:rsidTr="004251DA">
        <w:trPr>
          <w:trHeight w:val="464"/>
        </w:trPr>
        <w:tc>
          <w:tcPr>
            <w:tcW w:w="4423" w:type="dxa"/>
          </w:tcPr>
          <w:p w14:paraId="62E6CDFA" w14:textId="77777777" w:rsidR="00B23D2F" w:rsidRPr="00CF76EE" w:rsidRDefault="00B23D2F" w:rsidP="00A42805">
            <w:pPr>
              <w:spacing w:after="240" w:line="360" w:lineRule="auto"/>
              <w:jc w:val="center"/>
              <w:rPr>
                <w:rFonts w:ascii="Aptos" w:hAnsi="Aptos"/>
              </w:rPr>
            </w:pPr>
            <w:r>
              <w:rPr>
                <w:rFonts w:ascii="Aptos" w:hAnsi="Aptos"/>
              </w:rPr>
              <w:t>Attendance Data</w:t>
            </w:r>
          </w:p>
        </w:tc>
        <w:tc>
          <w:tcPr>
            <w:tcW w:w="4425" w:type="dxa"/>
          </w:tcPr>
          <w:p w14:paraId="4B78EAB4" w14:textId="77777777" w:rsidR="00B23D2F" w:rsidRPr="00CF76EE" w:rsidRDefault="00B23D2F" w:rsidP="00A42805">
            <w:pPr>
              <w:spacing w:after="240" w:line="360" w:lineRule="auto"/>
              <w:jc w:val="center"/>
              <w:rPr>
                <w:rFonts w:ascii="Aptos" w:hAnsi="Aptos"/>
              </w:rPr>
            </w:pPr>
            <w:r w:rsidRPr="00A95AC8">
              <w:rPr>
                <w:rFonts w:ascii="Aptos" w:hAnsi="Aptos"/>
              </w:rPr>
              <w:t>Learning Development</w:t>
            </w:r>
          </w:p>
        </w:tc>
      </w:tr>
    </w:tbl>
    <w:p w14:paraId="48F839CA" w14:textId="77777777" w:rsidR="002D7572" w:rsidRDefault="002D7572" w:rsidP="00B362B7">
      <w:pPr>
        <w:autoSpaceDE w:val="0"/>
        <w:autoSpaceDN w:val="0"/>
        <w:spacing w:after="0" w:line="480" w:lineRule="auto"/>
        <w:jc w:val="both"/>
      </w:pPr>
    </w:p>
    <w:p w14:paraId="3E3A29D8" w14:textId="5B35D6C8" w:rsidR="00153BA9" w:rsidRPr="002D7572" w:rsidRDefault="00245FC8" w:rsidP="00DA4326">
      <w:pPr>
        <w:pStyle w:val="Heading2"/>
        <w:numPr>
          <w:ilvl w:val="1"/>
          <w:numId w:val="4"/>
        </w:numPr>
        <w:rPr>
          <w:rFonts w:ascii="Aptos" w:hAnsi="Aptos"/>
        </w:rPr>
      </w:pPr>
      <w:r>
        <w:rPr>
          <w:rFonts w:ascii="Aptos" w:hAnsi="Aptos"/>
        </w:rPr>
        <w:t xml:space="preserve"> </w:t>
      </w:r>
      <w:bookmarkStart w:id="47" w:name="_Toc181780305"/>
      <w:r w:rsidR="00F60E5D">
        <w:rPr>
          <w:rFonts w:ascii="Aptos" w:hAnsi="Aptos"/>
        </w:rPr>
        <w:t>Additional</w:t>
      </w:r>
      <w:r w:rsidR="002D7572" w:rsidRPr="002D7572">
        <w:rPr>
          <w:rFonts w:ascii="Aptos" w:hAnsi="Aptos"/>
        </w:rPr>
        <w:t xml:space="preserve"> Quotes </w:t>
      </w:r>
      <w:r w:rsidR="00F60E5D">
        <w:rPr>
          <w:rFonts w:ascii="Aptos" w:hAnsi="Aptos"/>
        </w:rPr>
        <w:t>Supporting the Findings</w:t>
      </w:r>
      <w:bookmarkEnd w:id="47"/>
    </w:p>
    <w:p w14:paraId="70865C20" w14:textId="43F96C52" w:rsidR="00723EC0" w:rsidRPr="000F3C64" w:rsidRDefault="00723EC0" w:rsidP="00DA4326">
      <w:pPr>
        <w:pStyle w:val="Heading3"/>
        <w:numPr>
          <w:ilvl w:val="2"/>
          <w:numId w:val="4"/>
        </w:numPr>
        <w:rPr>
          <w:rFonts w:ascii="Aptos" w:hAnsi="Aptos"/>
        </w:rPr>
      </w:pPr>
      <w:bookmarkStart w:id="48" w:name="_Toc181780306"/>
      <w:r w:rsidRPr="000F3C64">
        <w:rPr>
          <w:rFonts w:ascii="Aptos" w:hAnsi="Aptos"/>
        </w:rPr>
        <w:t>Quotes from 4.1</w:t>
      </w:r>
      <w:r w:rsidR="000F3C64" w:rsidRPr="000F3C64">
        <w:rPr>
          <w:rFonts w:ascii="Aptos" w:hAnsi="Aptos"/>
        </w:rPr>
        <w:t xml:space="preserve">. </w:t>
      </w:r>
      <w:r w:rsidRPr="000F3C64">
        <w:rPr>
          <w:rFonts w:ascii="Aptos" w:hAnsi="Aptos"/>
        </w:rPr>
        <w:t>The importance of Building a Rapport</w:t>
      </w:r>
      <w:bookmarkEnd w:id="48"/>
    </w:p>
    <w:p w14:paraId="6D893667" w14:textId="77777777" w:rsidR="00723EC0" w:rsidRDefault="00723EC0" w:rsidP="00723EC0"/>
    <w:p w14:paraId="43F8F425" w14:textId="7D9065C3" w:rsidR="00723EC0" w:rsidRDefault="00723EC0" w:rsidP="00A42805">
      <w:pPr>
        <w:spacing w:line="360" w:lineRule="auto"/>
        <w:ind w:left="720"/>
        <w:jc w:val="both"/>
        <w:rPr>
          <w:rFonts w:ascii="Aptos" w:hAnsi="Aptos"/>
          <w:i/>
          <w:iCs/>
        </w:rPr>
      </w:pPr>
      <w:r w:rsidRPr="2D793BB6">
        <w:rPr>
          <w:rFonts w:ascii="Aptos" w:hAnsi="Aptos"/>
          <w:i/>
          <w:iCs/>
        </w:rPr>
        <w:t>‘How much more can he help?’ Even other people complain about there being a lack of support</w:t>
      </w:r>
      <w:r>
        <w:rPr>
          <w:rFonts w:ascii="Aptos" w:hAnsi="Aptos"/>
          <w:i/>
          <w:iCs/>
        </w:rPr>
        <w:t xml:space="preserve"> (…) </w:t>
      </w:r>
      <w:r w:rsidRPr="2D793BB6">
        <w:rPr>
          <w:rFonts w:ascii="Aptos" w:hAnsi="Aptos"/>
          <w:i/>
          <w:iCs/>
        </w:rPr>
        <w:t>I feel having personal bond with people does also put you on a pedestal to do better as well.</w:t>
      </w:r>
      <w:r w:rsidR="00E16B1A">
        <w:rPr>
          <w:rFonts w:ascii="Aptos" w:hAnsi="Aptos"/>
          <w:i/>
          <w:iCs/>
        </w:rPr>
        <w:t xml:space="preserve"> </w:t>
      </w:r>
      <w:r w:rsidRPr="2D793BB6">
        <w:rPr>
          <w:rFonts w:ascii="Aptos" w:hAnsi="Aptos"/>
          <w:i/>
          <w:iCs/>
        </w:rPr>
        <w:t>It’s just human nature, if someone’s more inclined to you they are going to do more for you, naturally (Student 1).</w:t>
      </w:r>
    </w:p>
    <w:p w14:paraId="40BB0A7B" w14:textId="486709C7" w:rsidR="00723EC0" w:rsidRDefault="00723EC0" w:rsidP="00A42805">
      <w:pPr>
        <w:spacing w:line="360" w:lineRule="auto"/>
        <w:ind w:left="720"/>
        <w:jc w:val="both"/>
        <w:rPr>
          <w:rFonts w:ascii="Aptos" w:hAnsi="Aptos"/>
          <w:i/>
          <w:iCs/>
        </w:rPr>
      </w:pPr>
      <w:r w:rsidRPr="009339BA">
        <w:rPr>
          <w:rFonts w:ascii="Aptos" w:hAnsi="Aptos"/>
          <w:i/>
          <w:iCs/>
        </w:rPr>
        <w:t>So yes, generally the teaching is really good.</w:t>
      </w:r>
      <w:r w:rsidR="00E16B1A">
        <w:rPr>
          <w:rFonts w:ascii="Aptos" w:hAnsi="Aptos"/>
          <w:i/>
          <w:iCs/>
        </w:rPr>
        <w:t xml:space="preserve"> </w:t>
      </w:r>
      <w:r w:rsidRPr="009339BA">
        <w:rPr>
          <w:rFonts w:ascii="Aptos" w:hAnsi="Aptos"/>
          <w:i/>
          <w:iCs/>
        </w:rPr>
        <w:t>It’s very informative, there’s a lot of help there if you need it (…) And also it’s very open within the lectures, so you can talk about other things, you can see if other areas blend into the area you are working with, especially in xxx anyway.</w:t>
      </w:r>
      <w:r w:rsidR="00E16B1A">
        <w:rPr>
          <w:rFonts w:ascii="Aptos" w:hAnsi="Aptos"/>
          <w:i/>
          <w:iCs/>
        </w:rPr>
        <w:t xml:space="preserve"> </w:t>
      </w:r>
      <w:r w:rsidRPr="009339BA">
        <w:rPr>
          <w:rFonts w:ascii="Aptos" w:hAnsi="Aptos"/>
          <w:i/>
          <w:iCs/>
        </w:rPr>
        <w:t>So that part of it I’ve really enjoyed</w:t>
      </w:r>
      <w:r>
        <w:rPr>
          <w:rFonts w:ascii="Aptos" w:hAnsi="Aptos"/>
          <w:i/>
          <w:iCs/>
        </w:rPr>
        <w:t xml:space="preserve"> (Student 9).</w:t>
      </w:r>
    </w:p>
    <w:p w14:paraId="628DDEC2" w14:textId="51331740" w:rsidR="00723EC0" w:rsidRDefault="00723EC0" w:rsidP="00A42805">
      <w:pPr>
        <w:spacing w:line="360" w:lineRule="auto"/>
        <w:ind w:left="720"/>
        <w:jc w:val="both"/>
      </w:pPr>
      <w:r w:rsidRPr="1E86BCA8">
        <w:rPr>
          <w:rFonts w:ascii="Aptos" w:hAnsi="Aptos"/>
          <w:i/>
          <w:iCs/>
        </w:rPr>
        <w:lastRenderedPageBreak/>
        <w:t>He would always question my work and say, ‘Is there a different way to explain this?’. He doesn’t give me the answer straight away but it makes me think back on my work, what is a better way to address what I want to say?</w:t>
      </w:r>
      <w:r w:rsidR="00E16B1A">
        <w:rPr>
          <w:rFonts w:ascii="Aptos" w:hAnsi="Aptos"/>
          <w:i/>
          <w:iCs/>
        </w:rPr>
        <w:t xml:space="preserve"> </w:t>
      </w:r>
      <w:r w:rsidRPr="1E86BCA8">
        <w:rPr>
          <w:rFonts w:ascii="Aptos" w:hAnsi="Aptos"/>
          <w:i/>
          <w:iCs/>
        </w:rPr>
        <w:t>Is there a different way to present it?</w:t>
      </w:r>
      <w:r w:rsidR="00E16B1A">
        <w:rPr>
          <w:rFonts w:ascii="Aptos" w:hAnsi="Aptos"/>
          <w:i/>
          <w:iCs/>
        </w:rPr>
        <w:t xml:space="preserve"> </w:t>
      </w:r>
      <w:r w:rsidRPr="1E86BCA8">
        <w:rPr>
          <w:rFonts w:ascii="Aptos" w:hAnsi="Aptos"/>
          <w:i/>
          <w:iCs/>
        </w:rPr>
        <w:t>Am I considering all the factors to my point? Am I covering myself up with the right of amount of literature</w:t>
      </w:r>
      <w:r>
        <w:rPr>
          <w:rFonts w:ascii="Aptos" w:hAnsi="Aptos"/>
          <w:i/>
          <w:iCs/>
        </w:rPr>
        <w:t xml:space="preserve"> (Student 3).</w:t>
      </w:r>
    </w:p>
    <w:p w14:paraId="77A79CA7" w14:textId="674F3475" w:rsidR="00723EC0" w:rsidRDefault="00723EC0" w:rsidP="00A42805">
      <w:pPr>
        <w:spacing w:line="360" w:lineRule="auto"/>
        <w:ind w:left="720"/>
        <w:jc w:val="both"/>
        <w:rPr>
          <w:rFonts w:ascii="Aptos" w:hAnsi="Aptos"/>
          <w:i/>
          <w:iCs/>
        </w:rPr>
      </w:pPr>
      <w:r w:rsidRPr="003F39B3">
        <w:rPr>
          <w:rFonts w:ascii="Aptos" w:hAnsi="Aptos"/>
          <w:i/>
          <w:iCs/>
        </w:rPr>
        <w:t>.</w:t>
      </w:r>
      <w:r w:rsidR="00E16B1A">
        <w:rPr>
          <w:rFonts w:ascii="Aptos" w:hAnsi="Aptos"/>
          <w:i/>
          <w:iCs/>
        </w:rPr>
        <w:t xml:space="preserve"> </w:t>
      </w:r>
      <w:r w:rsidRPr="003F39B3">
        <w:rPr>
          <w:rFonts w:ascii="Aptos" w:hAnsi="Aptos"/>
          <w:i/>
          <w:iCs/>
        </w:rPr>
        <w:t>I think everything’s always pristine, everything’s always where it should be.</w:t>
      </w:r>
      <w:r w:rsidR="00E16B1A">
        <w:rPr>
          <w:rFonts w:ascii="Aptos" w:hAnsi="Aptos"/>
          <w:i/>
          <w:iCs/>
        </w:rPr>
        <w:t xml:space="preserve"> </w:t>
      </w:r>
      <w:r w:rsidRPr="003F39B3">
        <w:rPr>
          <w:rFonts w:ascii="Aptos" w:hAnsi="Aptos"/>
          <w:i/>
          <w:iCs/>
        </w:rPr>
        <w:t>And my personal tutor, she knows that and she’s like, ‘I’m answering this question and then I’m answering this question to that question that I know that you are going to be asking me a question to’</w:t>
      </w:r>
      <w:r>
        <w:rPr>
          <w:rFonts w:ascii="Aptos" w:hAnsi="Aptos"/>
          <w:i/>
          <w:iCs/>
        </w:rPr>
        <w:t xml:space="preserve"> (Student 5).</w:t>
      </w:r>
    </w:p>
    <w:p w14:paraId="7431AD3F" w14:textId="77777777" w:rsidR="00723EC0" w:rsidRDefault="00723EC0" w:rsidP="00A42805">
      <w:pPr>
        <w:spacing w:line="360" w:lineRule="auto"/>
        <w:ind w:left="720"/>
        <w:jc w:val="both"/>
        <w:rPr>
          <w:rFonts w:ascii="Aptos" w:hAnsi="Aptos"/>
          <w:i/>
          <w:iCs/>
        </w:rPr>
      </w:pPr>
      <w:r w:rsidRPr="00AD4A06">
        <w:rPr>
          <w:rFonts w:ascii="Aptos" w:hAnsi="Aptos"/>
          <w:i/>
          <w:iCs/>
        </w:rPr>
        <w:t>It ended up that a large majority of the course were failing. I don’t know the exact percentage but I think there were about 100 people in our class and when we sat the exams and handed in the assignment, I haven’t got the correct figures but it was something like 18-20% actually passed because we weren’t listened to</w:t>
      </w:r>
      <w:r>
        <w:rPr>
          <w:rFonts w:ascii="Aptos" w:hAnsi="Aptos"/>
          <w:i/>
          <w:iCs/>
        </w:rPr>
        <w:t xml:space="preserve"> (Student 8).</w:t>
      </w:r>
    </w:p>
    <w:p w14:paraId="30D05062" w14:textId="20BF6737" w:rsidR="00723EC0" w:rsidRDefault="00723EC0" w:rsidP="00DA4326">
      <w:pPr>
        <w:pStyle w:val="Heading3"/>
        <w:numPr>
          <w:ilvl w:val="2"/>
          <w:numId w:val="4"/>
        </w:numPr>
        <w:rPr>
          <w:rFonts w:ascii="Aptos" w:hAnsi="Aptos"/>
        </w:rPr>
      </w:pPr>
      <w:bookmarkStart w:id="49" w:name="_Toc181780307"/>
      <w:r w:rsidRPr="000F3C64">
        <w:rPr>
          <w:rFonts w:ascii="Aptos" w:hAnsi="Aptos"/>
        </w:rPr>
        <w:t>Quotes from 4.1.1 Transitions</w:t>
      </w:r>
      <w:bookmarkEnd w:id="49"/>
    </w:p>
    <w:p w14:paraId="1E2810F5" w14:textId="77777777" w:rsidR="000F3C64" w:rsidRPr="000F3C64" w:rsidRDefault="000F3C64" w:rsidP="000F3C64"/>
    <w:p w14:paraId="42A89B3D" w14:textId="5FC9B003" w:rsidR="00723EC0" w:rsidRDefault="00723EC0" w:rsidP="00A42805">
      <w:pPr>
        <w:spacing w:line="360" w:lineRule="auto"/>
        <w:ind w:left="720"/>
        <w:jc w:val="both"/>
        <w:rPr>
          <w:rFonts w:ascii="Aptos" w:hAnsi="Aptos"/>
          <w:i/>
          <w:iCs/>
        </w:rPr>
      </w:pPr>
      <w:r w:rsidRPr="00115AA4">
        <w:rPr>
          <w:rFonts w:ascii="Aptos" w:hAnsi="Aptos"/>
          <w:i/>
          <w:iCs/>
        </w:rPr>
        <w:t>But I would definitely say second year is definitely group work is the hardest but it’s also the most rewarding because you’ll be paired with people that necessarily you wouldn’t pick if you were picking yourself. (…) And normally in the first year you wouldn’t have gone and spoken to that person at all.</w:t>
      </w:r>
      <w:r w:rsidR="00E16B1A">
        <w:rPr>
          <w:rFonts w:ascii="Aptos" w:hAnsi="Aptos"/>
          <w:i/>
          <w:iCs/>
        </w:rPr>
        <w:t xml:space="preserve"> </w:t>
      </w:r>
      <w:r w:rsidRPr="00115AA4">
        <w:rPr>
          <w:rFonts w:ascii="Aptos" w:hAnsi="Aptos"/>
          <w:i/>
          <w:iCs/>
        </w:rPr>
        <w:t>So I think definitely peer work is important.</w:t>
      </w:r>
      <w:r w:rsidR="00E16B1A">
        <w:rPr>
          <w:rFonts w:ascii="Aptos" w:hAnsi="Aptos"/>
          <w:i/>
          <w:iCs/>
        </w:rPr>
        <w:t xml:space="preserve"> </w:t>
      </w:r>
      <w:r w:rsidRPr="00115AA4">
        <w:rPr>
          <w:rFonts w:ascii="Aptos" w:hAnsi="Aptos"/>
          <w:i/>
          <w:iCs/>
        </w:rPr>
        <w:t>Peer support is really important as well because it just makes your experience ten times nicer when you get on with everyone (</w:t>
      </w:r>
      <w:r>
        <w:rPr>
          <w:rFonts w:ascii="Aptos" w:hAnsi="Aptos"/>
          <w:i/>
          <w:iCs/>
        </w:rPr>
        <w:t>Student 5).</w:t>
      </w:r>
    </w:p>
    <w:p w14:paraId="5958529E" w14:textId="55617F14" w:rsidR="00723EC0" w:rsidRDefault="00723EC0" w:rsidP="00A42805">
      <w:pPr>
        <w:spacing w:line="360" w:lineRule="auto"/>
        <w:ind w:left="720"/>
        <w:jc w:val="both"/>
        <w:rPr>
          <w:rFonts w:ascii="Aptos" w:hAnsi="Aptos"/>
          <w:i/>
          <w:iCs/>
        </w:rPr>
      </w:pPr>
      <w:r w:rsidRPr="006D53EE">
        <w:rPr>
          <w:rFonts w:ascii="Aptos" w:hAnsi="Aptos"/>
          <w:i/>
          <w:iCs/>
        </w:rPr>
        <w:t>I think for our course specifically it felt sometimes that we weren’t given that support, we were expected to do things independently or just be able to come in or speak to our lecturers.</w:t>
      </w:r>
      <w:r w:rsidR="00E16B1A">
        <w:rPr>
          <w:rFonts w:ascii="Aptos" w:hAnsi="Aptos"/>
          <w:i/>
          <w:iCs/>
        </w:rPr>
        <w:t xml:space="preserve"> </w:t>
      </w:r>
      <w:r w:rsidRPr="006D53EE">
        <w:rPr>
          <w:rFonts w:ascii="Aptos" w:hAnsi="Aptos"/>
          <w:i/>
          <w:iCs/>
        </w:rPr>
        <w:t>But sometimes you need that face to face, one on one time and sometimes they don’t always have that to give you.</w:t>
      </w:r>
      <w:r w:rsidR="00E16B1A">
        <w:rPr>
          <w:rFonts w:ascii="Aptos" w:hAnsi="Aptos"/>
          <w:i/>
          <w:iCs/>
        </w:rPr>
        <w:t xml:space="preserve"> </w:t>
      </w:r>
      <w:r w:rsidRPr="006D53EE">
        <w:rPr>
          <w:rFonts w:ascii="Aptos" w:hAnsi="Aptos"/>
          <w:i/>
          <w:iCs/>
        </w:rPr>
        <w:t>Which is fair enough when everyone’s schedule is what their schedule is but I sometimes felt that could have been a bit more that could been done to help us, clarify a few things or things like that</w:t>
      </w:r>
      <w:r>
        <w:rPr>
          <w:rFonts w:ascii="Aptos" w:hAnsi="Aptos"/>
          <w:i/>
          <w:iCs/>
        </w:rPr>
        <w:t xml:space="preserve"> (Student 6).</w:t>
      </w:r>
    </w:p>
    <w:p w14:paraId="2C6660F9" w14:textId="6265E78B" w:rsidR="00723EC0" w:rsidRDefault="00723EC0" w:rsidP="00A42805">
      <w:pPr>
        <w:spacing w:line="360" w:lineRule="auto"/>
        <w:ind w:left="720"/>
        <w:jc w:val="both"/>
        <w:rPr>
          <w:rFonts w:ascii="Aptos" w:hAnsi="Aptos"/>
          <w:i/>
          <w:iCs/>
        </w:rPr>
      </w:pPr>
      <w:r w:rsidRPr="00983DE2">
        <w:rPr>
          <w:rFonts w:ascii="Aptos" w:hAnsi="Aptos"/>
          <w:i/>
          <w:iCs/>
        </w:rPr>
        <w:t>Yes, the hospital staff, the people I spoke to, they were really accommodation with how I felt.</w:t>
      </w:r>
      <w:r w:rsidR="00E16B1A">
        <w:rPr>
          <w:rFonts w:ascii="Aptos" w:hAnsi="Aptos"/>
          <w:i/>
          <w:iCs/>
        </w:rPr>
        <w:t xml:space="preserve"> </w:t>
      </w:r>
      <w:r w:rsidRPr="00983DE2">
        <w:rPr>
          <w:rFonts w:ascii="Aptos" w:hAnsi="Aptos"/>
          <w:i/>
          <w:iCs/>
        </w:rPr>
        <w:t>Even now if I have a problem I usually go to the ward (…) with the lecturers, there are one or two that I’m close with, that I can go to if things have got bad.</w:t>
      </w:r>
      <w:r w:rsidR="00E16B1A">
        <w:rPr>
          <w:rFonts w:ascii="Aptos" w:hAnsi="Aptos"/>
          <w:i/>
          <w:iCs/>
        </w:rPr>
        <w:t xml:space="preserve"> </w:t>
      </w:r>
      <w:r w:rsidRPr="00983DE2">
        <w:rPr>
          <w:rFonts w:ascii="Aptos" w:hAnsi="Aptos"/>
          <w:i/>
          <w:iCs/>
        </w:rPr>
        <w:t>But I think it’s just easier for me at the hospital because I see them (…) I think for me it’s just being approachable. Because at the end of the day they are lectures.</w:t>
      </w:r>
      <w:r w:rsidR="00E16B1A">
        <w:rPr>
          <w:rFonts w:ascii="Aptos" w:hAnsi="Aptos"/>
          <w:i/>
          <w:iCs/>
        </w:rPr>
        <w:t xml:space="preserve"> </w:t>
      </w:r>
      <w:r w:rsidRPr="00983DE2">
        <w:rPr>
          <w:rFonts w:ascii="Aptos" w:hAnsi="Aptos"/>
          <w:i/>
          <w:iCs/>
        </w:rPr>
        <w:t>Some lecturers, they are teachers, they teach and that’s it.</w:t>
      </w:r>
      <w:r w:rsidR="00E16B1A">
        <w:rPr>
          <w:rFonts w:ascii="Aptos" w:hAnsi="Aptos"/>
          <w:i/>
          <w:iCs/>
        </w:rPr>
        <w:t xml:space="preserve"> </w:t>
      </w:r>
      <w:r w:rsidRPr="00983DE2">
        <w:rPr>
          <w:rFonts w:ascii="Aptos" w:hAnsi="Aptos"/>
          <w:i/>
          <w:iCs/>
        </w:rPr>
        <w:t xml:space="preserve">But then you have some lecturers that are like genuinely </w:t>
      </w:r>
      <w:r w:rsidRPr="00983DE2">
        <w:rPr>
          <w:rFonts w:ascii="Aptos" w:hAnsi="Aptos"/>
          <w:i/>
          <w:iCs/>
        </w:rPr>
        <w:lastRenderedPageBreak/>
        <w:t>wonder</w:t>
      </w:r>
      <w:r>
        <w:rPr>
          <w:rFonts w:ascii="Aptos" w:hAnsi="Aptos"/>
          <w:i/>
          <w:iCs/>
        </w:rPr>
        <w:t xml:space="preserve"> (…) You </w:t>
      </w:r>
      <w:r w:rsidRPr="00983DE2">
        <w:rPr>
          <w:rFonts w:ascii="Aptos" w:hAnsi="Aptos"/>
          <w:i/>
          <w:iCs/>
        </w:rPr>
        <w:t>have lecturers like</w:t>
      </w:r>
      <w:r>
        <w:rPr>
          <w:rFonts w:ascii="Aptos" w:hAnsi="Aptos"/>
          <w:i/>
          <w:iCs/>
        </w:rPr>
        <w:t xml:space="preserve"> </w:t>
      </w:r>
      <w:r w:rsidRPr="00983DE2">
        <w:rPr>
          <w:rFonts w:ascii="Aptos" w:hAnsi="Aptos"/>
          <w:i/>
          <w:iCs/>
        </w:rPr>
        <w:t>who are genuinely wondering, ‘Let’s talk, what’s going on?</w:t>
      </w:r>
      <w:r w:rsidR="00E16B1A">
        <w:rPr>
          <w:rFonts w:ascii="Aptos" w:hAnsi="Aptos"/>
          <w:i/>
          <w:iCs/>
        </w:rPr>
        <w:t xml:space="preserve"> </w:t>
      </w:r>
      <w:r>
        <w:rPr>
          <w:rFonts w:ascii="Aptos" w:hAnsi="Aptos"/>
          <w:i/>
          <w:iCs/>
        </w:rPr>
        <w:t>(…)</w:t>
      </w:r>
      <w:r w:rsidRPr="00983DE2">
        <w:rPr>
          <w:rFonts w:ascii="Aptos" w:hAnsi="Aptos"/>
          <w:i/>
          <w:iCs/>
        </w:rPr>
        <w:t xml:space="preserve"> So I think being open and being friendly a little bit as well.</w:t>
      </w:r>
      <w:r w:rsidR="00E16B1A">
        <w:rPr>
          <w:rFonts w:ascii="Aptos" w:hAnsi="Aptos"/>
          <w:i/>
          <w:iCs/>
        </w:rPr>
        <w:t xml:space="preserve"> </w:t>
      </w:r>
      <w:r w:rsidRPr="00983DE2">
        <w:rPr>
          <w:rFonts w:ascii="Aptos" w:hAnsi="Aptos"/>
          <w:i/>
          <w:iCs/>
        </w:rPr>
        <w:t>Obviously, the lecturers are there to teach but at the end of the day we are all humans, so we all have our things that we’ve got to go through</w:t>
      </w:r>
      <w:r>
        <w:rPr>
          <w:rFonts w:ascii="Aptos" w:hAnsi="Aptos"/>
          <w:i/>
          <w:iCs/>
        </w:rPr>
        <w:t xml:space="preserve"> (Student 4).</w:t>
      </w:r>
    </w:p>
    <w:p w14:paraId="6EA307AC" w14:textId="51ED0DE8" w:rsidR="00723EC0" w:rsidRDefault="00723EC0" w:rsidP="00A42805">
      <w:pPr>
        <w:spacing w:line="360" w:lineRule="auto"/>
        <w:ind w:left="720"/>
        <w:jc w:val="both"/>
        <w:rPr>
          <w:rFonts w:ascii="Aptos" w:hAnsi="Aptos"/>
          <w:i/>
          <w:iCs/>
        </w:rPr>
      </w:pPr>
      <w:r w:rsidRPr="1E86BCA8">
        <w:rPr>
          <w:rFonts w:ascii="Aptos" w:hAnsi="Aptos"/>
          <w:i/>
          <w:iCs/>
        </w:rPr>
        <w:t>A lot of my time in terms of PAT work or academic PAT work and stuff I do when I’m a module leader is ensuring people pass and working really hard.</w:t>
      </w:r>
      <w:r w:rsidR="00E16B1A">
        <w:rPr>
          <w:rFonts w:ascii="Aptos" w:hAnsi="Aptos"/>
          <w:i/>
          <w:iCs/>
        </w:rPr>
        <w:t xml:space="preserve"> </w:t>
      </w:r>
      <w:r w:rsidRPr="1E86BCA8">
        <w:rPr>
          <w:rFonts w:ascii="Aptos" w:hAnsi="Aptos"/>
          <w:i/>
          <w:iCs/>
        </w:rPr>
        <w:t>That can be for a range of reasons, some of which can be really hard social situations where people don’t have much money, or they can’t commute or they are a carer or they are caring for younger siblings.</w:t>
      </w:r>
      <w:r w:rsidR="00E16B1A">
        <w:rPr>
          <w:rFonts w:ascii="Aptos" w:hAnsi="Aptos"/>
          <w:i/>
          <w:iCs/>
        </w:rPr>
        <w:t xml:space="preserve"> </w:t>
      </w:r>
      <w:r w:rsidRPr="1E86BCA8">
        <w:rPr>
          <w:rFonts w:ascii="Aptos" w:hAnsi="Aptos"/>
          <w:i/>
          <w:iCs/>
        </w:rPr>
        <w:t>The amount of time and effort you put in, and mentoring and coaching and encouragement to enable someone to pass, requires a lot more effort and frankly in my mind is a lot more valuable</w:t>
      </w:r>
      <w:r>
        <w:rPr>
          <w:rFonts w:ascii="Aptos" w:hAnsi="Aptos"/>
          <w:i/>
          <w:iCs/>
        </w:rPr>
        <w:t xml:space="preserve"> (Staff 7).</w:t>
      </w:r>
    </w:p>
    <w:p w14:paraId="29854473" w14:textId="7EC1EE88" w:rsidR="00723EC0" w:rsidRPr="00E67FD4" w:rsidRDefault="00723EC0" w:rsidP="00DA4326">
      <w:pPr>
        <w:pStyle w:val="Heading3"/>
        <w:numPr>
          <w:ilvl w:val="2"/>
          <w:numId w:val="4"/>
        </w:numPr>
        <w:rPr>
          <w:rFonts w:ascii="Aptos" w:hAnsi="Aptos"/>
        </w:rPr>
      </w:pPr>
      <w:bookmarkStart w:id="50" w:name="_Toc181780308"/>
      <w:r w:rsidRPr="00E67FD4">
        <w:rPr>
          <w:rFonts w:ascii="Aptos" w:hAnsi="Aptos"/>
        </w:rPr>
        <w:t>Quotes from 4.2</w:t>
      </w:r>
      <w:r w:rsidR="00611828">
        <w:rPr>
          <w:rFonts w:ascii="Aptos" w:hAnsi="Aptos"/>
        </w:rPr>
        <w:t>. Supporting Students: Exploring Resources, Support, Services, and Wellbeing</w:t>
      </w:r>
      <w:bookmarkEnd w:id="50"/>
    </w:p>
    <w:p w14:paraId="789FB7EE" w14:textId="77777777" w:rsidR="00723EC0" w:rsidRDefault="00723EC0" w:rsidP="00723EC0">
      <w:pPr>
        <w:rPr>
          <w:rFonts w:ascii="Aptos" w:hAnsi="Aptos"/>
          <w:i/>
          <w:iCs/>
        </w:rPr>
      </w:pPr>
    </w:p>
    <w:p w14:paraId="22602298" w14:textId="29C646E8" w:rsidR="00723EC0" w:rsidRDefault="00723EC0" w:rsidP="00A42805">
      <w:pPr>
        <w:spacing w:line="360" w:lineRule="auto"/>
        <w:ind w:left="720"/>
        <w:jc w:val="both"/>
        <w:rPr>
          <w:rFonts w:ascii="Aptos" w:hAnsi="Aptos"/>
          <w:i/>
          <w:iCs/>
        </w:rPr>
      </w:pPr>
      <w:r w:rsidRPr="002E2773">
        <w:rPr>
          <w:rFonts w:ascii="Aptos" w:hAnsi="Aptos"/>
          <w:i/>
          <w:iCs/>
        </w:rPr>
        <w:t>I would say there are definitely times, especially because my specialism in there is xxx and it’s a lot of numbers, calculations and you would think that is a dyslexic’s worst nightmare.</w:t>
      </w:r>
      <w:r w:rsidR="00E16B1A">
        <w:rPr>
          <w:rFonts w:ascii="Aptos" w:hAnsi="Aptos"/>
          <w:i/>
          <w:iCs/>
        </w:rPr>
        <w:t xml:space="preserve"> </w:t>
      </w:r>
      <w:r w:rsidRPr="002E2773">
        <w:rPr>
          <w:rFonts w:ascii="Aptos" w:hAnsi="Aptos"/>
          <w:i/>
          <w:iCs/>
        </w:rPr>
        <w:t>And it is, definitely, but again you have support from technicians, you have support from your one-to-one tutors. They will just sit there and be like, ‘You’ve got this due’(…)‘Oh my God, I completely forgot about that’, and they are like, ‘That’s what I’m here for, to remind you of all of this stuff’.</w:t>
      </w:r>
      <w:r w:rsidR="00E16B1A">
        <w:rPr>
          <w:rFonts w:ascii="Aptos" w:hAnsi="Aptos"/>
          <w:i/>
          <w:iCs/>
        </w:rPr>
        <w:t xml:space="preserve"> </w:t>
      </w:r>
      <w:r w:rsidRPr="002E2773">
        <w:rPr>
          <w:rFonts w:ascii="Aptos" w:hAnsi="Aptos"/>
          <w:i/>
          <w:iCs/>
        </w:rPr>
        <w:t>I’ve still got to go and sign up because I’ve got so much going on in the second year.</w:t>
      </w:r>
      <w:r w:rsidR="00E16B1A">
        <w:rPr>
          <w:rFonts w:ascii="Aptos" w:hAnsi="Aptos"/>
          <w:i/>
          <w:iCs/>
        </w:rPr>
        <w:t xml:space="preserve"> </w:t>
      </w:r>
      <w:r w:rsidRPr="002E2773">
        <w:rPr>
          <w:rFonts w:ascii="Aptos" w:hAnsi="Aptos"/>
          <w:i/>
          <w:iCs/>
        </w:rPr>
        <w:t>But definitely the tutors were like, ‘Don’t forget you’ve got this, I’ll put it on NILE, I’ll give you an email about it, I’ll even write it on a bit of paper for you’</w:t>
      </w:r>
      <w:r>
        <w:rPr>
          <w:rFonts w:ascii="Aptos" w:hAnsi="Aptos"/>
          <w:i/>
          <w:iCs/>
        </w:rPr>
        <w:t xml:space="preserve"> (Student 5).</w:t>
      </w:r>
    </w:p>
    <w:p w14:paraId="5D1BE1E1" w14:textId="32B43D98" w:rsidR="00723EC0" w:rsidRDefault="00723EC0" w:rsidP="00C3691F">
      <w:pPr>
        <w:tabs>
          <w:tab w:val="left" w:pos="993"/>
          <w:tab w:val="left" w:pos="1701"/>
        </w:tabs>
        <w:spacing w:after="240" w:line="360" w:lineRule="auto"/>
        <w:ind w:left="720"/>
        <w:jc w:val="both"/>
        <w:rPr>
          <w:rFonts w:ascii="Aptos" w:hAnsi="Aptos"/>
          <w:i/>
          <w:iCs/>
        </w:rPr>
      </w:pPr>
      <w:r w:rsidRPr="1E86BCA8">
        <w:rPr>
          <w:rFonts w:ascii="Aptos" w:hAnsi="Aptos"/>
          <w:i/>
          <w:iCs/>
        </w:rPr>
        <w:t>I’m dyslexic so I use ASSIST, or I did prior to my course, I haven’t had much need to contact them since, and that was useful.</w:t>
      </w:r>
      <w:r w:rsidR="00E16B1A">
        <w:rPr>
          <w:rFonts w:ascii="Aptos" w:hAnsi="Aptos"/>
          <w:i/>
          <w:iCs/>
        </w:rPr>
        <w:t xml:space="preserve"> </w:t>
      </w:r>
      <w:r w:rsidRPr="1E86BCA8">
        <w:rPr>
          <w:rFonts w:ascii="Aptos" w:hAnsi="Aptos"/>
          <w:i/>
          <w:iCs/>
        </w:rPr>
        <w:t>I have used academic learning help.</w:t>
      </w:r>
      <w:r w:rsidR="00E16B1A">
        <w:rPr>
          <w:rFonts w:ascii="Aptos" w:hAnsi="Aptos"/>
          <w:i/>
          <w:iCs/>
        </w:rPr>
        <w:t xml:space="preserve"> </w:t>
      </w:r>
      <w:r w:rsidRPr="1E86BCA8">
        <w:rPr>
          <w:rFonts w:ascii="Aptos" w:hAnsi="Aptos"/>
          <w:i/>
          <w:iCs/>
        </w:rPr>
        <w:t>I’ve used the tutors, I’ve been to the gentleman, xxx, who provides help with stats, I’ll probably be using him quite a lot more again next year as well.</w:t>
      </w:r>
      <w:r w:rsidR="00E16B1A">
        <w:rPr>
          <w:rFonts w:ascii="Aptos" w:hAnsi="Aptos"/>
          <w:i/>
          <w:iCs/>
        </w:rPr>
        <w:t xml:space="preserve"> </w:t>
      </w:r>
      <w:r w:rsidRPr="1E86BCA8">
        <w:rPr>
          <w:rFonts w:ascii="Aptos" w:hAnsi="Aptos"/>
          <w:i/>
          <w:iCs/>
        </w:rPr>
        <w:t>Yes, so I’ve used all the resources that are there, I think (Student 14).</w:t>
      </w:r>
    </w:p>
    <w:p w14:paraId="11B56B94" w14:textId="47ABC629" w:rsidR="00723EC0" w:rsidRDefault="00723EC0" w:rsidP="00C3691F">
      <w:pPr>
        <w:tabs>
          <w:tab w:val="left" w:pos="993"/>
          <w:tab w:val="left" w:pos="1701"/>
        </w:tabs>
        <w:spacing w:after="240" w:line="360" w:lineRule="auto"/>
        <w:ind w:left="720"/>
        <w:jc w:val="both"/>
        <w:rPr>
          <w:rFonts w:ascii="Aptos" w:hAnsi="Aptos"/>
          <w:i/>
          <w:iCs/>
        </w:rPr>
      </w:pPr>
      <w:r w:rsidRPr="002E2773">
        <w:rPr>
          <w:rFonts w:ascii="Aptos" w:hAnsi="Aptos"/>
          <w:i/>
          <w:iCs/>
        </w:rPr>
        <w:t xml:space="preserve"> In fact they are really helpful because I remember in one of my objectives, it was Level 6 writing, and I was like, ‘I don’t know what that is, I don’t know what it is’. But when I went for the drop-in, they gave me a document on what to go through, gave me a few suggestions.</w:t>
      </w:r>
      <w:r w:rsidR="00E16B1A">
        <w:rPr>
          <w:rFonts w:ascii="Aptos" w:hAnsi="Aptos"/>
          <w:i/>
          <w:iCs/>
        </w:rPr>
        <w:t xml:space="preserve"> </w:t>
      </w:r>
      <w:r w:rsidRPr="002E2773">
        <w:rPr>
          <w:rFonts w:ascii="Aptos" w:hAnsi="Aptos"/>
          <w:i/>
          <w:iCs/>
        </w:rPr>
        <w:t>And because of that I passed my essay, so yes, I feel like the academic librarians are really good, really helpful</w:t>
      </w:r>
      <w:r>
        <w:rPr>
          <w:rFonts w:ascii="Aptos" w:hAnsi="Aptos"/>
          <w:i/>
          <w:iCs/>
        </w:rPr>
        <w:t xml:space="preserve"> (Student 4).</w:t>
      </w:r>
    </w:p>
    <w:p w14:paraId="77ECC363" w14:textId="15C6C357" w:rsidR="00723EC0" w:rsidRDefault="00723EC0" w:rsidP="00C3691F">
      <w:pPr>
        <w:tabs>
          <w:tab w:val="left" w:pos="993"/>
          <w:tab w:val="left" w:pos="1701"/>
        </w:tabs>
        <w:spacing w:after="240" w:line="360" w:lineRule="auto"/>
        <w:ind w:left="720"/>
        <w:jc w:val="both"/>
        <w:rPr>
          <w:rFonts w:ascii="Aptos" w:hAnsi="Aptos"/>
          <w:i/>
          <w:iCs/>
        </w:rPr>
      </w:pPr>
      <w:r w:rsidRPr="002E2773">
        <w:rPr>
          <w:rFonts w:ascii="Aptos" w:hAnsi="Aptos"/>
          <w:i/>
          <w:iCs/>
        </w:rPr>
        <w:lastRenderedPageBreak/>
        <w:t>And again the second year, because of the lack of student accommodation I have to live in private accommodations, I have noticed that the poor conditions of private accommodation have contributed a lot to people’s mental health.</w:t>
      </w:r>
      <w:r w:rsidR="00E16B1A">
        <w:rPr>
          <w:rFonts w:ascii="Aptos" w:hAnsi="Aptos"/>
          <w:i/>
          <w:iCs/>
        </w:rPr>
        <w:t xml:space="preserve"> </w:t>
      </w:r>
      <w:r w:rsidRPr="002E2773">
        <w:rPr>
          <w:rFonts w:ascii="Aptos" w:hAnsi="Aptos"/>
          <w:i/>
          <w:iCs/>
        </w:rPr>
        <w:t>For example, someone in my class, her washing machine was broken for four weeks.</w:t>
      </w:r>
      <w:r w:rsidR="00E16B1A">
        <w:rPr>
          <w:rFonts w:ascii="Aptos" w:hAnsi="Aptos"/>
          <w:i/>
          <w:iCs/>
        </w:rPr>
        <w:t xml:space="preserve"> </w:t>
      </w:r>
      <w:r w:rsidRPr="002E2773">
        <w:rPr>
          <w:rFonts w:ascii="Aptos" w:hAnsi="Aptos"/>
          <w:i/>
          <w:iCs/>
        </w:rPr>
        <w:t>She wasn’t talking to me but I overheard the conversation</w:t>
      </w:r>
      <w:r>
        <w:rPr>
          <w:rFonts w:ascii="Aptos" w:hAnsi="Aptos"/>
          <w:i/>
          <w:iCs/>
        </w:rPr>
        <w:t xml:space="preserve"> (Student 1).</w:t>
      </w:r>
    </w:p>
    <w:p w14:paraId="511096C3" w14:textId="27849BF4" w:rsidR="00723EC0" w:rsidRDefault="00723EC0" w:rsidP="00DA4326">
      <w:pPr>
        <w:pStyle w:val="Heading3"/>
        <w:numPr>
          <w:ilvl w:val="2"/>
          <w:numId w:val="4"/>
        </w:numPr>
        <w:rPr>
          <w:rFonts w:ascii="Aptos" w:hAnsi="Aptos"/>
        </w:rPr>
      </w:pPr>
      <w:bookmarkStart w:id="51" w:name="_Toc181780309"/>
      <w:r w:rsidRPr="00E67FD4">
        <w:rPr>
          <w:rFonts w:ascii="Aptos" w:hAnsi="Aptos"/>
        </w:rPr>
        <w:t>Quotes from 4.3</w:t>
      </w:r>
      <w:r w:rsidR="00611828">
        <w:rPr>
          <w:rFonts w:ascii="Aptos" w:hAnsi="Aptos"/>
        </w:rPr>
        <w:t>.</w:t>
      </w:r>
      <w:r w:rsidR="00C3691F">
        <w:rPr>
          <w:rFonts w:ascii="Aptos" w:hAnsi="Aptos"/>
        </w:rPr>
        <w:t xml:space="preserve"> </w:t>
      </w:r>
      <w:r w:rsidR="001B1ABE">
        <w:rPr>
          <w:rFonts w:ascii="Aptos" w:hAnsi="Aptos"/>
        </w:rPr>
        <w:t>T</w:t>
      </w:r>
      <w:r w:rsidR="001B1ABE" w:rsidRPr="001B1ABE">
        <w:rPr>
          <w:rFonts w:ascii="Aptos" w:hAnsi="Aptos"/>
        </w:rPr>
        <w:t>hinking about the Future: How are services can support students? How can we communicate and build a better sense of community</w:t>
      </w:r>
      <w:r w:rsidR="001B1ABE">
        <w:rPr>
          <w:rFonts w:ascii="Aptos" w:hAnsi="Aptos"/>
        </w:rPr>
        <w:t>?</w:t>
      </w:r>
      <w:bookmarkEnd w:id="51"/>
    </w:p>
    <w:p w14:paraId="08B6F815" w14:textId="77777777" w:rsidR="00E67FD4" w:rsidRPr="00E67FD4" w:rsidRDefault="00E67FD4" w:rsidP="00E67FD4">
      <w:pPr>
        <w:ind w:left="720"/>
        <w:jc w:val="both"/>
      </w:pPr>
    </w:p>
    <w:p w14:paraId="099C9555" w14:textId="789B912A" w:rsidR="00723EC0" w:rsidRPr="00C3691F" w:rsidRDefault="00723EC0" w:rsidP="00A42805">
      <w:pPr>
        <w:spacing w:line="360" w:lineRule="auto"/>
        <w:ind w:left="720"/>
        <w:jc w:val="both"/>
        <w:rPr>
          <w:rFonts w:ascii="Aptos" w:hAnsi="Aptos"/>
          <w:i/>
          <w:iCs/>
        </w:rPr>
      </w:pPr>
      <w:r w:rsidRPr="00C3691F">
        <w:rPr>
          <w:rFonts w:ascii="Aptos" w:hAnsi="Aptos"/>
          <w:i/>
          <w:iCs/>
        </w:rPr>
        <w:t>So their standard level of things such as English and maths might be different; their academic writing skills might be different, the way they engage with things like critical thinking may be different (Staff 6).</w:t>
      </w:r>
    </w:p>
    <w:p w14:paraId="571988D0" w14:textId="05409B5A" w:rsidR="00723EC0" w:rsidRPr="00C3691F" w:rsidRDefault="00723EC0" w:rsidP="00A42805">
      <w:pPr>
        <w:spacing w:line="360" w:lineRule="auto"/>
        <w:ind w:left="720"/>
        <w:jc w:val="both"/>
        <w:rPr>
          <w:rFonts w:ascii="Aptos" w:hAnsi="Aptos"/>
          <w:i/>
          <w:iCs/>
        </w:rPr>
      </w:pPr>
      <w:r w:rsidRPr="00C3691F">
        <w:rPr>
          <w:rFonts w:ascii="Aptos" w:hAnsi="Aptos"/>
          <w:i/>
          <w:iCs/>
        </w:rPr>
        <w:t xml:space="preserve"> I live in Coventry so there was pressure to get away and get home. So the Student Union activities were, I think, more difficult for a lot of the mature students on that course to necessarily engage with and possibly there could have been some messaging that was tailored to people who don’t live on campus, who don’t have time to necessarily stick around into the evenings, who aren’t necessarily up for going out and hitting the clubs (Student 12).</w:t>
      </w:r>
      <w:r w:rsidR="00E16B1A">
        <w:rPr>
          <w:rFonts w:ascii="Aptos" w:hAnsi="Aptos"/>
          <w:i/>
          <w:iCs/>
        </w:rPr>
        <w:t xml:space="preserve"> </w:t>
      </w:r>
    </w:p>
    <w:p w14:paraId="09A2707A" w14:textId="2D59EBAE" w:rsidR="00376C36" w:rsidRDefault="00723EC0" w:rsidP="00A42805">
      <w:pPr>
        <w:spacing w:line="360" w:lineRule="auto"/>
        <w:ind w:left="720"/>
        <w:jc w:val="both"/>
        <w:rPr>
          <w:rFonts w:ascii="Aptos" w:hAnsi="Aptos"/>
          <w:i/>
          <w:iCs/>
        </w:rPr>
      </w:pPr>
      <w:r w:rsidRPr="00C3691F">
        <w:rPr>
          <w:rFonts w:ascii="Aptos" w:hAnsi="Aptos"/>
          <w:i/>
          <w:iCs/>
        </w:rPr>
        <w:t>In my first year I went to the students union and I saw that there was provision for mature students society.</w:t>
      </w:r>
      <w:r w:rsidR="00E16B1A">
        <w:rPr>
          <w:rFonts w:ascii="Aptos" w:hAnsi="Aptos"/>
          <w:i/>
          <w:iCs/>
        </w:rPr>
        <w:t xml:space="preserve"> </w:t>
      </w:r>
      <w:r w:rsidRPr="00C3691F">
        <w:rPr>
          <w:rFonts w:ascii="Aptos" w:hAnsi="Aptos"/>
          <w:i/>
          <w:iCs/>
        </w:rPr>
        <w:t>I contacted them and they said they’d just had a meeting but basically there was no meeting because there was nobody there.</w:t>
      </w:r>
      <w:r w:rsidR="00E16B1A">
        <w:rPr>
          <w:rFonts w:ascii="Aptos" w:hAnsi="Aptos"/>
          <w:i/>
          <w:iCs/>
        </w:rPr>
        <w:t xml:space="preserve"> </w:t>
      </w:r>
      <w:r w:rsidRPr="00C3691F">
        <w:rPr>
          <w:rFonts w:ascii="Aptos" w:hAnsi="Aptos"/>
          <w:i/>
          <w:iCs/>
        </w:rPr>
        <w:t>Towards the end of this second year they called for a meeting(…)Now we are four people- they are now working on the constitution to get it started and running starting from the next academic year in September.</w:t>
      </w:r>
      <w:r w:rsidR="00E16B1A">
        <w:rPr>
          <w:rFonts w:ascii="Aptos" w:hAnsi="Aptos"/>
          <w:i/>
          <w:iCs/>
        </w:rPr>
        <w:t xml:space="preserve"> </w:t>
      </w:r>
      <w:r w:rsidRPr="00C3691F">
        <w:rPr>
          <w:rFonts w:ascii="Aptos" w:hAnsi="Aptos"/>
          <w:i/>
          <w:iCs/>
        </w:rPr>
        <w:t>And some of the issues that I experienced in class, when I said the dynamics of the class, they had a similar experience (Student 15).</w:t>
      </w:r>
    </w:p>
    <w:p w14:paraId="4BC97A22" w14:textId="77777777" w:rsidR="00376C36" w:rsidRDefault="00376C36">
      <w:pPr>
        <w:rPr>
          <w:rFonts w:ascii="Aptos" w:hAnsi="Aptos"/>
          <w:i/>
          <w:iCs/>
        </w:rPr>
      </w:pPr>
      <w:r>
        <w:rPr>
          <w:rFonts w:ascii="Aptos" w:hAnsi="Aptos"/>
          <w:i/>
          <w:iCs/>
        </w:rPr>
        <w:br w:type="page"/>
      </w:r>
    </w:p>
    <w:p w14:paraId="60861638" w14:textId="7E996E4F" w:rsidR="00723EC0" w:rsidRPr="00F77A98" w:rsidRDefault="00376C36" w:rsidP="00376C36">
      <w:pPr>
        <w:pStyle w:val="Heading1"/>
        <w:numPr>
          <w:ilvl w:val="0"/>
          <w:numId w:val="4"/>
        </w:numPr>
        <w:rPr>
          <w:rFonts w:ascii="Aptos" w:hAnsi="Aptos"/>
        </w:rPr>
      </w:pPr>
      <w:bookmarkStart w:id="52" w:name="_Toc181780310"/>
      <w:r w:rsidRPr="00F77A98">
        <w:rPr>
          <w:rFonts w:ascii="Aptos" w:hAnsi="Aptos"/>
        </w:rPr>
        <w:lastRenderedPageBreak/>
        <w:t>Glossary of Terms</w:t>
      </w:r>
      <w:bookmarkEnd w:id="52"/>
    </w:p>
    <w:p w14:paraId="343D640B" w14:textId="7A382A6E" w:rsidR="00376C36" w:rsidRPr="00A60A3D" w:rsidRDefault="00376C36" w:rsidP="00376C36">
      <w:pPr>
        <w:pStyle w:val="Heading1"/>
        <w:spacing w:before="0" w:after="120" w:line="360" w:lineRule="auto"/>
        <w:rPr>
          <w:rFonts w:ascii="Aptos" w:hAnsi="Aptos"/>
        </w:rPr>
      </w:pPr>
    </w:p>
    <w:tbl>
      <w:tblPr>
        <w:tblStyle w:val="PlainTable3"/>
        <w:tblW w:w="9028" w:type="dxa"/>
        <w:tblLook w:val="04A0" w:firstRow="1" w:lastRow="0" w:firstColumn="1" w:lastColumn="0" w:noHBand="0" w:noVBand="1"/>
      </w:tblPr>
      <w:tblGrid>
        <w:gridCol w:w="4608"/>
        <w:gridCol w:w="4420"/>
      </w:tblGrid>
      <w:tr w:rsidR="00376C36" w:rsidRPr="006A0EFB" w14:paraId="2133B531" w14:textId="77777777" w:rsidTr="008923C0">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4608" w:type="dxa"/>
            <w:vAlign w:val="center"/>
          </w:tcPr>
          <w:p w14:paraId="3233CD78" w14:textId="77777777" w:rsidR="00376C36" w:rsidRPr="006A0EFB" w:rsidRDefault="00376C36" w:rsidP="008923C0">
            <w:pPr>
              <w:spacing w:line="276" w:lineRule="auto"/>
              <w:jc w:val="center"/>
              <w:rPr>
                <w:rFonts w:ascii="Aptos" w:hAnsi="Aptos" w:cs="Open Sans"/>
              </w:rPr>
            </w:pPr>
            <w:r w:rsidRPr="006A0EFB">
              <w:rPr>
                <w:rFonts w:ascii="Aptos" w:hAnsi="Aptos" w:cs="Open Sans"/>
              </w:rPr>
              <w:t>Term</w:t>
            </w:r>
          </w:p>
        </w:tc>
        <w:tc>
          <w:tcPr>
            <w:tcW w:w="4420" w:type="dxa"/>
            <w:vAlign w:val="center"/>
          </w:tcPr>
          <w:p w14:paraId="085E3569" w14:textId="77777777" w:rsidR="00376C36" w:rsidRPr="006A0EFB" w:rsidRDefault="00376C36" w:rsidP="008923C0">
            <w:pPr>
              <w:spacing w:line="276" w:lineRule="auto"/>
              <w:jc w:val="center"/>
              <w:cnfStyle w:val="100000000000" w:firstRow="1" w:lastRow="0" w:firstColumn="0" w:lastColumn="0" w:oddVBand="0" w:evenVBand="0" w:oddHBand="0" w:evenHBand="0" w:firstRowFirstColumn="0" w:firstRowLastColumn="0" w:lastRowFirstColumn="0" w:lastRowLastColumn="0"/>
              <w:rPr>
                <w:rFonts w:ascii="Aptos" w:hAnsi="Aptos" w:cs="Open Sans"/>
              </w:rPr>
            </w:pPr>
            <w:r w:rsidRPr="006A0EFB">
              <w:rPr>
                <w:rFonts w:ascii="Aptos" w:hAnsi="Aptos" w:cs="Open Sans"/>
              </w:rPr>
              <w:t>Definition</w:t>
            </w:r>
          </w:p>
        </w:tc>
      </w:tr>
      <w:tr w:rsidR="00376C36" w:rsidRPr="006A0EFB" w14:paraId="2E680313" w14:textId="77777777" w:rsidTr="008923C0">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4608" w:type="dxa"/>
            <w:vAlign w:val="center"/>
          </w:tcPr>
          <w:p w14:paraId="57BAED8B" w14:textId="77777777" w:rsidR="00376C36" w:rsidRPr="006A0EFB" w:rsidRDefault="00376C36" w:rsidP="008923C0">
            <w:pPr>
              <w:spacing w:line="276" w:lineRule="auto"/>
              <w:jc w:val="center"/>
              <w:rPr>
                <w:rFonts w:ascii="Aptos" w:hAnsi="Aptos" w:cs="Open Sans"/>
              </w:rPr>
            </w:pPr>
            <w:r w:rsidRPr="006A0EFB">
              <w:rPr>
                <w:rFonts w:ascii="Aptos" w:hAnsi="Aptos" w:cs="Open Sans"/>
              </w:rPr>
              <w:t>APP</w:t>
            </w:r>
          </w:p>
        </w:tc>
        <w:tc>
          <w:tcPr>
            <w:tcW w:w="4420" w:type="dxa"/>
            <w:vAlign w:val="center"/>
          </w:tcPr>
          <w:p w14:paraId="3937D80B" w14:textId="77777777" w:rsidR="00376C36" w:rsidRPr="006A0EFB" w:rsidRDefault="00376C36" w:rsidP="008923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ptos" w:hAnsi="Aptos" w:cs="Open Sans"/>
              </w:rPr>
            </w:pPr>
            <w:r w:rsidRPr="006A0EFB">
              <w:rPr>
                <w:rFonts w:ascii="Aptos" w:hAnsi="Aptos" w:cs="Open Sans"/>
              </w:rPr>
              <w:t>Access and Participation Plan.</w:t>
            </w:r>
          </w:p>
        </w:tc>
      </w:tr>
      <w:tr w:rsidR="00376C36" w:rsidRPr="006A0EFB" w14:paraId="33ED4132" w14:textId="77777777" w:rsidTr="008923C0">
        <w:trPr>
          <w:trHeight w:val="141"/>
        </w:trPr>
        <w:tc>
          <w:tcPr>
            <w:cnfStyle w:val="001000000000" w:firstRow="0" w:lastRow="0" w:firstColumn="1" w:lastColumn="0" w:oddVBand="0" w:evenVBand="0" w:oddHBand="0" w:evenHBand="0" w:firstRowFirstColumn="0" w:firstRowLastColumn="0" w:lastRowFirstColumn="0" w:lastRowLastColumn="0"/>
            <w:tcW w:w="4608" w:type="dxa"/>
            <w:vAlign w:val="center"/>
          </w:tcPr>
          <w:p w14:paraId="674ACB03" w14:textId="77777777" w:rsidR="00376C36" w:rsidRPr="006A0EFB" w:rsidRDefault="00376C36" w:rsidP="008923C0">
            <w:pPr>
              <w:spacing w:line="276" w:lineRule="auto"/>
              <w:jc w:val="center"/>
              <w:rPr>
                <w:rFonts w:ascii="Aptos" w:hAnsi="Aptos" w:cs="Open Sans"/>
              </w:rPr>
            </w:pPr>
            <w:r w:rsidRPr="006A0EFB">
              <w:rPr>
                <w:rFonts w:ascii="Aptos" w:hAnsi="Aptos" w:cs="Open Sans"/>
              </w:rPr>
              <w:t>Access</w:t>
            </w:r>
          </w:p>
        </w:tc>
        <w:tc>
          <w:tcPr>
            <w:tcW w:w="4420" w:type="dxa"/>
            <w:vAlign w:val="center"/>
          </w:tcPr>
          <w:p w14:paraId="3B5B2D7F" w14:textId="77777777" w:rsidR="00376C36" w:rsidRPr="006A0EFB" w:rsidRDefault="00376C36" w:rsidP="008923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Open Sans"/>
              </w:rPr>
            </w:pPr>
            <w:r w:rsidRPr="006A0EFB">
              <w:rPr>
                <w:rFonts w:ascii="Aptos" w:hAnsi="Aptos" w:cs="Open Sans"/>
              </w:rPr>
              <w:t>A stage in the student lifecycle focused on students’ access to university.</w:t>
            </w:r>
          </w:p>
        </w:tc>
      </w:tr>
      <w:tr w:rsidR="00376C36" w:rsidRPr="006A0EFB" w14:paraId="15AEB351" w14:textId="77777777" w:rsidTr="008923C0">
        <w:trPr>
          <w:cnfStyle w:val="000000100000" w:firstRow="0" w:lastRow="0" w:firstColumn="0" w:lastColumn="0" w:oddVBand="0" w:evenVBand="0" w:oddHBand="1" w:evenHBand="0" w:firstRowFirstColumn="0" w:firstRowLastColumn="0" w:lastRowFirstColumn="0" w:lastRowLastColumn="0"/>
          <w:trHeight w:val="789"/>
        </w:trPr>
        <w:tc>
          <w:tcPr>
            <w:cnfStyle w:val="001000000000" w:firstRow="0" w:lastRow="0" w:firstColumn="1" w:lastColumn="0" w:oddVBand="0" w:evenVBand="0" w:oddHBand="0" w:evenHBand="0" w:firstRowFirstColumn="0" w:firstRowLastColumn="0" w:lastRowFirstColumn="0" w:lastRowLastColumn="0"/>
            <w:tcW w:w="4608" w:type="dxa"/>
            <w:vAlign w:val="center"/>
          </w:tcPr>
          <w:p w14:paraId="2FEAEFC2" w14:textId="77777777" w:rsidR="00376C36" w:rsidRPr="006A0EFB" w:rsidRDefault="00376C36" w:rsidP="008923C0">
            <w:pPr>
              <w:spacing w:line="276" w:lineRule="auto"/>
              <w:jc w:val="center"/>
              <w:rPr>
                <w:rFonts w:ascii="Aptos" w:hAnsi="Aptos" w:cs="Open Sans"/>
              </w:rPr>
            </w:pPr>
            <w:r w:rsidRPr="006A0EFB">
              <w:rPr>
                <w:rFonts w:ascii="Aptos" w:hAnsi="Aptos" w:cs="Open Sans"/>
              </w:rPr>
              <w:t xml:space="preserve">APP TARGETED COHORTS </w:t>
            </w:r>
          </w:p>
        </w:tc>
        <w:tc>
          <w:tcPr>
            <w:tcW w:w="4420" w:type="dxa"/>
            <w:vAlign w:val="center"/>
          </w:tcPr>
          <w:p w14:paraId="62FCC216" w14:textId="77777777" w:rsidR="00376C36" w:rsidRPr="006A0EFB" w:rsidRDefault="00376C36" w:rsidP="008923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ptos" w:hAnsi="Aptos" w:cs="Open Sans"/>
              </w:rPr>
            </w:pPr>
            <w:r w:rsidRPr="006A0EFB">
              <w:rPr>
                <w:rFonts w:ascii="Aptos" w:hAnsi="Aptos" w:cs="Open Sans"/>
              </w:rPr>
              <w:t>In this report our APP targeted cohorts and IMD, GEM and SEND students.</w:t>
            </w:r>
          </w:p>
        </w:tc>
      </w:tr>
      <w:tr w:rsidR="00376C36" w:rsidRPr="006A0EFB" w14:paraId="4185377B" w14:textId="77777777" w:rsidTr="008923C0">
        <w:trPr>
          <w:trHeight w:val="789"/>
        </w:trPr>
        <w:tc>
          <w:tcPr>
            <w:cnfStyle w:val="001000000000" w:firstRow="0" w:lastRow="0" w:firstColumn="1" w:lastColumn="0" w:oddVBand="0" w:evenVBand="0" w:oddHBand="0" w:evenHBand="0" w:firstRowFirstColumn="0" w:firstRowLastColumn="0" w:lastRowFirstColumn="0" w:lastRowLastColumn="0"/>
            <w:tcW w:w="4608" w:type="dxa"/>
            <w:vAlign w:val="center"/>
          </w:tcPr>
          <w:p w14:paraId="6A21DE6C" w14:textId="77777777" w:rsidR="00376C36" w:rsidRPr="006A0EFB" w:rsidRDefault="00376C36" w:rsidP="008923C0">
            <w:pPr>
              <w:spacing w:line="276" w:lineRule="auto"/>
              <w:jc w:val="center"/>
              <w:rPr>
                <w:rFonts w:ascii="Aptos" w:hAnsi="Aptos" w:cs="Open Sans"/>
              </w:rPr>
            </w:pPr>
            <w:r w:rsidRPr="006A0EFB">
              <w:rPr>
                <w:rFonts w:ascii="Aptos" w:hAnsi="Aptos" w:cs="Open Sans"/>
              </w:rPr>
              <w:t>ASSIST</w:t>
            </w:r>
          </w:p>
        </w:tc>
        <w:tc>
          <w:tcPr>
            <w:tcW w:w="4420" w:type="dxa"/>
            <w:vAlign w:val="center"/>
          </w:tcPr>
          <w:p w14:paraId="305ED7B0" w14:textId="77777777" w:rsidR="00376C36" w:rsidRPr="006A0EFB" w:rsidRDefault="00376C36" w:rsidP="008923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Open Sans"/>
              </w:rPr>
            </w:pPr>
            <w:r w:rsidRPr="006A0EFB">
              <w:rPr>
                <w:rFonts w:ascii="Aptos" w:hAnsi="Aptos" w:cs="Open Sans"/>
              </w:rPr>
              <w:t>Additional Student Support and Inclusion Services Team.</w:t>
            </w:r>
          </w:p>
        </w:tc>
      </w:tr>
      <w:tr w:rsidR="00376C36" w:rsidRPr="006A0EFB" w14:paraId="7279DC34" w14:textId="77777777" w:rsidTr="008923C0">
        <w:trPr>
          <w:cnfStyle w:val="000000100000" w:firstRow="0" w:lastRow="0" w:firstColumn="0" w:lastColumn="0" w:oddVBand="0" w:evenVBand="0" w:oddHBand="1" w:evenHBand="0" w:firstRowFirstColumn="0" w:firstRowLastColumn="0" w:lastRowFirstColumn="0" w:lastRowLastColumn="0"/>
          <w:trHeight w:val="789"/>
        </w:trPr>
        <w:tc>
          <w:tcPr>
            <w:cnfStyle w:val="001000000000" w:firstRow="0" w:lastRow="0" w:firstColumn="1" w:lastColumn="0" w:oddVBand="0" w:evenVBand="0" w:oddHBand="0" w:evenHBand="0" w:firstRowFirstColumn="0" w:firstRowLastColumn="0" w:lastRowFirstColumn="0" w:lastRowLastColumn="0"/>
            <w:tcW w:w="4608" w:type="dxa"/>
            <w:vAlign w:val="center"/>
          </w:tcPr>
          <w:p w14:paraId="2EAE3A88" w14:textId="77777777" w:rsidR="00376C36" w:rsidRPr="006A0EFB" w:rsidRDefault="00376C36" w:rsidP="008923C0">
            <w:pPr>
              <w:spacing w:line="276" w:lineRule="auto"/>
              <w:jc w:val="center"/>
              <w:rPr>
                <w:rFonts w:ascii="Aptos" w:hAnsi="Aptos" w:cs="Open Sans"/>
              </w:rPr>
            </w:pPr>
            <w:r w:rsidRPr="006A0EFB">
              <w:rPr>
                <w:rFonts w:ascii="Aptos" w:hAnsi="Aptos" w:cs="Open Sans"/>
              </w:rPr>
              <w:t>AwarD gap</w:t>
            </w:r>
          </w:p>
        </w:tc>
        <w:tc>
          <w:tcPr>
            <w:tcW w:w="4420" w:type="dxa"/>
            <w:vAlign w:val="center"/>
          </w:tcPr>
          <w:p w14:paraId="6D084CDE" w14:textId="77777777" w:rsidR="00376C36" w:rsidRPr="006A0EFB" w:rsidRDefault="00376C36" w:rsidP="008923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ptos" w:hAnsi="Aptos"/>
                <w:color w:val="000000"/>
              </w:rPr>
            </w:pPr>
            <w:r w:rsidRPr="006A0EFB">
              <w:rPr>
                <w:rFonts w:ascii="Aptos" w:hAnsi="Aptos" w:cs="Open Sans"/>
              </w:rPr>
              <w:t>The Award Gap which is also known as the Attainment Gap refers to the differential degree outcomes between students from underrepresented groups and their peers. In this report we focus on the Award Gap between White and Gem students. As the gap has significant impact on GEM students.</w:t>
            </w:r>
          </w:p>
        </w:tc>
      </w:tr>
      <w:tr w:rsidR="00376C36" w:rsidRPr="006A0EFB" w14:paraId="77B4CD0B" w14:textId="77777777" w:rsidTr="008923C0">
        <w:trPr>
          <w:trHeight w:val="727"/>
        </w:trPr>
        <w:tc>
          <w:tcPr>
            <w:cnfStyle w:val="001000000000" w:firstRow="0" w:lastRow="0" w:firstColumn="1" w:lastColumn="0" w:oddVBand="0" w:evenVBand="0" w:oddHBand="0" w:evenHBand="0" w:firstRowFirstColumn="0" w:firstRowLastColumn="0" w:lastRowFirstColumn="0" w:lastRowLastColumn="0"/>
            <w:tcW w:w="4608" w:type="dxa"/>
            <w:vAlign w:val="center"/>
          </w:tcPr>
          <w:p w14:paraId="4801A4F6" w14:textId="77777777" w:rsidR="00376C36" w:rsidRPr="006A0EFB" w:rsidRDefault="00376C36" w:rsidP="008923C0">
            <w:pPr>
              <w:spacing w:line="276" w:lineRule="auto"/>
              <w:jc w:val="center"/>
              <w:rPr>
                <w:rFonts w:ascii="Aptos" w:hAnsi="Aptos" w:cs="Open Sans"/>
              </w:rPr>
            </w:pPr>
            <w:r w:rsidRPr="006A0EFB">
              <w:rPr>
                <w:rFonts w:ascii="Aptos" w:hAnsi="Aptos" w:cs="Open Sans"/>
              </w:rPr>
              <w:t xml:space="preserve">BIMI </w:t>
            </w:r>
          </w:p>
        </w:tc>
        <w:tc>
          <w:tcPr>
            <w:tcW w:w="4420" w:type="dxa"/>
            <w:vAlign w:val="center"/>
          </w:tcPr>
          <w:p w14:paraId="022244C4" w14:textId="77777777" w:rsidR="00376C36" w:rsidRPr="006A0EFB" w:rsidRDefault="00376C36" w:rsidP="008923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Open Sans"/>
              </w:rPr>
            </w:pPr>
            <w:r w:rsidRPr="006A0EFB">
              <w:rPr>
                <w:rFonts w:ascii="Aptos" w:hAnsi="Aptos" w:cs="Open Sans"/>
              </w:rPr>
              <w:t>Business Intelligence Management Information</w:t>
            </w:r>
          </w:p>
        </w:tc>
      </w:tr>
      <w:tr w:rsidR="00376C36" w:rsidRPr="006A0EFB" w14:paraId="6D20269A" w14:textId="77777777" w:rsidTr="008923C0">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4608" w:type="dxa"/>
            <w:vAlign w:val="center"/>
          </w:tcPr>
          <w:p w14:paraId="6E2B27E4" w14:textId="77777777" w:rsidR="00376C36" w:rsidRPr="006A0EFB" w:rsidRDefault="00376C36" w:rsidP="008923C0">
            <w:pPr>
              <w:spacing w:line="276" w:lineRule="auto"/>
              <w:jc w:val="center"/>
              <w:rPr>
                <w:rFonts w:ascii="Aptos" w:hAnsi="Aptos" w:cs="Open Sans"/>
              </w:rPr>
            </w:pPr>
            <w:r w:rsidRPr="006A0EFB">
              <w:rPr>
                <w:rFonts w:ascii="Aptos" w:hAnsi="Aptos" w:cs="Open Sans"/>
              </w:rPr>
              <w:t>Continuation</w:t>
            </w:r>
          </w:p>
        </w:tc>
        <w:tc>
          <w:tcPr>
            <w:tcW w:w="4420" w:type="dxa"/>
            <w:vAlign w:val="center"/>
          </w:tcPr>
          <w:p w14:paraId="08A64134" w14:textId="77777777" w:rsidR="00376C36" w:rsidRPr="006A0EFB" w:rsidRDefault="00376C36" w:rsidP="008923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ptos" w:hAnsi="Aptos" w:cs="Open Sans"/>
              </w:rPr>
            </w:pPr>
            <w:r w:rsidRPr="006A0EFB">
              <w:rPr>
                <w:rFonts w:ascii="Aptos" w:hAnsi="Aptos" w:cs="Open Sans"/>
              </w:rPr>
              <w:t>Refers to a student continuing from their first year of study into the second</w:t>
            </w:r>
          </w:p>
        </w:tc>
      </w:tr>
      <w:tr w:rsidR="00376C36" w:rsidRPr="006A0EFB" w14:paraId="726032D9" w14:textId="77777777" w:rsidTr="008923C0">
        <w:trPr>
          <w:trHeight w:val="663"/>
        </w:trPr>
        <w:tc>
          <w:tcPr>
            <w:cnfStyle w:val="001000000000" w:firstRow="0" w:lastRow="0" w:firstColumn="1" w:lastColumn="0" w:oddVBand="0" w:evenVBand="0" w:oddHBand="0" w:evenHBand="0" w:firstRowFirstColumn="0" w:firstRowLastColumn="0" w:lastRowFirstColumn="0" w:lastRowLastColumn="0"/>
            <w:tcW w:w="4608" w:type="dxa"/>
            <w:vAlign w:val="center"/>
          </w:tcPr>
          <w:p w14:paraId="0575E36D" w14:textId="77777777" w:rsidR="00376C36" w:rsidRPr="006A0EFB" w:rsidRDefault="00376C36" w:rsidP="008923C0">
            <w:pPr>
              <w:spacing w:line="276" w:lineRule="auto"/>
              <w:jc w:val="center"/>
              <w:rPr>
                <w:rFonts w:ascii="Aptos" w:hAnsi="Aptos" w:cs="Open Sans"/>
              </w:rPr>
            </w:pPr>
            <w:r w:rsidRPr="006A0EFB">
              <w:rPr>
                <w:rFonts w:ascii="Aptos" w:hAnsi="Aptos" w:cs="Open Sans"/>
              </w:rPr>
              <w:t>GEM</w:t>
            </w:r>
          </w:p>
        </w:tc>
        <w:tc>
          <w:tcPr>
            <w:tcW w:w="4420" w:type="dxa"/>
            <w:vAlign w:val="center"/>
          </w:tcPr>
          <w:p w14:paraId="16A27B48" w14:textId="77777777" w:rsidR="00376C36" w:rsidRPr="006A0EFB" w:rsidRDefault="00376C36" w:rsidP="008923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Open Sans"/>
              </w:rPr>
            </w:pPr>
            <w:r w:rsidRPr="006A0EFB">
              <w:rPr>
                <w:rFonts w:ascii="Aptos" w:hAnsi="Aptos" w:cs="Open Sans"/>
              </w:rPr>
              <w:t>Global Ethnic Majority</w:t>
            </w:r>
          </w:p>
        </w:tc>
      </w:tr>
      <w:tr w:rsidR="00376C36" w:rsidRPr="006A0EFB" w14:paraId="28338B8B" w14:textId="77777777" w:rsidTr="008923C0">
        <w:trPr>
          <w:cnfStyle w:val="000000100000" w:firstRow="0" w:lastRow="0" w:firstColumn="0" w:lastColumn="0" w:oddVBand="0" w:evenVBand="0" w:oddHBand="1" w:evenHBand="0" w:firstRowFirstColumn="0" w:firstRowLastColumn="0" w:lastRowFirstColumn="0" w:lastRowLastColumn="0"/>
          <w:trHeight w:val="1282"/>
        </w:trPr>
        <w:tc>
          <w:tcPr>
            <w:cnfStyle w:val="001000000000" w:firstRow="0" w:lastRow="0" w:firstColumn="1" w:lastColumn="0" w:oddVBand="0" w:evenVBand="0" w:oddHBand="0" w:evenHBand="0" w:firstRowFirstColumn="0" w:firstRowLastColumn="0" w:lastRowFirstColumn="0" w:lastRowLastColumn="0"/>
            <w:tcW w:w="4608" w:type="dxa"/>
            <w:vAlign w:val="center"/>
          </w:tcPr>
          <w:p w14:paraId="6F8BA9C9" w14:textId="77777777" w:rsidR="00376C36" w:rsidRPr="006A0EFB" w:rsidRDefault="00376C36" w:rsidP="008923C0">
            <w:pPr>
              <w:spacing w:line="276" w:lineRule="auto"/>
              <w:jc w:val="center"/>
              <w:rPr>
                <w:rFonts w:ascii="Aptos" w:hAnsi="Aptos" w:cs="Open Sans"/>
              </w:rPr>
            </w:pPr>
            <w:r w:rsidRPr="006A0EFB">
              <w:rPr>
                <w:rFonts w:ascii="Aptos" w:hAnsi="Aptos" w:cs="Open Sans"/>
              </w:rPr>
              <w:t>HEAT</w:t>
            </w:r>
          </w:p>
        </w:tc>
        <w:tc>
          <w:tcPr>
            <w:tcW w:w="4420" w:type="dxa"/>
            <w:vAlign w:val="center"/>
          </w:tcPr>
          <w:p w14:paraId="5BFD8711" w14:textId="77777777" w:rsidR="00376C36" w:rsidRPr="006A0EFB" w:rsidRDefault="00376C36" w:rsidP="008923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ptos" w:hAnsi="Aptos" w:cs="Open Sans"/>
              </w:rPr>
            </w:pPr>
            <w:r w:rsidRPr="006A0EFB">
              <w:rPr>
                <w:rFonts w:ascii="Aptos" w:hAnsi="Aptos"/>
                <w:color w:val="000000"/>
              </w:rPr>
              <w:t>Higher Education Access Tracker</w:t>
            </w:r>
          </w:p>
        </w:tc>
      </w:tr>
      <w:tr w:rsidR="00376C36" w:rsidRPr="006A0EFB" w14:paraId="354C7875" w14:textId="77777777" w:rsidTr="008923C0">
        <w:trPr>
          <w:trHeight w:val="1700"/>
        </w:trPr>
        <w:tc>
          <w:tcPr>
            <w:cnfStyle w:val="001000000000" w:firstRow="0" w:lastRow="0" w:firstColumn="1" w:lastColumn="0" w:oddVBand="0" w:evenVBand="0" w:oddHBand="0" w:evenHBand="0" w:firstRowFirstColumn="0" w:firstRowLastColumn="0" w:lastRowFirstColumn="0" w:lastRowLastColumn="0"/>
            <w:tcW w:w="4608" w:type="dxa"/>
            <w:vAlign w:val="center"/>
          </w:tcPr>
          <w:p w14:paraId="5C7D0A58" w14:textId="77777777" w:rsidR="00376C36" w:rsidRPr="006A0EFB" w:rsidRDefault="00376C36" w:rsidP="008923C0">
            <w:pPr>
              <w:spacing w:line="276" w:lineRule="auto"/>
              <w:jc w:val="center"/>
              <w:rPr>
                <w:rFonts w:ascii="Aptos" w:hAnsi="Aptos" w:cs="Open Sans"/>
              </w:rPr>
            </w:pPr>
            <w:r w:rsidRPr="006A0EFB">
              <w:rPr>
                <w:rFonts w:ascii="Aptos" w:hAnsi="Aptos" w:cs="Open Sans"/>
              </w:rPr>
              <w:t>IMD</w:t>
            </w:r>
          </w:p>
        </w:tc>
        <w:tc>
          <w:tcPr>
            <w:tcW w:w="4420" w:type="dxa"/>
            <w:vAlign w:val="center"/>
          </w:tcPr>
          <w:p w14:paraId="4402AA4F" w14:textId="77777777" w:rsidR="00376C36" w:rsidRPr="006A0EFB" w:rsidRDefault="00376C36" w:rsidP="008923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olor w:val="000000"/>
              </w:rPr>
            </w:pPr>
            <w:r w:rsidRPr="006A0EFB">
              <w:rPr>
                <w:rFonts w:ascii="Aptos" w:hAnsi="Aptos" w:cs="Open Sans"/>
              </w:rPr>
              <w:t>The Indices of Multiple Deprivation (IMD) categorise postcode areas by the level of deprivation. This is split into five quintiles, with quintile one having the highest deprivation, and five the lowest.</w:t>
            </w:r>
          </w:p>
        </w:tc>
      </w:tr>
      <w:tr w:rsidR="00376C36" w:rsidRPr="006A0EFB" w14:paraId="7E72084F" w14:textId="77777777" w:rsidTr="008923C0">
        <w:trPr>
          <w:cnfStyle w:val="000000100000" w:firstRow="0" w:lastRow="0" w:firstColumn="0" w:lastColumn="0" w:oddVBand="0" w:evenVBand="0" w:oddHBand="1" w:evenHBand="0" w:firstRowFirstColumn="0" w:firstRowLastColumn="0" w:lastRowFirstColumn="0" w:lastRowLastColumn="0"/>
          <w:trHeight w:val="3595"/>
        </w:trPr>
        <w:tc>
          <w:tcPr>
            <w:cnfStyle w:val="001000000000" w:firstRow="0" w:lastRow="0" w:firstColumn="1" w:lastColumn="0" w:oddVBand="0" w:evenVBand="0" w:oddHBand="0" w:evenHBand="0" w:firstRowFirstColumn="0" w:firstRowLastColumn="0" w:lastRowFirstColumn="0" w:lastRowLastColumn="0"/>
            <w:tcW w:w="4608" w:type="dxa"/>
            <w:vAlign w:val="center"/>
          </w:tcPr>
          <w:p w14:paraId="51B5FF96" w14:textId="77777777" w:rsidR="00376C36" w:rsidRPr="006A0EFB" w:rsidRDefault="00376C36" w:rsidP="008923C0">
            <w:pPr>
              <w:spacing w:line="276" w:lineRule="auto"/>
              <w:jc w:val="center"/>
              <w:rPr>
                <w:rFonts w:ascii="Aptos" w:hAnsi="Aptos" w:cs="Open Sans"/>
              </w:rPr>
            </w:pPr>
            <w:r w:rsidRPr="006A0EFB">
              <w:rPr>
                <w:rFonts w:ascii="Aptos" w:hAnsi="Aptos" w:cs="Open Sans"/>
              </w:rPr>
              <w:lastRenderedPageBreak/>
              <w:t>Intersectionality</w:t>
            </w:r>
          </w:p>
        </w:tc>
        <w:tc>
          <w:tcPr>
            <w:tcW w:w="4420" w:type="dxa"/>
            <w:vAlign w:val="center"/>
          </w:tcPr>
          <w:p w14:paraId="4E1B0A96" w14:textId="77777777" w:rsidR="00376C36" w:rsidRPr="006A0EFB" w:rsidRDefault="00376C36" w:rsidP="008923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ptos" w:hAnsi="Aptos" w:cs="Open Sans"/>
              </w:rPr>
            </w:pPr>
            <w:r w:rsidRPr="006A0EFB">
              <w:rPr>
                <w:rFonts w:ascii="Aptos" w:hAnsi="Aptos" w:cs="Open Sans"/>
              </w:rPr>
              <w:t>Intersectionality describes how social categories like race, class, and gender overlap and interact, often leading to combined systems of discrimination or disadvantage. In this report, intersectionality is evident between IMD backgrounds and mature students, as well as between GEM backgrounds and mature students. Most of the students in the study were not only from IMD or GEM backgrounds but were also mature students.</w:t>
            </w:r>
          </w:p>
        </w:tc>
      </w:tr>
      <w:tr w:rsidR="00376C36" w:rsidRPr="006A0EFB" w14:paraId="727963BD" w14:textId="77777777" w:rsidTr="008923C0">
        <w:trPr>
          <w:trHeight w:val="1780"/>
        </w:trPr>
        <w:tc>
          <w:tcPr>
            <w:cnfStyle w:val="001000000000" w:firstRow="0" w:lastRow="0" w:firstColumn="1" w:lastColumn="0" w:oddVBand="0" w:evenVBand="0" w:oddHBand="0" w:evenHBand="0" w:firstRowFirstColumn="0" w:firstRowLastColumn="0" w:lastRowFirstColumn="0" w:lastRowLastColumn="0"/>
            <w:tcW w:w="4608" w:type="dxa"/>
            <w:vAlign w:val="center"/>
          </w:tcPr>
          <w:p w14:paraId="77B5CD82" w14:textId="77777777" w:rsidR="00376C36" w:rsidRPr="006A0EFB" w:rsidRDefault="00376C36" w:rsidP="008923C0">
            <w:pPr>
              <w:spacing w:line="276" w:lineRule="auto"/>
              <w:jc w:val="center"/>
              <w:rPr>
                <w:rFonts w:ascii="Aptos" w:hAnsi="Aptos" w:cs="Open Sans"/>
              </w:rPr>
            </w:pPr>
            <w:r w:rsidRPr="006A0EFB">
              <w:rPr>
                <w:rFonts w:ascii="Aptos" w:hAnsi="Aptos" w:cs="Open Sans"/>
              </w:rPr>
              <w:t>MATURE STUDENT</w:t>
            </w:r>
          </w:p>
        </w:tc>
        <w:tc>
          <w:tcPr>
            <w:tcW w:w="4420" w:type="dxa"/>
            <w:vAlign w:val="center"/>
          </w:tcPr>
          <w:p w14:paraId="1499FC86" w14:textId="77777777" w:rsidR="00376C36" w:rsidRPr="006A0EFB" w:rsidRDefault="00376C36" w:rsidP="008923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Open Sans"/>
              </w:rPr>
            </w:pPr>
            <w:r w:rsidRPr="006A0EFB">
              <w:rPr>
                <w:rFonts w:ascii="Aptos" w:hAnsi="Aptos" w:cs="Open Sans"/>
              </w:rPr>
              <w:t>UCAS defines mature students as individuals who are over 21 years of age at the beginning of their undergraduate studies, or over 25 years of age at the beginning of their postgraduate studies.</w:t>
            </w:r>
          </w:p>
        </w:tc>
      </w:tr>
      <w:tr w:rsidR="00376C36" w:rsidRPr="006A0EFB" w14:paraId="474A0A4C" w14:textId="77777777" w:rsidTr="008923C0">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4608" w:type="dxa"/>
          </w:tcPr>
          <w:p w14:paraId="35F4394E" w14:textId="77777777" w:rsidR="00376C36" w:rsidRPr="006A0EFB" w:rsidRDefault="00376C36" w:rsidP="008923C0">
            <w:pPr>
              <w:spacing w:line="276" w:lineRule="auto"/>
              <w:jc w:val="center"/>
              <w:rPr>
                <w:rFonts w:ascii="Aptos" w:hAnsi="Aptos" w:cs="Open Sans"/>
              </w:rPr>
            </w:pPr>
            <w:r w:rsidRPr="006A0EFB">
              <w:rPr>
                <w:rFonts w:ascii="Aptos" w:hAnsi="Aptos" w:cs="Open Sans"/>
              </w:rPr>
              <w:t>OfS</w:t>
            </w:r>
          </w:p>
        </w:tc>
        <w:tc>
          <w:tcPr>
            <w:tcW w:w="4420" w:type="dxa"/>
          </w:tcPr>
          <w:p w14:paraId="754731AF" w14:textId="77777777" w:rsidR="00376C36" w:rsidRPr="006A0EFB" w:rsidRDefault="00376C36" w:rsidP="008923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ptos" w:hAnsi="Aptos" w:cs="Open Sans"/>
              </w:rPr>
            </w:pPr>
            <w:r w:rsidRPr="006A0EFB">
              <w:rPr>
                <w:rFonts w:ascii="Aptos" w:hAnsi="Aptos" w:cs="Open Sans"/>
              </w:rPr>
              <w:t>Office for Students</w:t>
            </w:r>
          </w:p>
        </w:tc>
      </w:tr>
      <w:tr w:rsidR="00376C36" w:rsidRPr="006A0EFB" w14:paraId="717F62F2" w14:textId="77777777" w:rsidTr="008923C0">
        <w:trPr>
          <w:trHeight w:val="1898"/>
        </w:trPr>
        <w:tc>
          <w:tcPr>
            <w:cnfStyle w:val="001000000000" w:firstRow="0" w:lastRow="0" w:firstColumn="1" w:lastColumn="0" w:oddVBand="0" w:evenVBand="0" w:oddHBand="0" w:evenHBand="0" w:firstRowFirstColumn="0" w:firstRowLastColumn="0" w:lastRowFirstColumn="0" w:lastRowLastColumn="0"/>
            <w:tcW w:w="4608" w:type="dxa"/>
          </w:tcPr>
          <w:p w14:paraId="7E79EC08" w14:textId="77777777" w:rsidR="00376C36" w:rsidRPr="006A0EFB" w:rsidRDefault="00376C36" w:rsidP="008923C0">
            <w:pPr>
              <w:spacing w:line="276" w:lineRule="auto"/>
              <w:jc w:val="center"/>
              <w:rPr>
                <w:rFonts w:ascii="Aptos" w:hAnsi="Aptos" w:cs="Open Sans"/>
              </w:rPr>
            </w:pPr>
            <w:r w:rsidRPr="006A0EFB">
              <w:rPr>
                <w:rFonts w:ascii="Aptos" w:hAnsi="Aptos" w:cs="Open Sans"/>
              </w:rPr>
              <w:t>POLAR</w:t>
            </w:r>
          </w:p>
        </w:tc>
        <w:tc>
          <w:tcPr>
            <w:tcW w:w="4420" w:type="dxa"/>
          </w:tcPr>
          <w:p w14:paraId="2660FAB9" w14:textId="77777777" w:rsidR="00376C36" w:rsidRPr="006A0EFB" w:rsidRDefault="00376C36" w:rsidP="008923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Open Sans"/>
              </w:rPr>
            </w:pPr>
            <w:r w:rsidRPr="006A0EFB">
              <w:rPr>
                <w:rFonts w:ascii="Aptos" w:hAnsi="Aptos" w:cs="Open Sans"/>
              </w:rPr>
              <w:t>The Participation of Local Area (POLAR) categorises postcode areas in line with the local population’s inclusion in higher education. It is split into five quintiles, with quintile one having the lowest participation, and five the highest.</w:t>
            </w:r>
          </w:p>
        </w:tc>
      </w:tr>
      <w:tr w:rsidR="00376C36" w:rsidRPr="006A0EFB" w14:paraId="112C8EE7" w14:textId="77777777" w:rsidTr="008923C0">
        <w:trPr>
          <w:cnfStyle w:val="000000100000" w:firstRow="0" w:lastRow="0" w:firstColumn="0" w:lastColumn="0" w:oddVBand="0" w:evenVBand="0" w:oddHBand="1" w:evenHBand="0" w:firstRowFirstColumn="0" w:firstRowLastColumn="0" w:lastRowFirstColumn="0" w:lastRowLastColumn="0"/>
          <w:trHeight w:val="791"/>
        </w:trPr>
        <w:tc>
          <w:tcPr>
            <w:cnfStyle w:val="001000000000" w:firstRow="0" w:lastRow="0" w:firstColumn="1" w:lastColumn="0" w:oddVBand="0" w:evenVBand="0" w:oddHBand="0" w:evenHBand="0" w:firstRowFirstColumn="0" w:firstRowLastColumn="0" w:lastRowFirstColumn="0" w:lastRowLastColumn="0"/>
            <w:tcW w:w="4608" w:type="dxa"/>
          </w:tcPr>
          <w:p w14:paraId="3F03D2A7" w14:textId="77777777" w:rsidR="00376C36" w:rsidRPr="006A0EFB" w:rsidRDefault="00376C36" w:rsidP="008923C0">
            <w:pPr>
              <w:spacing w:line="276" w:lineRule="auto"/>
              <w:jc w:val="center"/>
              <w:rPr>
                <w:rFonts w:ascii="Aptos" w:hAnsi="Aptos" w:cs="Open Sans"/>
              </w:rPr>
            </w:pPr>
            <w:r w:rsidRPr="006A0EFB">
              <w:rPr>
                <w:rFonts w:ascii="Aptos" w:hAnsi="Aptos" w:cs="Open Sans"/>
              </w:rPr>
              <w:t>Students with a declared disability</w:t>
            </w:r>
          </w:p>
        </w:tc>
        <w:tc>
          <w:tcPr>
            <w:tcW w:w="4420" w:type="dxa"/>
          </w:tcPr>
          <w:p w14:paraId="10B52A83" w14:textId="77777777" w:rsidR="00376C36" w:rsidRPr="006A0EFB" w:rsidRDefault="00376C36" w:rsidP="008923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ptos" w:hAnsi="Aptos" w:cs="Open Sans"/>
              </w:rPr>
            </w:pPr>
            <w:r w:rsidRPr="006A0EFB">
              <w:rPr>
                <w:rFonts w:ascii="Aptos" w:hAnsi="Aptos" w:cs="Open Sans"/>
              </w:rPr>
              <w:t>A student with a declared disability has a physical and/or mental impairment that has a negative impact on their abilities.</w:t>
            </w:r>
          </w:p>
        </w:tc>
      </w:tr>
      <w:tr w:rsidR="00376C36" w:rsidRPr="006A0EFB" w14:paraId="699650D4" w14:textId="77777777" w:rsidTr="008923C0">
        <w:trPr>
          <w:trHeight w:val="505"/>
        </w:trPr>
        <w:tc>
          <w:tcPr>
            <w:cnfStyle w:val="001000000000" w:firstRow="0" w:lastRow="0" w:firstColumn="1" w:lastColumn="0" w:oddVBand="0" w:evenVBand="0" w:oddHBand="0" w:evenHBand="0" w:firstRowFirstColumn="0" w:firstRowLastColumn="0" w:lastRowFirstColumn="0" w:lastRowLastColumn="0"/>
            <w:tcW w:w="4608" w:type="dxa"/>
            <w:vAlign w:val="center"/>
          </w:tcPr>
          <w:p w14:paraId="7572E6F1" w14:textId="77777777" w:rsidR="00376C36" w:rsidRPr="006A0EFB" w:rsidRDefault="00376C36" w:rsidP="008923C0">
            <w:pPr>
              <w:spacing w:line="276" w:lineRule="auto"/>
              <w:jc w:val="center"/>
              <w:rPr>
                <w:rFonts w:ascii="Aptos" w:hAnsi="Aptos" w:cs="Open Sans"/>
              </w:rPr>
            </w:pPr>
            <w:r w:rsidRPr="006A0EFB">
              <w:rPr>
                <w:rFonts w:ascii="Aptos" w:hAnsi="Aptos" w:cs="Open Sans"/>
              </w:rPr>
              <w:t>QUANTIATIVE RESEARCH</w:t>
            </w:r>
          </w:p>
        </w:tc>
        <w:tc>
          <w:tcPr>
            <w:tcW w:w="4420" w:type="dxa"/>
            <w:vAlign w:val="center"/>
          </w:tcPr>
          <w:p w14:paraId="5412A023" w14:textId="77777777" w:rsidR="00376C36" w:rsidRPr="006A0EFB" w:rsidRDefault="00376C36" w:rsidP="008923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Open Sans"/>
              </w:rPr>
            </w:pPr>
            <w:r w:rsidRPr="006A0EFB">
              <w:rPr>
                <w:rFonts w:ascii="Aptos" w:hAnsi="Aptos" w:cs="Open Sans"/>
              </w:rPr>
              <w:t>Quantitative research is a systematic investigation that primarily focuses on collecting and analysing numerical data to understand patterns, relationships, or trends. It is widely used to test hypotheses, make predictions, or generalise findings across larger populations. This type of research often involves structured methods, such as surveys, experiments, and statistical analysis.</w:t>
            </w:r>
          </w:p>
        </w:tc>
      </w:tr>
      <w:tr w:rsidR="00376C36" w:rsidRPr="006A0EFB" w14:paraId="510A302E" w14:textId="77777777" w:rsidTr="008923C0">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4608" w:type="dxa"/>
            <w:vAlign w:val="center"/>
          </w:tcPr>
          <w:p w14:paraId="46A7C75B" w14:textId="77777777" w:rsidR="00376C36" w:rsidRPr="006A0EFB" w:rsidRDefault="00376C36" w:rsidP="008923C0">
            <w:pPr>
              <w:spacing w:line="276" w:lineRule="auto"/>
              <w:jc w:val="center"/>
              <w:rPr>
                <w:rFonts w:ascii="Aptos" w:hAnsi="Aptos" w:cs="Open Sans"/>
              </w:rPr>
            </w:pPr>
            <w:r w:rsidRPr="006A0EFB">
              <w:rPr>
                <w:rFonts w:ascii="Aptos" w:hAnsi="Aptos" w:cs="Open Sans"/>
              </w:rPr>
              <w:t xml:space="preserve">QUALITATIVE RESEARCH </w:t>
            </w:r>
          </w:p>
        </w:tc>
        <w:tc>
          <w:tcPr>
            <w:tcW w:w="4420" w:type="dxa"/>
            <w:vAlign w:val="center"/>
          </w:tcPr>
          <w:p w14:paraId="2D97CEF1" w14:textId="77777777" w:rsidR="00376C36" w:rsidRPr="006A0EFB" w:rsidRDefault="00376C36" w:rsidP="008923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ptos" w:hAnsi="Aptos" w:cs="Open Sans"/>
              </w:rPr>
            </w:pPr>
          </w:p>
          <w:p w14:paraId="33EAC812" w14:textId="77777777" w:rsidR="00376C36" w:rsidRPr="006A0EFB" w:rsidRDefault="00376C36" w:rsidP="008923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ptos" w:hAnsi="Aptos" w:cs="Open Sans"/>
              </w:rPr>
            </w:pPr>
            <w:r w:rsidRPr="006A0EFB">
              <w:rPr>
                <w:rFonts w:ascii="Aptos" w:hAnsi="Aptos" w:cs="Open Sans"/>
              </w:rPr>
              <w:t xml:space="preserve">Qualitative research is a method of inquiry that focuses on understanding human behaviour, experiences, and the meanings individuals or group of individuals attach to them. Unlike quantitative research, which </w:t>
            </w:r>
            <w:r w:rsidRPr="006A0EFB">
              <w:rPr>
                <w:rFonts w:ascii="Aptos" w:hAnsi="Aptos" w:cs="Open Sans"/>
              </w:rPr>
              <w:lastRenderedPageBreak/>
              <w:t>relies on numerical data, qualitative research aims to explore complex phenomena through in-depth exploration of participants' perspectives, feelings, and social contexts. This approach is often used in social sciences and psychology. In qualitative research, measurement involves various techniques to gather and analyse non-numerical data, including interviews. For this report, interviews were gathered from UON students and staff.</w:t>
            </w:r>
          </w:p>
        </w:tc>
      </w:tr>
      <w:tr w:rsidR="00376C36" w:rsidRPr="006A0EFB" w14:paraId="638D7E23" w14:textId="77777777" w:rsidTr="008923C0">
        <w:trPr>
          <w:trHeight w:val="141"/>
        </w:trPr>
        <w:tc>
          <w:tcPr>
            <w:cnfStyle w:val="001000000000" w:firstRow="0" w:lastRow="0" w:firstColumn="1" w:lastColumn="0" w:oddVBand="0" w:evenVBand="0" w:oddHBand="0" w:evenHBand="0" w:firstRowFirstColumn="0" w:firstRowLastColumn="0" w:lastRowFirstColumn="0" w:lastRowLastColumn="0"/>
            <w:tcW w:w="4608" w:type="dxa"/>
            <w:vAlign w:val="center"/>
          </w:tcPr>
          <w:p w14:paraId="0EE74628" w14:textId="77777777" w:rsidR="00376C36" w:rsidRPr="006A0EFB" w:rsidRDefault="00376C36" w:rsidP="008923C0">
            <w:pPr>
              <w:spacing w:line="276" w:lineRule="auto"/>
              <w:jc w:val="center"/>
              <w:rPr>
                <w:rFonts w:ascii="Aptos" w:hAnsi="Aptos" w:cs="Open Sans"/>
              </w:rPr>
            </w:pPr>
            <w:r w:rsidRPr="006A0EFB">
              <w:rPr>
                <w:rFonts w:ascii="Aptos" w:hAnsi="Aptos" w:cs="Open Sans"/>
              </w:rPr>
              <w:lastRenderedPageBreak/>
              <w:t>White WORKING-CLASS male</w:t>
            </w:r>
          </w:p>
        </w:tc>
        <w:tc>
          <w:tcPr>
            <w:tcW w:w="4420" w:type="dxa"/>
            <w:vAlign w:val="center"/>
          </w:tcPr>
          <w:p w14:paraId="597B2028" w14:textId="6DB341A2" w:rsidR="00376C36" w:rsidRPr="006A0EFB" w:rsidRDefault="00376C36" w:rsidP="008923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Open Sans"/>
              </w:rPr>
            </w:pPr>
            <w:r w:rsidRPr="006A0EFB">
              <w:rPr>
                <w:rFonts w:ascii="Aptos" w:hAnsi="Aptos" w:cs="Open Sans"/>
              </w:rPr>
              <w:t>In the context of this report “white working-class male” is categorised by gender (male), ethnicity (white), and IMD quintals (IMD 1 and 20.</w:t>
            </w:r>
            <w:r w:rsidR="00E16B1A">
              <w:rPr>
                <w:rFonts w:ascii="Aptos" w:hAnsi="Aptos" w:cs="Open Sans"/>
              </w:rPr>
              <w:t xml:space="preserve"> </w:t>
            </w:r>
          </w:p>
        </w:tc>
      </w:tr>
    </w:tbl>
    <w:p w14:paraId="108C46D7" w14:textId="7201512F" w:rsidR="00723EC0" w:rsidRPr="00153BA9" w:rsidRDefault="00723EC0" w:rsidP="000F685E"/>
    <w:sectPr w:rsidR="00723EC0" w:rsidRPr="00153BA9" w:rsidSect="00DA4326">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3C4BC" w14:textId="77777777" w:rsidR="009E1D94" w:rsidRDefault="009E1D94" w:rsidP="00E72AAB">
      <w:pPr>
        <w:spacing w:after="0" w:line="240" w:lineRule="auto"/>
      </w:pPr>
      <w:r>
        <w:separator/>
      </w:r>
    </w:p>
  </w:endnote>
  <w:endnote w:type="continuationSeparator" w:id="0">
    <w:p w14:paraId="67A53E6F" w14:textId="77777777" w:rsidR="009E1D94" w:rsidRDefault="009E1D94" w:rsidP="00E72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3654880"/>
      <w:docPartObj>
        <w:docPartGallery w:val="Page Numbers (Bottom of Page)"/>
        <w:docPartUnique/>
      </w:docPartObj>
    </w:sdtPr>
    <w:sdtEndPr>
      <w:rPr>
        <w:rFonts w:ascii="Aptos" w:hAnsi="Aptos"/>
        <w:noProof/>
      </w:rPr>
    </w:sdtEndPr>
    <w:sdtContent>
      <w:p w14:paraId="65400CE4" w14:textId="49B75A20" w:rsidR="00CD1702" w:rsidRPr="003C2216" w:rsidRDefault="00CD1702">
        <w:pPr>
          <w:pStyle w:val="Footer"/>
          <w:jc w:val="center"/>
          <w:rPr>
            <w:rFonts w:ascii="Aptos" w:hAnsi="Aptos"/>
          </w:rPr>
        </w:pPr>
        <w:r w:rsidRPr="003C2216">
          <w:rPr>
            <w:rFonts w:ascii="Aptos" w:hAnsi="Aptos"/>
          </w:rPr>
          <w:fldChar w:fldCharType="begin"/>
        </w:r>
        <w:r w:rsidRPr="003C2216">
          <w:rPr>
            <w:rFonts w:ascii="Aptos" w:hAnsi="Aptos"/>
          </w:rPr>
          <w:instrText xml:space="preserve"> PAGE   \* MERGEFORMAT </w:instrText>
        </w:r>
        <w:r w:rsidRPr="003C2216">
          <w:rPr>
            <w:rFonts w:ascii="Aptos" w:hAnsi="Aptos"/>
          </w:rPr>
          <w:fldChar w:fldCharType="separate"/>
        </w:r>
        <w:r w:rsidRPr="003C2216">
          <w:rPr>
            <w:rFonts w:ascii="Aptos" w:hAnsi="Aptos"/>
            <w:noProof/>
          </w:rPr>
          <w:t>2</w:t>
        </w:r>
        <w:r w:rsidRPr="003C2216">
          <w:rPr>
            <w:rFonts w:ascii="Aptos" w:hAnsi="Aptos"/>
            <w:noProof/>
          </w:rPr>
          <w:fldChar w:fldCharType="end"/>
        </w:r>
      </w:p>
    </w:sdtContent>
  </w:sdt>
  <w:p w14:paraId="2487C5C5" w14:textId="77777777" w:rsidR="00CD1702" w:rsidRDefault="00CD17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4491551"/>
      <w:docPartObj>
        <w:docPartGallery w:val="Page Numbers (Bottom of Page)"/>
        <w:docPartUnique/>
      </w:docPartObj>
    </w:sdtPr>
    <w:sdtEndPr>
      <w:rPr>
        <w:rFonts w:ascii="Aptos" w:hAnsi="Aptos"/>
        <w:noProof/>
      </w:rPr>
    </w:sdtEndPr>
    <w:sdtContent>
      <w:p w14:paraId="228BC84A" w14:textId="7A0D1AD0" w:rsidR="005D79B0" w:rsidRPr="003C2216" w:rsidRDefault="005D79B0">
        <w:pPr>
          <w:pStyle w:val="Footer"/>
          <w:jc w:val="center"/>
          <w:rPr>
            <w:rFonts w:ascii="Aptos" w:hAnsi="Aptos"/>
          </w:rPr>
        </w:pPr>
        <w:r w:rsidRPr="003C2216">
          <w:rPr>
            <w:rFonts w:ascii="Aptos" w:hAnsi="Aptos"/>
          </w:rPr>
          <w:fldChar w:fldCharType="begin"/>
        </w:r>
        <w:r w:rsidRPr="003C2216">
          <w:rPr>
            <w:rFonts w:ascii="Aptos" w:hAnsi="Aptos"/>
          </w:rPr>
          <w:instrText xml:space="preserve"> PAGE   \* MERGEFORMAT </w:instrText>
        </w:r>
        <w:r w:rsidRPr="003C2216">
          <w:rPr>
            <w:rFonts w:ascii="Aptos" w:hAnsi="Aptos"/>
          </w:rPr>
          <w:fldChar w:fldCharType="separate"/>
        </w:r>
        <w:r w:rsidRPr="003C2216">
          <w:rPr>
            <w:rFonts w:ascii="Aptos" w:hAnsi="Aptos"/>
            <w:noProof/>
          </w:rPr>
          <w:t>2</w:t>
        </w:r>
        <w:r w:rsidRPr="003C2216">
          <w:rPr>
            <w:rFonts w:ascii="Aptos" w:hAnsi="Aptos"/>
            <w:noProof/>
          </w:rPr>
          <w:fldChar w:fldCharType="end"/>
        </w:r>
      </w:p>
    </w:sdtContent>
  </w:sdt>
  <w:p w14:paraId="5C0AB9EE" w14:textId="77777777" w:rsidR="005D79B0" w:rsidRDefault="005D79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97E0C" w14:textId="77777777" w:rsidR="009E1D94" w:rsidRDefault="009E1D94" w:rsidP="00E72AAB">
      <w:pPr>
        <w:spacing w:after="0" w:line="240" w:lineRule="auto"/>
      </w:pPr>
      <w:r>
        <w:separator/>
      </w:r>
    </w:p>
  </w:footnote>
  <w:footnote w:type="continuationSeparator" w:id="0">
    <w:p w14:paraId="3E26EE82" w14:textId="77777777" w:rsidR="009E1D94" w:rsidRDefault="009E1D94" w:rsidP="00E72AAB">
      <w:pPr>
        <w:spacing w:after="0" w:line="240" w:lineRule="auto"/>
      </w:pPr>
      <w:r>
        <w:continuationSeparator/>
      </w:r>
    </w:p>
  </w:footnote>
  <w:footnote w:id="1">
    <w:p w14:paraId="0225247D" w14:textId="77777777" w:rsidR="00017CFC" w:rsidRDefault="00017CFC"/>
  </w:footnote>
  <w:footnote w:id="2">
    <w:p w14:paraId="17CC32B9" w14:textId="0DE45D76" w:rsidR="0064494D" w:rsidRPr="005E50AB" w:rsidRDefault="0064494D" w:rsidP="003264B4">
      <w:pPr>
        <w:pStyle w:val="FootnoteText"/>
        <w:jc w:val="both"/>
        <w:rPr>
          <w:rFonts w:ascii="Aptos" w:hAnsi="Aptos"/>
        </w:rPr>
      </w:pPr>
      <w:r w:rsidRPr="005E50AB">
        <w:rPr>
          <w:rStyle w:val="FootnoteReference"/>
          <w:rFonts w:ascii="Aptos" w:hAnsi="Aptos"/>
        </w:rPr>
        <w:footnoteRef/>
      </w:r>
      <w:r w:rsidRPr="005E50AB">
        <w:rPr>
          <w:rFonts w:ascii="Aptos" w:hAnsi="Aptos"/>
        </w:rPr>
        <w:t xml:space="preserve"> This data was up to date as of </w:t>
      </w:r>
      <w:r w:rsidR="00443525" w:rsidRPr="005E50AB">
        <w:rPr>
          <w:rFonts w:ascii="Aptos" w:hAnsi="Aptos"/>
        </w:rPr>
        <w:t>28/02/2024</w:t>
      </w:r>
      <w:r w:rsidR="008E43FF" w:rsidRPr="005E50AB">
        <w:rPr>
          <w:rFonts w:ascii="Aptos" w:hAnsi="Aptos"/>
        </w:rPr>
        <w:t>.</w:t>
      </w:r>
    </w:p>
  </w:footnote>
  <w:footnote w:id="3">
    <w:p w14:paraId="7EE8F17E" w14:textId="42CDCA2E" w:rsidR="002E4C00" w:rsidRDefault="002E4C00">
      <w:pPr>
        <w:pStyle w:val="FootnoteText"/>
      </w:pPr>
      <w:r w:rsidRPr="005E50AB">
        <w:rPr>
          <w:rStyle w:val="FootnoteReference"/>
          <w:rFonts w:ascii="Aptos" w:hAnsi="Aptos"/>
        </w:rPr>
        <w:footnoteRef/>
      </w:r>
      <w:r w:rsidRPr="005E50AB">
        <w:rPr>
          <w:rFonts w:ascii="Aptos" w:hAnsi="Aptos"/>
        </w:rPr>
        <w:t xml:space="preserve"> An APP target is to maintain GEM representation above 25%.</w:t>
      </w:r>
    </w:p>
  </w:footnote>
  <w:footnote w:id="4">
    <w:p w14:paraId="0DC79D92" w14:textId="28C13A37" w:rsidR="00BC6E0F" w:rsidRDefault="00BC6E0F">
      <w:pPr>
        <w:pStyle w:val="FootnoteText"/>
      </w:pPr>
      <w:r>
        <w:rPr>
          <w:rStyle w:val="FootnoteReference"/>
        </w:rPr>
        <w:footnoteRef/>
      </w:r>
      <w:r>
        <w:t xml:space="preserve"> </w:t>
      </w:r>
      <w:r>
        <w:rPr>
          <w:rFonts w:ascii="Aptos" w:hAnsi="Aptos"/>
        </w:rPr>
        <w:t>Due to staff changes within ULT, the action for the Deputy Vice-Chancellor centred around “language barriers” was delayed but has been adopted by the new Chair of the Student Experience Forum for inclusion in the APP evaluation for 2024-25.</w:t>
      </w:r>
    </w:p>
  </w:footnote>
  <w:footnote w:id="5">
    <w:p w14:paraId="7A92CF02" w14:textId="720CCC13" w:rsidR="003B6D94" w:rsidRDefault="003B6D94" w:rsidP="00017CFC">
      <w:pPr>
        <w:pStyle w:val="FootnoteText"/>
        <w:jc w:val="both"/>
      </w:pPr>
      <w:r>
        <w:rPr>
          <w:rStyle w:val="FootnoteReference"/>
        </w:rPr>
        <w:footnoteRef/>
      </w:r>
      <w:r>
        <w:t xml:space="preserve"> </w:t>
      </w:r>
      <w:r w:rsidR="00330526" w:rsidRPr="00017CFC">
        <w:rPr>
          <w:rFonts w:ascii="Aptos" w:hAnsi="Aptos"/>
        </w:rPr>
        <w:t>Saturation is widely recognised as a key methodological principle in qualitative research. It generally signifies that, based on the data already collected or analysed, no additional data collection or analysis is required (</w:t>
      </w:r>
      <w:r w:rsidR="00264A21" w:rsidRPr="00017CFC">
        <w:rPr>
          <w:rFonts w:ascii="Aptos" w:hAnsi="Aptos"/>
        </w:rPr>
        <w:t>Saunders</w:t>
      </w:r>
      <w:r w:rsidR="00B57B0E">
        <w:rPr>
          <w:rFonts w:ascii="Aptos" w:hAnsi="Aptos"/>
        </w:rPr>
        <w:t xml:space="preserve"> et al.</w:t>
      </w:r>
      <w:r w:rsidR="00264A21" w:rsidRPr="00017CFC">
        <w:rPr>
          <w:rFonts w:ascii="Aptos" w:hAnsi="Aptos"/>
        </w:rPr>
        <w:t>, 201</w:t>
      </w:r>
      <w:r w:rsidR="00917613">
        <w:rPr>
          <w:rFonts w:ascii="Aptos" w:hAnsi="Aptos"/>
        </w:rPr>
        <w:t>8</w:t>
      </w:r>
      <w:r w:rsidR="00264A21" w:rsidRPr="00017CFC">
        <w:rPr>
          <w:rFonts w:ascii="Aptos" w:hAnsi="Aptos"/>
        </w:rPr>
        <w:t>)</w:t>
      </w:r>
      <w:r w:rsidR="00330526" w:rsidRPr="00017CFC">
        <w:rPr>
          <w:rFonts w:ascii="Aptos" w:hAnsi="Aptos"/>
        </w:rPr>
        <w:t>.</w:t>
      </w:r>
      <w:r w:rsidR="00653305">
        <w:rPr>
          <w:rFonts w:ascii="Aptos" w:hAnsi="Aptos"/>
        </w:rPr>
        <w:t xml:space="preserve"> </w:t>
      </w:r>
    </w:p>
  </w:footnote>
  <w:footnote w:id="6">
    <w:p w14:paraId="6FECB911" w14:textId="2E1D3EA2" w:rsidR="00DD701C" w:rsidRPr="001E65FB" w:rsidRDefault="00DD701C">
      <w:pPr>
        <w:pStyle w:val="FootnoteText"/>
        <w:rPr>
          <w:rFonts w:ascii="Aptos" w:hAnsi="Aptos"/>
        </w:rPr>
      </w:pPr>
      <w:r w:rsidRPr="001E65FB">
        <w:rPr>
          <w:rStyle w:val="FootnoteReference"/>
          <w:rFonts w:ascii="Aptos" w:hAnsi="Aptos"/>
        </w:rPr>
        <w:footnoteRef/>
      </w:r>
      <w:r w:rsidRPr="001E65FB">
        <w:rPr>
          <w:rFonts w:ascii="Aptos" w:hAnsi="Aptos"/>
        </w:rPr>
        <w:t xml:space="preserve"> Each of the measured categories had statistically </w:t>
      </w:r>
      <w:r w:rsidR="00687A44" w:rsidRPr="001E65FB">
        <w:rPr>
          <w:rFonts w:ascii="Aptos" w:hAnsi="Aptos"/>
        </w:rPr>
        <w:t>significant differences</w:t>
      </w:r>
      <w:r w:rsidR="00DC5735" w:rsidRPr="001E65FB">
        <w:rPr>
          <w:rFonts w:ascii="Aptos" w:hAnsi="Aptos"/>
        </w:rPr>
        <w:t xml:space="preserve"> </w:t>
      </w:r>
      <w:r w:rsidR="000A518F" w:rsidRPr="000A518F">
        <w:rPr>
          <w:rFonts w:ascii="Aptos" w:hAnsi="Aptos"/>
        </w:rPr>
        <w:t>except for</w:t>
      </w:r>
      <w:r w:rsidR="00DC5735" w:rsidRPr="001E65FB">
        <w:rPr>
          <w:rFonts w:ascii="Aptos" w:hAnsi="Aptos"/>
        </w:rPr>
        <w:t xml:space="preserve"> </w:t>
      </w:r>
      <w:r w:rsidR="00AC74DD" w:rsidRPr="001E65FB">
        <w:rPr>
          <w:rFonts w:ascii="Aptos" w:hAnsi="Aptos"/>
        </w:rPr>
        <w:t>W</w:t>
      </w:r>
      <w:r w:rsidR="00DC5735" w:rsidRPr="001E65FB">
        <w:rPr>
          <w:rFonts w:ascii="Aptos" w:hAnsi="Aptos"/>
        </w:rPr>
        <w:t xml:space="preserve">hite </w:t>
      </w:r>
      <w:r w:rsidR="00AC74DD" w:rsidRPr="001E65FB">
        <w:rPr>
          <w:rFonts w:ascii="Aptos" w:hAnsi="Aptos"/>
        </w:rPr>
        <w:t>Working-class</w:t>
      </w:r>
      <w:r w:rsidR="00DC5735" w:rsidRPr="001E65FB">
        <w:rPr>
          <w:rFonts w:ascii="Aptos" w:hAnsi="Aptos"/>
        </w:rPr>
        <w:t xml:space="preserve"> males</w:t>
      </w:r>
      <w:r w:rsidR="00687A44" w:rsidRPr="001E65FB">
        <w:rPr>
          <w:rFonts w:ascii="Aptos" w:hAnsi="Aptos"/>
        </w:rPr>
        <w:t>: Eth</w:t>
      </w:r>
      <w:r w:rsidR="00DC5735" w:rsidRPr="001E65FB">
        <w:rPr>
          <w:rFonts w:ascii="Aptos" w:hAnsi="Aptos"/>
        </w:rPr>
        <w:t>nicity (f=58.440;</w:t>
      </w:r>
      <w:r w:rsidR="00AC74DD" w:rsidRPr="001E65FB">
        <w:rPr>
          <w:rFonts w:ascii="Aptos" w:hAnsi="Aptos"/>
        </w:rPr>
        <w:t xml:space="preserve"> </w:t>
      </w:r>
      <w:r w:rsidR="00DC5735" w:rsidRPr="001E65FB">
        <w:rPr>
          <w:rFonts w:ascii="Aptos" w:hAnsi="Aptos"/>
          <w:i/>
          <w:iCs/>
        </w:rPr>
        <w:t>p</w:t>
      </w:r>
      <w:r w:rsidR="00DC5735" w:rsidRPr="001E65FB">
        <w:rPr>
          <w:rFonts w:ascii="Aptos" w:hAnsi="Aptos"/>
        </w:rPr>
        <w:t>&lt;.001); Disability (</w:t>
      </w:r>
      <w:r w:rsidR="0062263E" w:rsidRPr="001E65FB">
        <w:rPr>
          <w:rFonts w:ascii="Aptos" w:hAnsi="Aptos"/>
        </w:rPr>
        <w:t xml:space="preserve">f=20.866; </w:t>
      </w:r>
      <w:r w:rsidR="0062263E" w:rsidRPr="001E65FB">
        <w:rPr>
          <w:rFonts w:ascii="Aptos" w:hAnsi="Aptos"/>
          <w:i/>
          <w:iCs/>
        </w:rPr>
        <w:t>p</w:t>
      </w:r>
      <w:r w:rsidR="0062263E" w:rsidRPr="001E65FB">
        <w:rPr>
          <w:rFonts w:ascii="Aptos" w:hAnsi="Aptos"/>
        </w:rPr>
        <w:t xml:space="preserve">&lt;.001); IMD Quintile (f=19.273; </w:t>
      </w:r>
      <w:r w:rsidR="0062263E" w:rsidRPr="001E65FB">
        <w:rPr>
          <w:rFonts w:ascii="Aptos" w:hAnsi="Aptos"/>
          <w:i/>
          <w:iCs/>
        </w:rPr>
        <w:t>p</w:t>
      </w:r>
      <w:r w:rsidR="0062263E" w:rsidRPr="001E65FB">
        <w:rPr>
          <w:rFonts w:ascii="Aptos" w:hAnsi="Aptos"/>
        </w:rPr>
        <w:t xml:space="preserve">&lt;.001); White </w:t>
      </w:r>
      <w:r w:rsidR="00C606AD" w:rsidRPr="001E65FB">
        <w:rPr>
          <w:rFonts w:ascii="Aptos" w:hAnsi="Aptos"/>
        </w:rPr>
        <w:t>Working-Class</w:t>
      </w:r>
      <w:r w:rsidR="0062263E" w:rsidRPr="001E65FB">
        <w:rPr>
          <w:rFonts w:ascii="Aptos" w:hAnsi="Aptos"/>
        </w:rPr>
        <w:t xml:space="preserve"> Male (f=.743; </w:t>
      </w:r>
      <w:r w:rsidR="0062263E" w:rsidRPr="001E65FB">
        <w:rPr>
          <w:rFonts w:ascii="Aptos" w:hAnsi="Aptos"/>
          <w:i/>
          <w:iCs/>
        </w:rPr>
        <w:t>p</w:t>
      </w:r>
      <w:r w:rsidR="0062263E" w:rsidRPr="001E65FB">
        <w:rPr>
          <w:rFonts w:ascii="Aptos" w:hAnsi="Aptos"/>
        </w:rPr>
        <w:t>=389)</w:t>
      </w:r>
      <w:r w:rsidR="00C606AD" w:rsidRPr="001E65FB">
        <w:rPr>
          <w:rFonts w:ascii="Aptos" w:hAnsi="Aptos"/>
        </w:rPr>
        <w:t>.</w:t>
      </w:r>
    </w:p>
  </w:footnote>
  <w:footnote w:id="7">
    <w:p w14:paraId="5EB5872E" w14:textId="27EB0B85" w:rsidR="00DB053C" w:rsidRDefault="00DB053C" w:rsidP="00DB053C">
      <w:pPr>
        <w:pStyle w:val="FootnoteText"/>
        <w:jc w:val="both"/>
      </w:pPr>
      <w:r>
        <w:rPr>
          <w:rStyle w:val="FootnoteReference"/>
        </w:rPr>
        <w:footnoteRef/>
      </w:r>
      <w:r>
        <w:t xml:space="preserve"> </w:t>
      </w:r>
      <w:r w:rsidRPr="005434E4">
        <w:rPr>
          <w:rFonts w:ascii="Aptos" w:hAnsi="Aptos"/>
        </w:rPr>
        <w:t>To book an academic tutorial, students are asked to provide a student number, however, this is not mandatory.</w:t>
      </w:r>
      <w:r w:rsidR="000D266A" w:rsidRPr="005434E4">
        <w:rPr>
          <w:rFonts w:ascii="Aptos" w:hAnsi="Aptos"/>
        </w:rPr>
        <w:t xml:space="preserve"> In total,</w:t>
      </w:r>
      <w:r w:rsidRPr="005434E4">
        <w:rPr>
          <w:rFonts w:ascii="Aptos" w:hAnsi="Aptos"/>
        </w:rPr>
        <w:t xml:space="preserve"> 1189 sessions were booked, with 558 being linked to the quantitative</w:t>
      </w:r>
      <w:r w:rsidR="000D266A" w:rsidRPr="005434E4">
        <w:rPr>
          <w:rFonts w:ascii="Aptos" w:hAnsi="Aptos"/>
        </w:rPr>
        <w:t xml:space="preserve"> student</w:t>
      </w:r>
      <w:r w:rsidRPr="005434E4">
        <w:rPr>
          <w:rFonts w:ascii="Aptos" w:hAnsi="Aptos"/>
        </w:rPr>
        <w:t xml:space="preserve"> dataset.</w:t>
      </w:r>
    </w:p>
  </w:footnote>
  <w:footnote w:id="8">
    <w:p w14:paraId="206F5D4E" w14:textId="77777777" w:rsidR="00B362B7" w:rsidRPr="005434E4" w:rsidRDefault="00B362B7" w:rsidP="00B362B7">
      <w:pPr>
        <w:pStyle w:val="FootnoteText"/>
        <w:jc w:val="both"/>
        <w:rPr>
          <w:rFonts w:ascii="Aptos" w:hAnsi="Aptos"/>
        </w:rPr>
      </w:pPr>
      <w:r w:rsidRPr="005434E4">
        <w:rPr>
          <w:rStyle w:val="FootnoteReference"/>
          <w:rFonts w:ascii="Aptos" w:hAnsi="Aptos"/>
        </w:rPr>
        <w:footnoteRef/>
      </w:r>
      <w:r w:rsidRPr="005434E4">
        <w:rPr>
          <w:rFonts w:ascii="Aptos" w:hAnsi="Aptos"/>
        </w:rPr>
        <w:t xml:space="preserve"> </w:t>
      </w:r>
      <w:r w:rsidRPr="005434E4">
        <w:rPr>
          <w:rFonts w:ascii="Aptos" w:hAnsi="Aptos" w:cs="Open Sans"/>
        </w:rPr>
        <w:t>The terms in brackets refer to category names during the original development of the Theory of Change in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2AE157BC" w14:paraId="5B826812" w14:textId="77777777" w:rsidTr="2AE157BC">
      <w:trPr>
        <w:trHeight w:val="300"/>
      </w:trPr>
      <w:tc>
        <w:tcPr>
          <w:tcW w:w="3005" w:type="dxa"/>
        </w:tcPr>
        <w:p w14:paraId="22BAAA81" w14:textId="61C05632" w:rsidR="2AE157BC" w:rsidRDefault="2AE157BC" w:rsidP="2AE157BC">
          <w:pPr>
            <w:pStyle w:val="Header"/>
            <w:ind w:left="-115"/>
          </w:pPr>
        </w:p>
      </w:tc>
      <w:tc>
        <w:tcPr>
          <w:tcW w:w="3005" w:type="dxa"/>
        </w:tcPr>
        <w:p w14:paraId="00124E3E" w14:textId="15D277D6" w:rsidR="2AE157BC" w:rsidRDefault="2AE157BC" w:rsidP="2AE157BC">
          <w:pPr>
            <w:pStyle w:val="Header"/>
            <w:jc w:val="center"/>
          </w:pPr>
        </w:p>
      </w:tc>
      <w:tc>
        <w:tcPr>
          <w:tcW w:w="3005" w:type="dxa"/>
        </w:tcPr>
        <w:p w14:paraId="4D673F2D" w14:textId="4A3B4B93" w:rsidR="2AE157BC" w:rsidRDefault="2AE157BC" w:rsidP="2AE157BC">
          <w:pPr>
            <w:pStyle w:val="Header"/>
            <w:ind w:right="-115"/>
            <w:jc w:val="right"/>
          </w:pPr>
        </w:p>
      </w:tc>
    </w:tr>
  </w:tbl>
  <w:p w14:paraId="33C7C649" w14:textId="2FCC2B84" w:rsidR="2AE157BC" w:rsidRDefault="2AE157BC" w:rsidP="2AE157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2AE157BC" w14:paraId="7234162D" w14:textId="77777777" w:rsidTr="2AE157BC">
      <w:trPr>
        <w:trHeight w:val="300"/>
      </w:trPr>
      <w:tc>
        <w:tcPr>
          <w:tcW w:w="3005" w:type="dxa"/>
        </w:tcPr>
        <w:p w14:paraId="59638512" w14:textId="33F04F31" w:rsidR="2AE157BC" w:rsidRDefault="2AE157BC" w:rsidP="2AE157BC">
          <w:pPr>
            <w:pStyle w:val="Header"/>
            <w:ind w:left="-115"/>
          </w:pPr>
        </w:p>
      </w:tc>
      <w:tc>
        <w:tcPr>
          <w:tcW w:w="3005" w:type="dxa"/>
        </w:tcPr>
        <w:p w14:paraId="39D6C630" w14:textId="3A8E8B23" w:rsidR="2AE157BC" w:rsidRDefault="2AE157BC" w:rsidP="2AE157BC">
          <w:pPr>
            <w:pStyle w:val="Header"/>
            <w:jc w:val="center"/>
          </w:pPr>
        </w:p>
      </w:tc>
      <w:tc>
        <w:tcPr>
          <w:tcW w:w="3005" w:type="dxa"/>
        </w:tcPr>
        <w:p w14:paraId="01131DB2" w14:textId="31169EA7" w:rsidR="2AE157BC" w:rsidRDefault="2AE157BC" w:rsidP="2AE157BC">
          <w:pPr>
            <w:pStyle w:val="Header"/>
            <w:ind w:right="-115"/>
            <w:jc w:val="right"/>
          </w:pPr>
        </w:p>
      </w:tc>
    </w:tr>
  </w:tbl>
  <w:p w14:paraId="5781B85C" w14:textId="4A490DAB" w:rsidR="2AE157BC" w:rsidRDefault="2AE157BC" w:rsidP="2AE157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00B362B7" w14:paraId="3C5901BF" w14:textId="77777777" w:rsidTr="2AE157BC">
      <w:trPr>
        <w:trHeight w:val="300"/>
      </w:trPr>
      <w:tc>
        <w:tcPr>
          <w:tcW w:w="4650" w:type="dxa"/>
        </w:tcPr>
        <w:p w14:paraId="6B5B2F0F" w14:textId="77777777" w:rsidR="00B362B7" w:rsidRDefault="00B362B7" w:rsidP="2AE157BC">
          <w:pPr>
            <w:pStyle w:val="Header"/>
            <w:ind w:left="-115"/>
          </w:pPr>
        </w:p>
      </w:tc>
      <w:tc>
        <w:tcPr>
          <w:tcW w:w="4650" w:type="dxa"/>
        </w:tcPr>
        <w:p w14:paraId="2429355B" w14:textId="77777777" w:rsidR="00B362B7" w:rsidRDefault="00B362B7" w:rsidP="2AE157BC">
          <w:pPr>
            <w:pStyle w:val="Header"/>
            <w:jc w:val="center"/>
          </w:pPr>
        </w:p>
      </w:tc>
      <w:tc>
        <w:tcPr>
          <w:tcW w:w="4650" w:type="dxa"/>
        </w:tcPr>
        <w:p w14:paraId="5BF0B4E8" w14:textId="77777777" w:rsidR="00B362B7" w:rsidRDefault="00B362B7" w:rsidP="2AE157BC">
          <w:pPr>
            <w:pStyle w:val="Header"/>
            <w:ind w:right="-115"/>
            <w:jc w:val="right"/>
          </w:pPr>
        </w:p>
      </w:tc>
    </w:tr>
  </w:tbl>
  <w:p w14:paraId="3DA4D195" w14:textId="77777777" w:rsidR="00B362B7" w:rsidRDefault="00B362B7" w:rsidP="2AE157B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2AE157BC" w14:paraId="7AE2F2B3" w14:textId="77777777" w:rsidTr="2AE157BC">
      <w:trPr>
        <w:trHeight w:val="300"/>
      </w:trPr>
      <w:tc>
        <w:tcPr>
          <w:tcW w:w="3005" w:type="dxa"/>
        </w:tcPr>
        <w:p w14:paraId="3013AB7E" w14:textId="614F173B" w:rsidR="2AE157BC" w:rsidRDefault="2AE157BC" w:rsidP="2AE157BC">
          <w:pPr>
            <w:pStyle w:val="Header"/>
            <w:ind w:left="-115"/>
          </w:pPr>
        </w:p>
      </w:tc>
      <w:tc>
        <w:tcPr>
          <w:tcW w:w="3005" w:type="dxa"/>
        </w:tcPr>
        <w:p w14:paraId="19F7D019" w14:textId="40BADF5B" w:rsidR="2AE157BC" w:rsidRDefault="2AE157BC" w:rsidP="2AE157BC">
          <w:pPr>
            <w:pStyle w:val="Header"/>
            <w:jc w:val="center"/>
          </w:pPr>
        </w:p>
      </w:tc>
      <w:tc>
        <w:tcPr>
          <w:tcW w:w="3005" w:type="dxa"/>
        </w:tcPr>
        <w:p w14:paraId="60FE3C9F" w14:textId="16BEAE34" w:rsidR="2AE157BC" w:rsidRDefault="2AE157BC" w:rsidP="2AE157BC">
          <w:pPr>
            <w:pStyle w:val="Header"/>
            <w:ind w:right="-115"/>
            <w:jc w:val="right"/>
          </w:pPr>
        </w:p>
      </w:tc>
    </w:tr>
  </w:tbl>
  <w:p w14:paraId="15126F92" w14:textId="75FAA557" w:rsidR="2AE157BC" w:rsidRDefault="2AE157BC" w:rsidP="2AE157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F37F6"/>
    <w:multiLevelType w:val="hybridMultilevel"/>
    <w:tmpl w:val="22B27E5C"/>
    <w:lvl w:ilvl="0" w:tplc="DD70A4B6">
      <w:start w:val="1"/>
      <w:numFmt w:val="lowerLetter"/>
      <w:lvlText w:val="%1."/>
      <w:lvlJc w:val="left"/>
      <w:pPr>
        <w:ind w:left="1080" w:hanging="360"/>
      </w:pPr>
      <w:rPr>
        <w:rFonts w:hint="default"/>
        <w:b w:val="0"/>
        <w:color w:val="000000"/>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2EA6A9B"/>
    <w:multiLevelType w:val="hybridMultilevel"/>
    <w:tmpl w:val="35E05F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1941D9"/>
    <w:multiLevelType w:val="hybridMultilevel"/>
    <w:tmpl w:val="E1AE5BA6"/>
    <w:lvl w:ilvl="0" w:tplc="DD70A4B6">
      <w:start w:val="1"/>
      <w:numFmt w:val="lowerLetter"/>
      <w:lvlText w:val="%1."/>
      <w:lvlJc w:val="left"/>
      <w:pPr>
        <w:ind w:left="1080" w:hanging="360"/>
      </w:pPr>
      <w:rPr>
        <w:rFonts w:hint="default"/>
        <w:b w:val="0"/>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C9F5D29"/>
    <w:multiLevelType w:val="hybridMultilevel"/>
    <w:tmpl w:val="652011E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0D191BC9"/>
    <w:multiLevelType w:val="hybridMultilevel"/>
    <w:tmpl w:val="FDC65E44"/>
    <w:lvl w:ilvl="0" w:tplc="DD70A4B6">
      <w:start w:val="1"/>
      <w:numFmt w:val="lowerLetter"/>
      <w:lvlText w:val="%1."/>
      <w:lvlJc w:val="left"/>
      <w:pPr>
        <w:ind w:left="1080" w:hanging="360"/>
      </w:pPr>
      <w:rPr>
        <w:rFonts w:hint="default"/>
        <w:b w:val="0"/>
        <w:color w:val="0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43208B8"/>
    <w:multiLevelType w:val="hybridMultilevel"/>
    <w:tmpl w:val="E10C30E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C37C33"/>
    <w:multiLevelType w:val="hybridMultilevel"/>
    <w:tmpl w:val="CC1833A6"/>
    <w:lvl w:ilvl="0" w:tplc="FFFFFFFF">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9C2700A"/>
    <w:multiLevelType w:val="hybridMultilevel"/>
    <w:tmpl w:val="FA06539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0D54D6"/>
    <w:multiLevelType w:val="hybridMultilevel"/>
    <w:tmpl w:val="CC1833A6"/>
    <w:lvl w:ilvl="0" w:tplc="FFFFFFFF">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1C260FAC"/>
    <w:multiLevelType w:val="hybridMultilevel"/>
    <w:tmpl w:val="CC1833A6"/>
    <w:lvl w:ilvl="0" w:tplc="FFFFFFFF">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1DB13D82"/>
    <w:multiLevelType w:val="hybridMultilevel"/>
    <w:tmpl w:val="76925A96"/>
    <w:lvl w:ilvl="0" w:tplc="DD70A4B6">
      <w:start w:val="1"/>
      <w:numFmt w:val="lowerLetter"/>
      <w:lvlText w:val="%1."/>
      <w:lvlJc w:val="left"/>
      <w:pPr>
        <w:ind w:left="1080" w:hanging="360"/>
      </w:pPr>
      <w:rPr>
        <w:rFonts w:hint="default"/>
        <w:b w:val="0"/>
        <w:color w:val="00000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7162812"/>
    <w:multiLevelType w:val="hybridMultilevel"/>
    <w:tmpl w:val="5FBA0098"/>
    <w:lvl w:ilvl="0" w:tplc="DD70A4B6">
      <w:start w:val="1"/>
      <w:numFmt w:val="lowerLetter"/>
      <w:lvlText w:val="%1."/>
      <w:lvlJc w:val="left"/>
      <w:pPr>
        <w:ind w:left="1080" w:hanging="360"/>
      </w:pPr>
      <w:rPr>
        <w:rFonts w:hint="default"/>
        <w:b w:val="0"/>
        <w:bCs w:val="0"/>
        <w:color w:val="000000"/>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2AC57F3C"/>
    <w:multiLevelType w:val="hybridMultilevel"/>
    <w:tmpl w:val="75E44BE8"/>
    <w:lvl w:ilvl="0" w:tplc="DD70A4B6">
      <w:start w:val="1"/>
      <w:numFmt w:val="lowerLetter"/>
      <w:lvlText w:val="%1."/>
      <w:lvlJc w:val="left"/>
      <w:pPr>
        <w:ind w:left="1080" w:hanging="360"/>
      </w:pPr>
      <w:rPr>
        <w:rFonts w:hint="default"/>
        <w:b w:val="0"/>
        <w:color w:val="000000"/>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2C575257"/>
    <w:multiLevelType w:val="hybridMultilevel"/>
    <w:tmpl w:val="048603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CF31B9"/>
    <w:multiLevelType w:val="hybridMultilevel"/>
    <w:tmpl w:val="048603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E582AF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F8D6962"/>
    <w:multiLevelType w:val="hybridMultilevel"/>
    <w:tmpl w:val="CC1833A6"/>
    <w:lvl w:ilvl="0" w:tplc="FFFFFFFF">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38292D51"/>
    <w:multiLevelType w:val="hybridMultilevel"/>
    <w:tmpl w:val="81A872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345EDB"/>
    <w:multiLevelType w:val="hybridMultilevel"/>
    <w:tmpl w:val="83E457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4878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BD92850"/>
    <w:multiLevelType w:val="hybridMultilevel"/>
    <w:tmpl w:val="730C1F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C681CED"/>
    <w:multiLevelType w:val="hybridMultilevel"/>
    <w:tmpl w:val="9F9E1AF0"/>
    <w:lvl w:ilvl="0" w:tplc="FFFFFFFF">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47623AB8"/>
    <w:multiLevelType w:val="hybridMultilevel"/>
    <w:tmpl w:val="EE388F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6E6E9C"/>
    <w:multiLevelType w:val="hybridMultilevel"/>
    <w:tmpl w:val="9F9E1AF0"/>
    <w:lvl w:ilvl="0" w:tplc="08090019">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8D83D5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8ED6E0E"/>
    <w:multiLevelType w:val="hybridMultilevel"/>
    <w:tmpl w:val="D258FBE4"/>
    <w:lvl w:ilvl="0" w:tplc="2202F95C">
      <w:numFmt w:val="bullet"/>
      <w:lvlText w:val="-"/>
      <w:lvlJc w:val="left"/>
      <w:pPr>
        <w:ind w:left="720" w:hanging="360"/>
      </w:pPr>
      <w:rPr>
        <w:rFonts w:ascii="Aptos" w:eastAsia="Times New Roman" w:hAnsi="Apto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082410"/>
    <w:multiLevelType w:val="hybridMultilevel"/>
    <w:tmpl w:val="D50CABD2"/>
    <w:lvl w:ilvl="0" w:tplc="DD70A4B6">
      <w:start w:val="1"/>
      <w:numFmt w:val="lowerLetter"/>
      <w:lvlText w:val="%1."/>
      <w:lvlJc w:val="left"/>
      <w:pPr>
        <w:ind w:left="1080" w:hanging="360"/>
      </w:pPr>
      <w:rPr>
        <w:rFonts w:hint="default"/>
        <w:b w:val="0"/>
        <w:color w:val="000000"/>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4E043D25"/>
    <w:multiLevelType w:val="hybridMultilevel"/>
    <w:tmpl w:val="AFFA76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47388A"/>
    <w:multiLevelType w:val="hybridMultilevel"/>
    <w:tmpl w:val="6B9A95EC"/>
    <w:lvl w:ilvl="0" w:tplc="DD70A4B6">
      <w:start w:val="1"/>
      <w:numFmt w:val="lowerLetter"/>
      <w:lvlText w:val="%1."/>
      <w:lvlJc w:val="left"/>
      <w:pPr>
        <w:ind w:left="1080" w:hanging="360"/>
      </w:pPr>
      <w:rPr>
        <w:rFonts w:hint="default"/>
        <w:b w:val="0"/>
        <w:color w:val="000000"/>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52AD002B"/>
    <w:multiLevelType w:val="hybridMultilevel"/>
    <w:tmpl w:val="5A0C00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CB113C"/>
    <w:multiLevelType w:val="hybridMultilevel"/>
    <w:tmpl w:val="CE460E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960DAE"/>
    <w:multiLevelType w:val="hybridMultilevel"/>
    <w:tmpl w:val="3D52E2F2"/>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30C7C28"/>
    <w:multiLevelType w:val="hybridMultilevel"/>
    <w:tmpl w:val="B20866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9606AA"/>
    <w:multiLevelType w:val="hybridMultilevel"/>
    <w:tmpl w:val="001EECA0"/>
    <w:lvl w:ilvl="0" w:tplc="67942546">
      <w:start w:val="1"/>
      <w:numFmt w:val="lowerLetter"/>
      <w:lvlText w:val="%1."/>
      <w:lvlJc w:val="left"/>
      <w:pPr>
        <w:ind w:left="1080" w:hanging="360"/>
      </w:pPr>
      <w:rPr>
        <w:rFonts w:hint="default"/>
        <w:b w:val="0"/>
        <w:bCs w:val="0"/>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6F3A6007"/>
    <w:multiLevelType w:val="hybridMultilevel"/>
    <w:tmpl w:val="6630A6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BA25A66"/>
    <w:multiLevelType w:val="hybridMultilevel"/>
    <w:tmpl w:val="0AF6DF28"/>
    <w:lvl w:ilvl="0" w:tplc="DD70A4B6">
      <w:start w:val="1"/>
      <w:numFmt w:val="lowerLetter"/>
      <w:lvlText w:val="%1."/>
      <w:lvlJc w:val="left"/>
      <w:pPr>
        <w:ind w:left="1080" w:hanging="360"/>
      </w:pPr>
      <w:rPr>
        <w:rFonts w:hint="default"/>
        <w:b w:val="0"/>
        <w:bCs w:val="0"/>
        <w:color w:val="000000"/>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7E717C71"/>
    <w:multiLevelType w:val="hybridMultilevel"/>
    <w:tmpl w:val="E10C30E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0139695">
    <w:abstractNumId w:val="31"/>
  </w:num>
  <w:num w:numId="2" w16cid:durableId="1357927851">
    <w:abstractNumId w:val="29"/>
  </w:num>
  <w:num w:numId="3" w16cid:durableId="114714371">
    <w:abstractNumId w:val="7"/>
  </w:num>
  <w:num w:numId="4" w16cid:durableId="1605919621">
    <w:abstractNumId w:val="19"/>
  </w:num>
  <w:num w:numId="5" w16cid:durableId="1210738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0453598">
    <w:abstractNumId w:val="25"/>
  </w:num>
  <w:num w:numId="7" w16cid:durableId="1582526872">
    <w:abstractNumId w:val="36"/>
  </w:num>
  <w:num w:numId="8" w16cid:durableId="966083758">
    <w:abstractNumId w:val="5"/>
  </w:num>
  <w:num w:numId="9" w16cid:durableId="213808609">
    <w:abstractNumId w:val="6"/>
  </w:num>
  <w:num w:numId="10" w16cid:durableId="1676690865">
    <w:abstractNumId w:val="23"/>
  </w:num>
  <w:num w:numId="11" w16cid:durableId="1469937172">
    <w:abstractNumId w:val="13"/>
  </w:num>
  <w:num w:numId="12" w16cid:durableId="1930043794">
    <w:abstractNumId w:val="21"/>
  </w:num>
  <w:num w:numId="13" w16cid:durableId="1432359255">
    <w:abstractNumId w:val="33"/>
  </w:num>
  <w:num w:numId="14" w16cid:durableId="1846940592">
    <w:abstractNumId w:val="9"/>
  </w:num>
  <w:num w:numId="15" w16cid:durableId="1530336132">
    <w:abstractNumId w:val="8"/>
  </w:num>
  <w:num w:numId="16" w16cid:durableId="463550674">
    <w:abstractNumId w:val="16"/>
  </w:num>
  <w:num w:numId="17" w16cid:durableId="1078553110">
    <w:abstractNumId w:val="14"/>
  </w:num>
  <w:num w:numId="18" w16cid:durableId="1107197023">
    <w:abstractNumId w:val="3"/>
  </w:num>
  <w:num w:numId="19" w16cid:durableId="33848410">
    <w:abstractNumId w:val="10"/>
  </w:num>
  <w:num w:numId="20" w16cid:durableId="1815756010">
    <w:abstractNumId w:val="15"/>
  </w:num>
  <w:num w:numId="21" w16cid:durableId="1845516141">
    <w:abstractNumId w:val="20"/>
  </w:num>
  <w:num w:numId="22" w16cid:durableId="1519386789">
    <w:abstractNumId w:val="27"/>
  </w:num>
  <w:num w:numId="23" w16cid:durableId="842204945">
    <w:abstractNumId w:val="17"/>
  </w:num>
  <w:num w:numId="24" w16cid:durableId="783427331">
    <w:abstractNumId w:val="30"/>
  </w:num>
  <w:num w:numId="25" w16cid:durableId="74013344">
    <w:abstractNumId w:val="1"/>
  </w:num>
  <w:num w:numId="26" w16cid:durableId="2830801">
    <w:abstractNumId w:val="32"/>
  </w:num>
  <w:num w:numId="27" w16cid:durableId="514001735">
    <w:abstractNumId w:val="22"/>
  </w:num>
  <w:num w:numId="28" w16cid:durableId="2007783689">
    <w:abstractNumId w:val="34"/>
  </w:num>
  <w:num w:numId="29" w16cid:durableId="578562165">
    <w:abstractNumId w:val="18"/>
  </w:num>
  <w:num w:numId="30" w16cid:durableId="70781798">
    <w:abstractNumId w:val="2"/>
  </w:num>
  <w:num w:numId="31" w16cid:durableId="1024358455">
    <w:abstractNumId w:val="28"/>
  </w:num>
  <w:num w:numId="32" w16cid:durableId="796534896">
    <w:abstractNumId w:val="4"/>
  </w:num>
  <w:num w:numId="33" w16cid:durableId="923953976">
    <w:abstractNumId w:val="35"/>
  </w:num>
  <w:num w:numId="34" w16cid:durableId="1690832810">
    <w:abstractNumId w:val="11"/>
  </w:num>
  <w:num w:numId="35" w16cid:durableId="781653102">
    <w:abstractNumId w:val="26"/>
  </w:num>
  <w:num w:numId="36" w16cid:durableId="67581786">
    <w:abstractNumId w:val="12"/>
  </w:num>
  <w:num w:numId="37" w16cid:durableId="329798037">
    <w:abstractNumId w:val="0"/>
  </w:num>
  <w:num w:numId="38" w16cid:durableId="918368157">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58E"/>
    <w:rsid w:val="00001A52"/>
    <w:rsid w:val="00004282"/>
    <w:rsid w:val="000059AC"/>
    <w:rsid w:val="0000619D"/>
    <w:rsid w:val="00006841"/>
    <w:rsid w:val="00007CE3"/>
    <w:rsid w:val="00010E39"/>
    <w:rsid w:val="00011ABB"/>
    <w:rsid w:val="000121F1"/>
    <w:rsid w:val="00017AA2"/>
    <w:rsid w:val="00017CFC"/>
    <w:rsid w:val="00023E77"/>
    <w:rsid w:val="000259D0"/>
    <w:rsid w:val="000328DC"/>
    <w:rsid w:val="0003354E"/>
    <w:rsid w:val="000351DF"/>
    <w:rsid w:val="0003554F"/>
    <w:rsid w:val="00035583"/>
    <w:rsid w:val="00041E28"/>
    <w:rsid w:val="00042303"/>
    <w:rsid w:val="0004349F"/>
    <w:rsid w:val="000461F4"/>
    <w:rsid w:val="00050FCA"/>
    <w:rsid w:val="000522D0"/>
    <w:rsid w:val="00056FC1"/>
    <w:rsid w:val="0006098C"/>
    <w:rsid w:val="00061F1D"/>
    <w:rsid w:val="00062C0E"/>
    <w:rsid w:val="00062CF9"/>
    <w:rsid w:val="00063D07"/>
    <w:rsid w:val="0006522E"/>
    <w:rsid w:val="00067F63"/>
    <w:rsid w:val="00070B02"/>
    <w:rsid w:val="00071EC8"/>
    <w:rsid w:val="00072270"/>
    <w:rsid w:val="00072727"/>
    <w:rsid w:val="000728CC"/>
    <w:rsid w:val="0007320B"/>
    <w:rsid w:val="000745BB"/>
    <w:rsid w:val="0007630E"/>
    <w:rsid w:val="00077EAF"/>
    <w:rsid w:val="000810D8"/>
    <w:rsid w:val="0008249F"/>
    <w:rsid w:val="000837CC"/>
    <w:rsid w:val="000867EF"/>
    <w:rsid w:val="00090271"/>
    <w:rsid w:val="00091C75"/>
    <w:rsid w:val="00092050"/>
    <w:rsid w:val="00096C27"/>
    <w:rsid w:val="000974A0"/>
    <w:rsid w:val="000A24F3"/>
    <w:rsid w:val="000A2B46"/>
    <w:rsid w:val="000A3731"/>
    <w:rsid w:val="000A3E44"/>
    <w:rsid w:val="000A4F28"/>
    <w:rsid w:val="000A518F"/>
    <w:rsid w:val="000A584D"/>
    <w:rsid w:val="000A6A2C"/>
    <w:rsid w:val="000C22CE"/>
    <w:rsid w:val="000C47E5"/>
    <w:rsid w:val="000C7DB1"/>
    <w:rsid w:val="000D0309"/>
    <w:rsid w:val="000D1404"/>
    <w:rsid w:val="000D266A"/>
    <w:rsid w:val="000D40EA"/>
    <w:rsid w:val="000D4553"/>
    <w:rsid w:val="000D7AC8"/>
    <w:rsid w:val="000E0D76"/>
    <w:rsid w:val="000E1659"/>
    <w:rsid w:val="000E2206"/>
    <w:rsid w:val="000E2AC8"/>
    <w:rsid w:val="000E54E2"/>
    <w:rsid w:val="000E7596"/>
    <w:rsid w:val="000E7BD0"/>
    <w:rsid w:val="000F3C64"/>
    <w:rsid w:val="000F685E"/>
    <w:rsid w:val="000F6979"/>
    <w:rsid w:val="000F747A"/>
    <w:rsid w:val="00101B8B"/>
    <w:rsid w:val="001025B7"/>
    <w:rsid w:val="00102C6A"/>
    <w:rsid w:val="0010305A"/>
    <w:rsid w:val="0010796C"/>
    <w:rsid w:val="001111C5"/>
    <w:rsid w:val="0011193B"/>
    <w:rsid w:val="001126C2"/>
    <w:rsid w:val="00114ED9"/>
    <w:rsid w:val="00115AA4"/>
    <w:rsid w:val="00117245"/>
    <w:rsid w:val="00120FF7"/>
    <w:rsid w:val="00121628"/>
    <w:rsid w:val="0012247F"/>
    <w:rsid w:val="00123E5B"/>
    <w:rsid w:val="00124630"/>
    <w:rsid w:val="00130A51"/>
    <w:rsid w:val="0013493D"/>
    <w:rsid w:val="00134A51"/>
    <w:rsid w:val="00135636"/>
    <w:rsid w:val="001374EE"/>
    <w:rsid w:val="00142197"/>
    <w:rsid w:val="00142303"/>
    <w:rsid w:val="00145077"/>
    <w:rsid w:val="00146A3A"/>
    <w:rsid w:val="00153BA9"/>
    <w:rsid w:val="00153F90"/>
    <w:rsid w:val="00157C33"/>
    <w:rsid w:val="001617E5"/>
    <w:rsid w:val="0016285A"/>
    <w:rsid w:val="001655FA"/>
    <w:rsid w:val="0016597E"/>
    <w:rsid w:val="00170090"/>
    <w:rsid w:val="00170097"/>
    <w:rsid w:val="00170914"/>
    <w:rsid w:val="00170D95"/>
    <w:rsid w:val="00173104"/>
    <w:rsid w:val="0017329B"/>
    <w:rsid w:val="00177455"/>
    <w:rsid w:val="00177858"/>
    <w:rsid w:val="00181752"/>
    <w:rsid w:val="0018192F"/>
    <w:rsid w:val="00182097"/>
    <w:rsid w:val="00182EA7"/>
    <w:rsid w:val="00183677"/>
    <w:rsid w:val="00194501"/>
    <w:rsid w:val="00194A58"/>
    <w:rsid w:val="0019594D"/>
    <w:rsid w:val="00195DAA"/>
    <w:rsid w:val="0019605B"/>
    <w:rsid w:val="00196486"/>
    <w:rsid w:val="001A0D22"/>
    <w:rsid w:val="001A1AB6"/>
    <w:rsid w:val="001A2C66"/>
    <w:rsid w:val="001A2D71"/>
    <w:rsid w:val="001A60B2"/>
    <w:rsid w:val="001B123E"/>
    <w:rsid w:val="001B1ABE"/>
    <w:rsid w:val="001B4375"/>
    <w:rsid w:val="001B647B"/>
    <w:rsid w:val="001B6883"/>
    <w:rsid w:val="001C0396"/>
    <w:rsid w:val="001C1A96"/>
    <w:rsid w:val="001C4511"/>
    <w:rsid w:val="001C58CC"/>
    <w:rsid w:val="001C6FD6"/>
    <w:rsid w:val="001C7165"/>
    <w:rsid w:val="001C7616"/>
    <w:rsid w:val="001D330B"/>
    <w:rsid w:val="001D43EC"/>
    <w:rsid w:val="001D4729"/>
    <w:rsid w:val="001D7D0D"/>
    <w:rsid w:val="001E2369"/>
    <w:rsid w:val="001E322E"/>
    <w:rsid w:val="001E3511"/>
    <w:rsid w:val="001E50ED"/>
    <w:rsid w:val="001E5A3B"/>
    <w:rsid w:val="001E65FB"/>
    <w:rsid w:val="001F0C8A"/>
    <w:rsid w:val="001F2075"/>
    <w:rsid w:val="001F49AF"/>
    <w:rsid w:val="00200935"/>
    <w:rsid w:val="00200CDB"/>
    <w:rsid w:val="0020202B"/>
    <w:rsid w:val="00203F47"/>
    <w:rsid w:val="00204236"/>
    <w:rsid w:val="00204398"/>
    <w:rsid w:val="002043F7"/>
    <w:rsid w:val="00204474"/>
    <w:rsid w:val="00205EB4"/>
    <w:rsid w:val="00206B1E"/>
    <w:rsid w:val="00206B21"/>
    <w:rsid w:val="00206E5F"/>
    <w:rsid w:val="00210591"/>
    <w:rsid w:val="002106E6"/>
    <w:rsid w:val="00212A86"/>
    <w:rsid w:val="00213F8F"/>
    <w:rsid w:val="002145F5"/>
    <w:rsid w:val="00214761"/>
    <w:rsid w:val="002152A1"/>
    <w:rsid w:val="00230423"/>
    <w:rsid w:val="002331DB"/>
    <w:rsid w:val="0023612D"/>
    <w:rsid w:val="002363A6"/>
    <w:rsid w:val="002365FD"/>
    <w:rsid w:val="00240A60"/>
    <w:rsid w:val="00243985"/>
    <w:rsid w:val="002447A9"/>
    <w:rsid w:val="00245FC8"/>
    <w:rsid w:val="00247A71"/>
    <w:rsid w:val="002512AB"/>
    <w:rsid w:val="002525C3"/>
    <w:rsid w:val="002538C3"/>
    <w:rsid w:val="00261D6A"/>
    <w:rsid w:val="00261F7D"/>
    <w:rsid w:val="00264A21"/>
    <w:rsid w:val="00270CF0"/>
    <w:rsid w:val="002711F1"/>
    <w:rsid w:val="00276F7D"/>
    <w:rsid w:val="00277834"/>
    <w:rsid w:val="00280237"/>
    <w:rsid w:val="0028026A"/>
    <w:rsid w:val="00280F96"/>
    <w:rsid w:val="002821C2"/>
    <w:rsid w:val="00282377"/>
    <w:rsid w:val="00283140"/>
    <w:rsid w:val="00287147"/>
    <w:rsid w:val="002A2BC9"/>
    <w:rsid w:val="002A2D5E"/>
    <w:rsid w:val="002A361C"/>
    <w:rsid w:val="002A3F39"/>
    <w:rsid w:val="002A5149"/>
    <w:rsid w:val="002A5F44"/>
    <w:rsid w:val="002A6DD3"/>
    <w:rsid w:val="002B001B"/>
    <w:rsid w:val="002B533F"/>
    <w:rsid w:val="002B7106"/>
    <w:rsid w:val="002C0937"/>
    <w:rsid w:val="002C12AD"/>
    <w:rsid w:val="002C2CD6"/>
    <w:rsid w:val="002C3623"/>
    <w:rsid w:val="002C418E"/>
    <w:rsid w:val="002C4451"/>
    <w:rsid w:val="002C50E7"/>
    <w:rsid w:val="002C5273"/>
    <w:rsid w:val="002D214E"/>
    <w:rsid w:val="002D2E29"/>
    <w:rsid w:val="002D2E87"/>
    <w:rsid w:val="002D332B"/>
    <w:rsid w:val="002D645D"/>
    <w:rsid w:val="002D64E8"/>
    <w:rsid w:val="002D6AE0"/>
    <w:rsid w:val="002D7572"/>
    <w:rsid w:val="002E078F"/>
    <w:rsid w:val="002E20FF"/>
    <w:rsid w:val="002E2773"/>
    <w:rsid w:val="002E40DD"/>
    <w:rsid w:val="002E4A96"/>
    <w:rsid w:val="002E4C00"/>
    <w:rsid w:val="002E51BC"/>
    <w:rsid w:val="002E5578"/>
    <w:rsid w:val="002F0301"/>
    <w:rsid w:val="002F057B"/>
    <w:rsid w:val="002F1345"/>
    <w:rsid w:val="002F1D27"/>
    <w:rsid w:val="002F23BF"/>
    <w:rsid w:val="002F2AA7"/>
    <w:rsid w:val="002F5FB9"/>
    <w:rsid w:val="002F6316"/>
    <w:rsid w:val="0030780F"/>
    <w:rsid w:val="00311280"/>
    <w:rsid w:val="003220CC"/>
    <w:rsid w:val="003231CD"/>
    <w:rsid w:val="003236ED"/>
    <w:rsid w:val="00323D33"/>
    <w:rsid w:val="00323D92"/>
    <w:rsid w:val="0032505F"/>
    <w:rsid w:val="00325080"/>
    <w:rsid w:val="003252CF"/>
    <w:rsid w:val="003264B4"/>
    <w:rsid w:val="0032718D"/>
    <w:rsid w:val="00330526"/>
    <w:rsid w:val="00330D8E"/>
    <w:rsid w:val="00332D7D"/>
    <w:rsid w:val="003342E6"/>
    <w:rsid w:val="003352B8"/>
    <w:rsid w:val="0033585B"/>
    <w:rsid w:val="003402E5"/>
    <w:rsid w:val="003407FE"/>
    <w:rsid w:val="00341E44"/>
    <w:rsid w:val="003422FD"/>
    <w:rsid w:val="003431A9"/>
    <w:rsid w:val="00345D1B"/>
    <w:rsid w:val="00346704"/>
    <w:rsid w:val="00347E7C"/>
    <w:rsid w:val="00362BAD"/>
    <w:rsid w:val="003676CD"/>
    <w:rsid w:val="00372138"/>
    <w:rsid w:val="00373242"/>
    <w:rsid w:val="003749CF"/>
    <w:rsid w:val="00375926"/>
    <w:rsid w:val="00376C36"/>
    <w:rsid w:val="00382A46"/>
    <w:rsid w:val="00390663"/>
    <w:rsid w:val="00392D19"/>
    <w:rsid w:val="00394B5E"/>
    <w:rsid w:val="003A1C20"/>
    <w:rsid w:val="003A3F21"/>
    <w:rsid w:val="003B050A"/>
    <w:rsid w:val="003B4477"/>
    <w:rsid w:val="003B4651"/>
    <w:rsid w:val="003B6D94"/>
    <w:rsid w:val="003C2216"/>
    <w:rsid w:val="003C3583"/>
    <w:rsid w:val="003C41BF"/>
    <w:rsid w:val="003C67D2"/>
    <w:rsid w:val="003C7652"/>
    <w:rsid w:val="003D1012"/>
    <w:rsid w:val="003D25A2"/>
    <w:rsid w:val="003D450A"/>
    <w:rsid w:val="003D4A76"/>
    <w:rsid w:val="003D61EF"/>
    <w:rsid w:val="003D61F7"/>
    <w:rsid w:val="003D7569"/>
    <w:rsid w:val="003D7E13"/>
    <w:rsid w:val="003E1305"/>
    <w:rsid w:val="003E290D"/>
    <w:rsid w:val="003E3072"/>
    <w:rsid w:val="003E3457"/>
    <w:rsid w:val="003E3E71"/>
    <w:rsid w:val="003E45E7"/>
    <w:rsid w:val="003E62E7"/>
    <w:rsid w:val="003F12A9"/>
    <w:rsid w:val="003F149D"/>
    <w:rsid w:val="003F151D"/>
    <w:rsid w:val="003F39B3"/>
    <w:rsid w:val="0040172B"/>
    <w:rsid w:val="00401C9F"/>
    <w:rsid w:val="00401FD4"/>
    <w:rsid w:val="004036AB"/>
    <w:rsid w:val="00403B03"/>
    <w:rsid w:val="00410C6D"/>
    <w:rsid w:val="00411337"/>
    <w:rsid w:val="004117E6"/>
    <w:rsid w:val="00412C47"/>
    <w:rsid w:val="00424FF6"/>
    <w:rsid w:val="004259E3"/>
    <w:rsid w:val="00427AAD"/>
    <w:rsid w:val="00430092"/>
    <w:rsid w:val="0043226E"/>
    <w:rsid w:val="00435B21"/>
    <w:rsid w:val="00437018"/>
    <w:rsid w:val="00437ED3"/>
    <w:rsid w:val="00437EE0"/>
    <w:rsid w:val="0044081E"/>
    <w:rsid w:val="00441205"/>
    <w:rsid w:val="004417E5"/>
    <w:rsid w:val="00441AD4"/>
    <w:rsid w:val="00443525"/>
    <w:rsid w:val="004437C7"/>
    <w:rsid w:val="00451078"/>
    <w:rsid w:val="00453B29"/>
    <w:rsid w:val="004554C4"/>
    <w:rsid w:val="0046030D"/>
    <w:rsid w:val="00461015"/>
    <w:rsid w:val="00463F3F"/>
    <w:rsid w:val="00464DA8"/>
    <w:rsid w:val="00464E16"/>
    <w:rsid w:val="0046667A"/>
    <w:rsid w:val="00466BE9"/>
    <w:rsid w:val="00472953"/>
    <w:rsid w:val="00473F7B"/>
    <w:rsid w:val="0047588C"/>
    <w:rsid w:val="0048132C"/>
    <w:rsid w:val="00482030"/>
    <w:rsid w:val="004823BD"/>
    <w:rsid w:val="00482E23"/>
    <w:rsid w:val="00483134"/>
    <w:rsid w:val="00485CFB"/>
    <w:rsid w:val="004914DB"/>
    <w:rsid w:val="004969E4"/>
    <w:rsid w:val="004A1154"/>
    <w:rsid w:val="004A22C4"/>
    <w:rsid w:val="004A2F72"/>
    <w:rsid w:val="004A51A5"/>
    <w:rsid w:val="004A77E5"/>
    <w:rsid w:val="004B241D"/>
    <w:rsid w:val="004B3A96"/>
    <w:rsid w:val="004B3BA3"/>
    <w:rsid w:val="004B5455"/>
    <w:rsid w:val="004B6FEB"/>
    <w:rsid w:val="004C055D"/>
    <w:rsid w:val="004C1B46"/>
    <w:rsid w:val="004C62C1"/>
    <w:rsid w:val="004C6593"/>
    <w:rsid w:val="004D1E27"/>
    <w:rsid w:val="004D2F1B"/>
    <w:rsid w:val="004D4126"/>
    <w:rsid w:val="004D448C"/>
    <w:rsid w:val="004D4940"/>
    <w:rsid w:val="004D4951"/>
    <w:rsid w:val="004D4971"/>
    <w:rsid w:val="004E0D75"/>
    <w:rsid w:val="004E2602"/>
    <w:rsid w:val="004E3F2D"/>
    <w:rsid w:val="004E6778"/>
    <w:rsid w:val="004E6876"/>
    <w:rsid w:val="004F2148"/>
    <w:rsid w:val="004F515F"/>
    <w:rsid w:val="004F6251"/>
    <w:rsid w:val="004F6D4D"/>
    <w:rsid w:val="004F72A3"/>
    <w:rsid w:val="005016E4"/>
    <w:rsid w:val="00502832"/>
    <w:rsid w:val="00503C7D"/>
    <w:rsid w:val="005043DC"/>
    <w:rsid w:val="0050541E"/>
    <w:rsid w:val="00505ABD"/>
    <w:rsid w:val="00507C60"/>
    <w:rsid w:val="0051056A"/>
    <w:rsid w:val="00511EAF"/>
    <w:rsid w:val="00512754"/>
    <w:rsid w:val="005136F6"/>
    <w:rsid w:val="00516EFA"/>
    <w:rsid w:val="00517C3A"/>
    <w:rsid w:val="00522513"/>
    <w:rsid w:val="00523A29"/>
    <w:rsid w:val="0052422B"/>
    <w:rsid w:val="0052792C"/>
    <w:rsid w:val="00530D5A"/>
    <w:rsid w:val="00531A28"/>
    <w:rsid w:val="00531EC0"/>
    <w:rsid w:val="0053270B"/>
    <w:rsid w:val="0053289A"/>
    <w:rsid w:val="00535E57"/>
    <w:rsid w:val="00541A86"/>
    <w:rsid w:val="005429FA"/>
    <w:rsid w:val="005434E4"/>
    <w:rsid w:val="005456BA"/>
    <w:rsid w:val="00545DC9"/>
    <w:rsid w:val="005463E6"/>
    <w:rsid w:val="00547366"/>
    <w:rsid w:val="00547B31"/>
    <w:rsid w:val="00552654"/>
    <w:rsid w:val="005544BC"/>
    <w:rsid w:val="00555FED"/>
    <w:rsid w:val="00557B3D"/>
    <w:rsid w:val="0056009B"/>
    <w:rsid w:val="005612B2"/>
    <w:rsid w:val="00565AC5"/>
    <w:rsid w:val="00572193"/>
    <w:rsid w:val="00574287"/>
    <w:rsid w:val="00576FA0"/>
    <w:rsid w:val="0057770C"/>
    <w:rsid w:val="00580D7C"/>
    <w:rsid w:val="005832F3"/>
    <w:rsid w:val="0058486E"/>
    <w:rsid w:val="00585885"/>
    <w:rsid w:val="005913F4"/>
    <w:rsid w:val="005919C5"/>
    <w:rsid w:val="00597938"/>
    <w:rsid w:val="005A4849"/>
    <w:rsid w:val="005A78C8"/>
    <w:rsid w:val="005A7B4F"/>
    <w:rsid w:val="005B5471"/>
    <w:rsid w:val="005C27A0"/>
    <w:rsid w:val="005C4994"/>
    <w:rsid w:val="005C4E45"/>
    <w:rsid w:val="005C61B0"/>
    <w:rsid w:val="005D0761"/>
    <w:rsid w:val="005D1158"/>
    <w:rsid w:val="005D4D75"/>
    <w:rsid w:val="005D6C12"/>
    <w:rsid w:val="005D782A"/>
    <w:rsid w:val="005D79B0"/>
    <w:rsid w:val="005E4B34"/>
    <w:rsid w:val="005E50AB"/>
    <w:rsid w:val="005F0F10"/>
    <w:rsid w:val="005F2D10"/>
    <w:rsid w:val="005F35AC"/>
    <w:rsid w:val="005F402B"/>
    <w:rsid w:val="005F4EDC"/>
    <w:rsid w:val="00606A04"/>
    <w:rsid w:val="00606ED2"/>
    <w:rsid w:val="00610168"/>
    <w:rsid w:val="006110E3"/>
    <w:rsid w:val="00611828"/>
    <w:rsid w:val="0061239C"/>
    <w:rsid w:val="00614731"/>
    <w:rsid w:val="00614924"/>
    <w:rsid w:val="00617476"/>
    <w:rsid w:val="006201D7"/>
    <w:rsid w:val="00620753"/>
    <w:rsid w:val="0062263E"/>
    <w:rsid w:val="00623A0D"/>
    <w:rsid w:val="00624127"/>
    <w:rsid w:val="00624BFE"/>
    <w:rsid w:val="00630C38"/>
    <w:rsid w:val="00635464"/>
    <w:rsid w:val="00636628"/>
    <w:rsid w:val="00636FFF"/>
    <w:rsid w:val="006400F5"/>
    <w:rsid w:val="00640C74"/>
    <w:rsid w:val="00640E77"/>
    <w:rsid w:val="00641A9F"/>
    <w:rsid w:val="00643740"/>
    <w:rsid w:val="0064485F"/>
    <w:rsid w:val="0064494D"/>
    <w:rsid w:val="00644A2D"/>
    <w:rsid w:val="00645F0D"/>
    <w:rsid w:val="00650647"/>
    <w:rsid w:val="00651D39"/>
    <w:rsid w:val="00651DD1"/>
    <w:rsid w:val="00653305"/>
    <w:rsid w:val="0065388D"/>
    <w:rsid w:val="00654DBE"/>
    <w:rsid w:val="006558A6"/>
    <w:rsid w:val="006604D3"/>
    <w:rsid w:val="0066060A"/>
    <w:rsid w:val="00660997"/>
    <w:rsid w:val="00663D4E"/>
    <w:rsid w:val="006643CC"/>
    <w:rsid w:val="00664BAB"/>
    <w:rsid w:val="0066697F"/>
    <w:rsid w:val="00666B85"/>
    <w:rsid w:val="00670762"/>
    <w:rsid w:val="006721F5"/>
    <w:rsid w:val="00673920"/>
    <w:rsid w:val="00673E77"/>
    <w:rsid w:val="00674B46"/>
    <w:rsid w:val="006767D9"/>
    <w:rsid w:val="00676A81"/>
    <w:rsid w:val="0068044F"/>
    <w:rsid w:val="006806B0"/>
    <w:rsid w:val="006816C4"/>
    <w:rsid w:val="00683A65"/>
    <w:rsid w:val="00686D70"/>
    <w:rsid w:val="00687A44"/>
    <w:rsid w:val="00687C87"/>
    <w:rsid w:val="00694AB9"/>
    <w:rsid w:val="00694C36"/>
    <w:rsid w:val="00696BB0"/>
    <w:rsid w:val="00697D26"/>
    <w:rsid w:val="006A3C00"/>
    <w:rsid w:val="006A692B"/>
    <w:rsid w:val="006B0224"/>
    <w:rsid w:val="006B143A"/>
    <w:rsid w:val="006B36AF"/>
    <w:rsid w:val="006B3EE5"/>
    <w:rsid w:val="006C21EA"/>
    <w:rsid w:val="006C3FEF"/>
    <w:rsid w:val="006C78AD"/>
    <w:rsid w:val="006D052C"/>
    <w:rsid w:val="006D0B19"/>
    <w:rsid w:val="006D127E"/>
    <w:rsid w:val="006D204B"/>
    <w:rsid w:val="006D2C11"/>
    <w:rsid w:val="006D2C80"/>
    <w:rsid w:val="006D3EED"/>
    <w:rsid w:val="006D3F66"/>
    <w:rsid w:val="006D49BF"/>
    <w:rsid w:val="006D53EE"/>
    <w:rsid w:val="006D5B54"/>
    <w:rsid w:val="006E27CC"/>
    <w:rsid w:val="006E2C25"/>
    <w:rsid w:val="006E3F04"/>
    <w:rsid w:val="006E6A8D"/>
    <w:rsid w:val="006E70E7"/>
    <w:rsid w:val="006F2FAC"/>
    <w:rsid w:val="006F55D1"/>
    <w:rsid w:val="006F7E00"/>
    <w:rsid w:val="00700AE1"/>
    <w:rsid w:val="00701A42"/>
    <w:rsid w:val="00705502"/>
    <w:rsid w:val="00713A12"/>
    <w:rsid w:val="0071530F"/>
    <w:rsid w:val="00715746"/>
    <w:rsid w:val="00720953"/>
    <w:rsid w:val="00721623"/>
    <w:rsid w:val="00723EC0"/>
    <w:rsid w:val="007257A1"/>
    <w:rsid w:val="00726F28"/>
    <w:rsid w:val="0073004A"/>
    <w:rsid w:val="00730242"/>
    <w:rsid w:val="0073069E"/>
    <w:rsid w:val="00732F99"/>
    <w:rsid w:val="00732FC0"/>
    <w:rsid w:val="00734550"/>
    <w:rsid w:val="00734644"/>
    <w:rsid w:val="00735113"/>
    <w:rsid w:val="0073701A"/>
    <w:rsid w:val="0074161B"/>
    <w:rsid w:val="00743529"/>
    <w:rsid w:val="0074649A"/>
    <w:rsid w:val="00747658"/>
    <w:rsid w:val="007512E0"/>
    <w:rsid w:val="00752AD0"/>
    <w:rsid w:val="00753617"/>
    <w:rsid w:val="00753C60"/>
    <w:rsid w:val="00757993"/>
    <w:rsid w:val="00761F64"/>
    <w:rsid w:val="00762239"/>
    <w:rsid w:val="00765844"/>
    <w:rsid w:val="00765C7B"/>
    <w:rsid w:val="00770061"/>
    <w:rsid w:val="007704FA"/>
    <w:rsid w:val="00772390"/>
    <w:rsid w:val="007735EC"/>
    <w:rsid w:val="007779A0"/>
    <w:rsid w:val="00777B56"/>
    <w:rsid w:val="00780432"/>
    <w:rsid w:val="00780CDD"/>
    <w:rsid w:val="00781565"/>
    <w:rsid w:val="0078228A"/>
    <w:rsid w:val="0078309F"/>
    <w:rsid w:val="0078328F"/>
    <w:rsid w:val="00783524"/>
    <w:rsid w:val="00786D15"/>
    <w:rsid w:val="00794205"/>
    <w:rsid w:val="00795AEF"/>
    <w:rsid w:val="007A53DC"/>
    <w:rsid w:val="007A5A7C"/>
    <w:rsid w:val="007A5D53"/>
    <w:rsid w:val="007A7D5E"/>
    <w:rsid w:val="007B05F5"/>
    <w:rsid w:val="007B0E88"/>
    <w:rsid w:val="007B2819"/>
    <w:rsid w:val="007B2BF9"/>
    <w:rsid w:val="007B6189"/>
    <w:rsid w:val="007B65A1"/>
    <w:rsid w:val="007B7C60"/>
    <w:rsid w:val="007C3830"/>
    <w:rsid w:val="007C3893"/>
    <w:rsid w:val="007C50C3"/>
    <w:rsid w:val="007C58BC"/>
    <w:rsid w:val="007D0BEB"/>
    <w:rsid w:val="007D6415"/>
    <w:rsid w:val="007D6EC2"/>
    <w:rsid w:val="007E0F5C"/>
    <w:rsid w:val="007E1223"/>
    <w:rsid w:val="007E17EE"/>
    <w:rsid w:val="007E1A28"/>
    <w:rsid w:val="007E3192"/>
    <w:rsid w:val="007E7134"/>
    <w:rsid w:val="007F0032"/>
    <w:rsid w:val="007F522A"/>
    <w:rsid w:val="007F52C5"/>
    <w:rsid w:val="007F6F66"/>
    <w:rsid w:val="007F7A4F"/>
    <w:rsid w:val="00800C03"/>
    <w:rsid w:val="008014C3"/>
    <w:rsid w:val="00802B53"/>
    <w:rsid w:val="00803144"/>
    <w:rsid w:val="0080379E"/>
    <w:rsid w:val="008063A9"/>
    <w:rsid w:val="008067C4"/>
    <w:rsid w:val="008101B7"/>
    <w:rsid w:val="00810D71"/>
    <w:rsid w:val="0081494B"/>
    <w:rsid w:val="00817B55"/>
    <w:rsid w:val="00822BEF"/>
    <w:rsid w:val="00822D28"/>
    <w:rsid w:val="00823213"/>
    <w:rsid w:val="0082333B"/>
    <w:rsid w:val="00826A04"/>
    <w:rsid w:val="00826CCE"/>
    <w:rsid w:val="00827ED9"/>
    <w:rsid w:val="00831824"/>
    <w:rsid w:val="00831D47"/>
    <w:rsid w:val="00832109"/>
    <w:rsid w:val="0083254B"/>
    <w:rsid w:val="00833CD9"/>
    <w:rsid w:val="0083437D"/>
    <w:rsid w:val="008343F8"/>
    <w:rsid w:val="0084119A"/>
    <w:rsid w:val="00841607"/>
    <w:rsid w:val="00850994"/>
    <w:rsid w:val="00851647"/>
    <w:rsid w:val="008518E6"/>
    <w:rsid w:val="00852014"/>
    <w:rsid w:val="00852063"/>
    <w:rsid w:val="00852B3C"/>
    <w:rsid w:val="00854BAF"/>
    <w:rsid w:val="00855CE2"/>
    <w:rsid w:val="00860427"/>
    <w:rsid w:val="00860834"/>
    <w:rsid w:val="008614A2"/>
    <w:rsid w:val="00861F2D"/>
    <w:rsid w:val="008620A5"/>
    <w:rsid w:val="008620C1"/>
    <w:rsid w:val="008620E9"/>
    <w:rsid w:val="00862CB7"/>
    <w:rsid w:val="00865D5A"/>
    <w:rsid w:val="00871901"/>
    <w:rsid w:val="00872FB3"/>
    <w:rsid w:val="0087374F"/>
    <w:rsid w:val="00873803"/>
    <w:rsid w:val="00873BA2"/>
    <w:rsid w:val="008769C2"/>
    <w:rsid w:val="00877AF4"/>
    <w:rsid w:val="00880D65"/>
    <w:rsid w:val="008911BC"/>
    <w:rsid w:val="00893A3E"/>
    <w:rsid w:val="00894A7D"/>
    <w:rsid w:val="00895F27"/>
    <w:rsid w:val="008964E6"/>
    <w:rsid w:val="0089671C"/>
    <w:rsid w:val="008A42AD"/>
    <w:rsid w:val="008A559F"/>
    <w:rsid w:val="008A6B93"/>
    <w:rsid w:val="008B1BC3"/>
    <w:rsid w:val="008B2406"/>
    <w:rsid w:val="008B314D"/>
    <w:rsid w:val="008B31AE"/>
    <w:rsid w:val="008B4CD8"/>
    <w:rsid w:val="008B7A58"/>
    <w:rsid w:val="008C0EC6"/>
    <w:rsid w:val="008C1248"/>
    <w:rsid w:val="008C410F"/>
    <w:rsid w:val="008C4AED"/>
    <w:rsid w:val="008C783D"/>
    <w:rsid w:val="008D343A"/>
    <w:rsid w:val="008D494C"/>
    <w:rsid w:val="008D5C25"/>
    <w:rsid w:val="008E43FF"/>
    <w:rsid w:val="008E5631"/>
    <w:rsid w:val="008E5EF6"/>
    <w:rsid w:val="008E68C6"/>
    <w:rsid w:val="008F20E6"/>
    <w:rsid w:val="008F5740"/>
    <w:rsid w:val="008F58FD"/>
    <w:rsid w:val="008F6E5F"/>
    <w:rsid w:val="009003DA"/>
    <w:rsid w:val="009010AE"/>
    <w:rsid w:val="00903468"/>
    <w:rsid w:val="009038EC"/>
    <w:rsid w:val="00903CCE"/>
    <w:rsid w:val="0090660F"/>
    <w:rsid w:val="009067FA"/>
    <w:rsid w:val="00910B0A"/>
    <w:rsid w:val="00911EBB"/>
    <w:rsid w:val="00913AB6"/>
    <w:rsid w:val="0091430D"/>
    <w:rsid w:val="009144F7"/>
    <w:rsid w:val="009156F8"/>
    <w:rsid w:val="00916501"/>
    <w:rsid w:val="00917613"/>
    <w:rsid w:val="00922DEF"/>
    <w:rsid w:val="009239C9"/>
    <w:rsid w:val="00923BE8"/>
    <w:rsid w:val="00923CDB"/>
    <w:rsid w:val="0092588A"/>
    <w:rsid w:val="00925CD5"/>
    <w:rsid w:val="009264B0"/>
    <w:rsid w:val="009276A3"/>
    <w:rsid w:val="00930A57"/>
    <w:rsid w:val="009339BA"/>
    <w:rsid w:val="00936A99"/>
    <w:rsid w:val="00936FDE"/>
    <w:rsid w:val="009405C8"/>
    <w:rsid w:val="00943A88"/>
    <w:rsid w:val="00943E8E"/>
    <w:rsid w:val="00944AAE"/>
    <w:rsid w:val="00946A56"/>
    <w:rsid w:val="00947E8A"/>
    <w:rsid w:val="00950315"/>
    <w:rsid w:val="0095168D"/>
    <w:rsid w:val="00954309"/>
    <w:rsid w:val="00954F9B"/>
    <w:rsid w:val="00955166"/>
    <w:rsid w:val="0095703A"/>
    <w:rsid w:val="009604D2"/>
    <w:rsid w:val="00961D2F"/>
    <w:rsid w:val="009627A4"/>
    <w:rsid w:val="00966E44"/>
    <w:rsid w:val="00972952"/>
    <w:rsid w:val="009732D4"/>
    <w:rsid w:val="00975043"/>
    <w:rsid w:val="009755D3"/>
    <w:rsid w:val="00975728"/>
    <w:rsid w:val="0097727A"/>
    <w:rsid w:val="00980209"/>
    <w:rsid w:val="0098089C"/>
    <w:rsid w:val="00983DE2"/>
    <w:rsid w:val="00984468"/>
    <w:rsid w:val="00986DE0"/>
    <w:rsid w:val="009872D0"/>
    <w:rsid w:val="0099083D"/>
    <w:rsid w:val="00990E74"/>
    <w:rsid w:val="00991F72"/>
    <w:rsid w:val="00995112"/>
    <w:rsid w:val="00995BA1"/>
    <w:rsid w:val="00997CAC"/>
    <w:rsid w:val="009A0D2B"/>
    <w:rsid w:val="009A655C"/>
    <w:rsid w:val="009B0026"/>
    <w:rsid w:val="009B0EB6"/>
    <w:rsid w:val="009B15AB"/>
    <w:rsid w:val="009B1B4F"/>
    <w:rsid w:val="009B2C60"/>
    <w:rsid w:val="009B2DF1"/>
    <w:rsid w:val="009B5254"/>
    <w:rsid w:val="009C25A1"/>
    <w:rsid w:val="009C47C0"/>
    <w:rsid w:val="009C759E"/>
    <w:rsid w:val="009D17DC"/>
    <w:rsid w:val="009D2FAE"/>
    <w:rsid w:val="009D6551"/>
    <w:rsid w:val="009D6613"/>
    <w:rsid w:val="009D68F2"/>
    <w:rsid w:val="009E137E"/>
    <w:rsid w:val="009E1D94"/>
    <w:rsid w:val="009E1FB7"/>
    <w:rsid w:val="009E295B"/>
    <w:rsid w:val="009E703D"/>
    <w:rsid w:val="009F09B7"/>
    <w:rsid w:val="009F1724"/>
    <w:rsid w:val="009F4542"/>
    <w:rsid w:val="009F56EA"/>
    <w:rsid w:val="009F6A9A"/>
    <w:rsid w:val="00A01837"/>
    <w:rsid w:val="00A021CB"/>
    <w:rsid w:val="00A10743"/>
    <w:rsid w:val="00A11E2E"/>
    <w:rsid w:val="00A11ECB"/>
    <w:rsid w:val="00A145D5"/>
    <w:rsid w:val="00A16496"/>
    <w:rsid w:val="00A1741F"/>
    <w:rsid w:val="00A175B1"/>
    <w:rsid w:val="00A206A9"/>
    <w:rsid w:val="00A208DF"/>
    <w:rsid w:val="00A20FDB"/>
    <w:rsid w:val="00A21F74"/>
    <w:rsid w:val="00A237EA"/>
    <w:rsid w:val="00A2750B"/>
    <w:rsid w:val="00A30722"/>
    <w:rsid w:val="00A32A1B"/>
    <w:rsid w:val="00A3347E"/>
    <w:rsid w:val="00A34F2A"/>
    <w:rsid w:val="00A40DB3"/>
    <w:rsid w:val="00A427AF"/>
    <w:rsid w:val="00A42805"/>
    <w:rsid w:val="00A436CF"/>
    <w:rsid w:val="00A450AA"/>
    <w:rsid w:val="00A47B36"/>
    <w:rsid w:val="00A47BEC"/>
    <w:rsid w:val="00A5172D"/>
    <w:rsid w:val="00A51D5C"/>
    <w:rsid w:val="00A531EC"/>
    <w:rsid w:val="00A53EC1"/>
    <w:rsid w:val="00A56762"/>
    <w:rsid w:val="00A60165"/>
    <w:rsid w:val="00A60B70"/>
    <w:rsid w:val="00A638C4"/>
    <w:rsid w:val="00A642AC"/>
    <w:rsid w:val="00A64EFA"/>
    <w:rsid w:val="00A65D3E"/>
    <w:rsid w:val="00A668BE"/>
    <w:rsid w:val="00A67FA7"/>
    <w:rsid w:val="00A70961"/>
    <w:rsid w:val="00A70AE4"/>
    <w:rsid w:val="00A72D53"/>
    <w:rsid w:val="00A7384E"/>
    <w:rsid w:val="00A739D9"/>
    <w:rsid w:val="00A73ABF"/>
    <w:rsid w:val="00A7464D"/>
    <w:rsid w:val="00A777DB"/>
    <w:rsid w:val="00A81DDC"/>
    <w:rsid w:val="00A823E8"/>
    <w:rsid w:val="00A8332A"/>
    <w:rsid w:val="00A86D29"/>
    <w:rsid w:val="00A932B9"/>
    <w:rsid w:val="00A9352A"/>
    <w:rsid w:val="00A94A79"/>
    <w:rsid w:val="00A95AC8"/>
    <w:rsid w:val="00AA22A7"/>
    <w:rsid w:val="00AA27EF"/>
    <w:rsid w:val="00AA39ED"/>
    <w:rsid w:val="00AA3AEA"/>
    <w:rsid w:val="00AA3CB7"/>
    <w:rsid w:val="00AA5A64"/>
    <w:rsid w:val="00AA7C5D"/>
    <w:rsid w:val="00AB000D"/>
    <w:rsid w:val="00AB0C36"/>
    <w:rsid w:val="00AB4BB5"/>
    <w:rsid w:val="00AB6DF0"/>
    <w:rsid w:val="00AC482E"/>
    <w:rsid w:val="00AC6E7A"/>
    <w:rsid w:val="00AC74DD"/>
    <w:rsid w:val="00AD2B17"/>
    <w:rsid w:val="00AD4A06"/>
    <w:rsid w:val="00AD5B13"/>
    <w:rsid w:val="00AD65A4"/>
    <w:rsid w:val="00AD66DF"/>
    <w:rsid w:val="00AE0882"/>
    <w:rsid w:val="00AE3F5A"/>
    <w:rsid w:val="00AE4A1A"/>
    <w:rsid w:val="00AE620B"/>
    <w:rsid w:val="00AF05FE"/>
    <w:rsid w:val="00AF1720"/>
    <w:rsid w:val="00AF2888"/>
    <w:rsid w:val="00AF61E9"/>
    <w:rsid w:val="00AF7618"/>
    <w:rsid w:val="00B00866"/>
    <w:rsid w:val="00B00F85"/>
    <w:rsid w:val="00B0409F"/>
    <w:rsid w:val="00B05E42"/>
    <w:rsid w:val="00B06839"/>
    <w:rsid w:val="00B203D5"/>
    <w:rsid w:val="00B20DD2"/>
    <w:rsid w:val="00B23D2F"/>
    <w:rsid w:val="00B32FD7"/>
    <w:rsid w:val="00B33B80"/>
    <w:rsid w:val="00B362B7"/>
    <w:rsid w:val="00B36751"/>
    <w:rsid w:val="00B371AF"/>
    <w:rsid w:val="00B372DB"/>
    <w:rsid w:val="00B40465"/>
    <w:rsid w:val="00B40DAC"/>
    <w:rsid w:val="00B446EF"/>
    <w:rsid w:val="00B4587E"/>
    <w:rsid w:val="00B458CC"/>
    <w:rsid w:val="00B46A26"/>
    <w:rsid w:val="00B52B29"/>
    <w:rsid w:val="00B53EFE"/>
    <w:rsid w:val="00B55EA3"/>
    <w:rsid w:val="00B564EC"/>
    <w:rsid w:val="00B57B0E"/>
    <w:rsid w:val="00B64962"/>
    <w:rsid w:val="00B6566C"/>
    <w:rsid w:val="00B67BAA"/>
    <w:rsid w:val="00B73BD8"/>
    <w:rsid w:val="00B73C3C"/>
    <w:rsid w:val="00B7507A"/>
    <w:rsid w:val="00B76AC1"/>
    <w:rsid w:val="00B77239"/>
    <w:rsid w:val="00B7731C"/>
    <w:rsid w:val="00B8434E"/>
    <w:rsid w:val="00B87EC4"/>
    <w:rsid w:val="00B906A4"/>
    <w:rsid w:val="00B91243"/>
    <w:rsid w:val="00B92A08"/>
    <w:rsid w:val="00B95EC0"/>
    <w:rsid w:val="00B9691C"/>
    <w:rsid w:val="00BA0360"/>
    <w:rsid w:val="00BA0D43"/>
    <w:rsid w:val="00BA36FF"/>
    <w:rsid w:val="00BA47A7"/>
    <w:rsid w:val="00BA6528"/>
    <w:rsid w:val="00BB0235"/>
    <w:rsid w:val="00BB6FE2"/>
    <w:rsid w:val="00BB7115"/>
    <w:rsid w:val="00BC1035"/>
    <w:rsid w:val="00BC2A6C"/>
    <w:rsid w:val="00BC6376"/>
    <w:rsid w:val="00BC6E0F"/>
    <w:rsid w:val="00BD1152"/>
    <w:rsid w:val="00BD3D8C"/>
    <w:rsid w:val="00BD5BEA"/>
    <w:rsid w:val="00BD6526"/>
    <w:rsid w:val="00BE0A2E"/>
    <w:rsid w:val="00BE323A"/>
    <w:rsid w:val="00BE4101"/>
    <w:rsid w:val="00BE61F0"/>
    <w:rsid w:val="00BE647D"/>
    <w:rsid w:val="00BF1EBC"/>
    <w:rsid w:val="00BF2077"/>
    <w:rsid w:val="00BF5041"/>
    <w:rsid w:val="00BF6927"/>
    <w:rsid w:val="00BF73CE"/>
    <w:rsid w:val="00BF7EC4"/>
    <w:rsid w:val="00C016A7"/>
    <w:rsid w:val="00C126EA"/>
    <w:rsid w:val="00C1294F"/>
    <w:rsid w:val="00C14051"/>
    <w:rsid w:val="00C21A10"/>
    <w:rsid w:val="00C226C0"/>
    <w:rsid w:val="00C2287C"/>
    <w:rsid w:val="00C259A6"/>
    <w:rsid w:val="00C26A70"/>
    <w:rsid w:val="00C31C8A"/>
    <w:rsid w:val="00C331D8"/>
    <w:rsid w:val="00C339AB"/>
    <w:rsid w:val="00C35E5D"/>
    <w:rsid w:val="00C3691F"/>
    <w:rsid w:val="00C36B4A"/>
    <w:rsid w:val="00C36C6E"/>
    <w:rsid w:val="00C40F32"/>
    <w:rsid w:val="00C43FFA"/>
    <w:rsid w:val="00C447EE"/>
    <w:rsid w:val="00C47A28"/>
    <w:rsid w:val="00C52F03"/>
    <w:rsid w:val="00C542BA"/>
    <w:rsid w:val="00C606AD"/>
    <w:rsid w:val="00C61E95"/>
    <w:rsid w:val="00C63835"/>
    <w:rsid w:val="00C66352"/>
    <w:rsid w:val="00C7261E"/>
    <w:rsid w:val="00C7584F"/>
    <w:rsid w:val="00C75DB0"/>
    <w:rsid w:val="00C760EC"/>
    <w:rsid w:val="00C77A19"/>
    <w:rsid w:val="00C80261"/>
    <w:rsid w:val="00C817A9"/>
    <w:rsid w:val="00C822E1"/>
    <w:rsid w:val="00C829C4"/>
    <w:rsid w:val="00C85CB0"/>
    <w:rsid w:val="00C87508"/>
    <w:rsid w:val="00C87CB8"/>
    <w:rsid w:val="00C914AF"/>
    <w:rsid w:val="00C91E39"/>
    <w:rsid w:val="00C91F3D"/>
    <w:rsid w:val="00C9202B"/>
    <w:rsid w:val="00C92538"/>
    <w:rsid w:val="00C92967"/>
    <w:rsid w:val="00C92E59"/>
    <w:rsid w:val="00C9438E"/>
    <w:rsid w:val="00C94AC8"/>
    <w:rsid w:val="00C96842"/>
    <w:rsid w:val="00C973F0"/>
    <w:rsid w:val="00CA233D"/>
    <w:rsid w:val="00CA41D4"/>
    <w:rsid w:val="00CA4A12"/>
    <w:rsid w:val="00CA75EE"/>
    <w:rsid w:val="00CB02DB"/>
    <w:rsid w:val="00CB326E"/>
    <w:rsid w:val="00CB3D89"/>
    <w:rsid w:val="00CB6D25"/>
    <w:rsid w:val="00CC136C"/>
    <w:rsid w:val="00CC55DA"/>
    <w:rsid w:val="00CC5E2F"/>
    <w:rsid w:val="00CC6233"/>
    <w:rsid w:val="00CD1702"/>
    <w:rsid w:val="00CD1DC6"/>
    <w:rsid w:val="00CD7A71"/>
    <w:rsid w:val="00CE16B1"/>
    <w:rsid w:val="00CE1C0F"/>
    <w:rsid w:val="00CE5390"/>
    <w:rsid w:val="00CE6C67"/>
    <w:rsid w:val="00CF3113"/>
    <w:rsid w:val="00CF3303"/>
    <w:rsid w:val="00CF76EE"/>
    <w:rsid w:val="00CF7DD2"/>
    <w:rsid w:val="00D015BE"/>
    <w:rsid w:val="00D0176D"/>
    <w:rsid w:val="00D019C6"/>
    <w:rsid w:val="00D0404E"/>
    <w:rsid w:val="00D04EA0"/>
    <w:rsid w:val="00D05F4F"/>
    <w:rsid w:val="00D06669"/>
    <w:rsid w:val="00D10FCB"/>
    <w:rsid w:val="00D158A7"/>
    <w:rsid w:val="00D15C4E"/>
    <w:rsid w:val="00D15CFE"/>
    <w:rsid w:val="00D175BA"/>
    <w:rsid w:val="00D20C51"/>
    <w:rsid w:val="00D2189C"/>
    <w:rsid w:val="00D22C85"/>
    <w:rsid w:val="00D245DD"/>
    <w:rsid w:val="00D25CF1"/>
    <w:rsid w:val="00D25D00"/>
    <w:rsid w:val="00D261D2"/>
    <w:rsid w:val="00D321C4"/>
    <w:rsid w:val="00D33E80"/>
    <w:rsid w:val="00D37356"/>
    <w:rsid w:val="00D37B01"/>
    <w:rsid w:val="00D40F99"/>
    <w:rsid w:val="00D420AC"/>
    <w:rsid w:val="00D436B7"/>
    <w:rsid w:val="00D44F78"/>
    <w:rsid w:val="00D465E8"/>
    <w:rsid w:val="00D47616"/>
    <w:rsid w:val="00D47782"/>
    <w:rsid w:val="00D477E5"/>
    <w:rsid w:val="00D47EFF"/>
    <w:rsid w:val="00D505C1"/>
    <w:rsid w:val="00D56A3A"/>
    <w:rsid w:val="00D5796A"/>
    <w:rsid w:val="00D6175F"/>
    <w:rsid w:val="00D62FF4"/>
    <w:rsid w:val="00D647DD"/>
    <w:rsid w:val="00D6483C"/>
    <w:rsid w:val="00D676E5"/>
    <w:rsid w:val="00D70F0E"/>
    <w:rsid w:val="00D75492"/>
    <w:rsid w:val="00D768B1"/>
    <w:rsid w:val="00D76922"/>
    <w:rsid w:val="00D76F8F"/>
    <w:rsid w:val="00D82E9A"/>
    <w:rsid w:val="00D83F07"/>
    <w:rsid w:val="00D867FE"/>
    <w:rsid w:val="00D93859"/>
    <w:rsid w:val="00D9550A"/>
    <w:rsid w:val="00D97250"/>
    <w:rsid w:val="00D9753C"/>
    <w:rsid w:val="00DA0ABE"/>
    <w:rsid w:val="00DA3752"/>
    <w:rsid w:val="00DA4326"/>
    <w:rsid w:val="00DA7864"/>
    <w:rsid w:val="00DA7C9D"/>
    <w:rsid w:val="00DB053C"/>
    <w:rsid w:val="00DB1518"/>
    <w:rsid w:val="00DB6C4E"/>
    <w:rsid w:val="00DB7670"/>
    <w:rsid w:val="00DC2836"/>
    <w:rsid w:val="00DC2F2A"/>
    <w:rsid w:val="00DC5735"/>
    <w:rsid w:val="00DC5862"/>
    <w:rsid w:val="00DD2458"/>
    <w:rsid w:val="00DD25CE"/>
    <w:rsid w:val="00DD2F4A"/>
    <w:rsid w:val="00DD31FE"/>
    <w:rsid w:val="00DD5624"/>
    <w:rsid w:val="00DD701C"/>
    <w:rsid w:val="00DD7084"/>
    <w:rsid w:val="00DE0CDF"/>
    <w:rsid w:val="00DE1E18"/>
    <w:rsid w:val="00DE2DDC"/>
    <w:rsid w:val="00DE392E"/>
    <w:rsid w:val="00DE3C06"/>
    <w:rsid w:val="00DE5A83"/>
    <w:rsid w:val="00DE6E2B"/>
    <w:rsid w:val="00DF432B"/>
    <w:rsid w:val="00DF44D1"/>
    <w:rsid w:val="00E00C54"/>
    <w:rsid w:val="00E0544C"/>
    <w:rsid w:val="00E07142"/>
    <w:rsid w:val="00E11871"/>
    <w:rsid w:val="00E125A3"/>
    <w:rsid w:val="00E13444"/>
    <w:rsid w:val="00E13BC7"/>
    <w:rsid w:val="00E14A6E"/>
    <w:rsid w:val="00E15C55"/>
    <w:rsid w:val="00E15DFC"/>
    <w:rsid w:val="00E16B1A"/>
    <w:rsid w:val="00E17607"/>
    <w:rsid w:val="00E21037"/>
    <w:rsid w:val="00E234A3"/>
    <w:rsid w:val="00E242F5"/>
    <w:rsid w:val="00E2435F"/>
    <w:rsid w:val="00E30A83"/>
    <w:rsid w:val="00E32DEA"/>
    <w:rsid w:val="00E34499"/>
    <w:rsid w:val="00E34F68"/>
    <w:rsid w:val="00E404F3"/>
    <w:rsid w:val="00E40702"/>
    <w:rsid w:val="00E4104B"/>
    <w:rsid w:val="00E422B9"/>
    <w:rsid w:val="00E43330"/>
    <w:rsid w:val="00E43BAE"/>
    <w:rsid w:val="00E46863"/>
    <w:rsid w:val="00E46D6C"/>
    <w:rsid w:val="00E4708B"/>
    <w:rsid w:val="00E47FAD"/>
    <w:rsid w:val="00E604E7"/>
    <w:rsid w:val="00E61086"/>
    <w:rsid w:val="00E6274D"/>
    <w:rsid w:val="00E66566"/>
    <w:rsid w:val="00E66786"/>
    <w:rsid w:val="00E6712B"/>
    <w:rsid w:val="00E67FD4"/>
    <w:rsid w:val="00E70F29"/>
    <w:rsid w:val="00E72AAB"/>
    <w:rsid w:val="00E72B0F"/>
    <w:rsid w:val="00E73186"/>
    <w:rsid w:val="00E82A45"/>
    <w:rsid w:val="00E856BB"/>
    <w:rsid w:val="00E8694E"/>
    <w:rsid w:val="00E92B6A"/>
    <w:rsid w:val="00E9337C"/>
    <w:rsid w:val="00E93E54"/>
    <w:rsid w:val="00E95A35"/>
    <w:rsid w:val="00E9666C"/>
    <w:rsid w:val="00EA1DFD"/>
    <w:rsid w:val="00EA3BC1"/>
    <w:rsid w:val="00EA5DF0"/>
    <w:rsid w:val="00EB048E"/>
    <w:rsid w:val="00EB0997"/>
    <w:rsid w:val="00EB2FF1"/>
    <w:rsid w:val="00EB4E52"/>
    <w:rsid w:val="00EB5FBA"/>
    <w:rsid w:val="00EC071A"/>
    <w:rsid w:val="00EC1C03"/>
    <w:rsid w:val="00EC6D24"/>
    <w:rsid w:val="00ED7D7B"/>
    <w:rsid w:val="00ED7F2E"/>
    <w:rsid w:val="00EE0EB9"/>
    <w:rsid w:val="00EE3875"/>
    <w:rsid w:val="00EE5A8C"/>
    <w:rsid w:val="00EE5AFF"/>
    <w:rsid w:val="00EE5C44"/>
    <w:rsid w:val="00EE7A92"/>
    <w:rsid w:val="00EF0EF6"/>
    <w:rsid w:val="00EF457D"/>
    <w:rsid w:val="00EF4776"/>
    <w:rsid w:val="00EF6770"/>
    <w:rsid w:val="00F0070E"/>
    <w:rsid w:val="00F02AB3"/>
    <w:rsid w:val="00F03586"/>
    <w:rsid w:val="00F04F9A"/>
    <w:rsid w:val="00F052DD"/>
    <w:rsid w:val="00F0594E"/>
    <w:rsid w:val="00F1410F"/>
    <w:rsid w:val="00F14EDF"/>
    <w:rsid w:val="00F14FFF"/>
    <w:rsid w:val="00F20846"/>
    <w:rsid w:val="00F20B62"/>
    <w:rsid w:val="00F2315C"/>
    <w:rsid w:val="00F24A15"/>
    <w:rsid w:val="00F25FF6"/>
    <w:rsid w:val="00F2705C"/>
    <w:rsid w:val="00F3293B"/>
    <w:rsid w:val="00F33F28"/>
    <w:rsid w:val="00F420E8"/>
    <w:rsid w:val="00F4214D"/>
    <w:rsid w:val="00F46156"/>
    <w:rsid w:val="00F463D1"/>
    <w:rsid w:val="00F466EC"/>
    <w:rsid w:val="00F47C2E"/>
    <w:rsid w:val="00F562CB"/>
    <w:rsid w:val="00F57134"/>
    <w:rsid w:val="00F57C38"/>
    <w:rsid w:val="00F60E5D"/>
    <w:rsid w:val="00F6365D"/>
    <w:rsid w:val="00F63B9C"/>
    <w:rsid w:val="00F753D4"/>
    <w:rsid w:val="00F75BF5"/>
    <w:rsid w:val="00F77A98"/>
    <w:rsid w:val="00F84878"/>
    <w:rsid w:val="00F87FA6"/>
    <w:rsid w:val="00F90E96"/>
    <w:rsid w:val="00F92508"/>
    <w:rsid w:val="00F9281C"/>
    <w:rsid w:val="00F928EB"/>
    <w:rsid w:val="00F93F48"/>
    <w:rsid w:val="00F948E3"/>
    <w:rsid w:val="00F94AD2"/>
    <w:rsid w:val="00F97646"/>
    <w:rsid w:val="00F976E1"/>
    <w:rsid w:val="00FA067D"/>
    <w:rsid w:val="00FA138B"/>
    <w:rsid w:val="00FA20F6"/>
    <w:rsid w:val="00FA2E2F"/>
    <w:rsid w:val="00FA45D6"/>
    <w:rsid w:val="00FA5937"/>
    <w:rsid w:val="00FB2015"/>
    <w:rsid w:val="00FB445F"/>
    <w:rsid w:val="00FB5FD6"/>
    <w:rsid w:val="00FB747D"/>
    <w:rsid w:val="00FC345C"/>
    <w:rsid w:val="00FC3B4D"/>
    <w:rsid w:val="00FC490C"/>
    <w:rsid w:val="00FC5E66"/>
    <w:rsid w:val="00FD0623"/>
    <w:rsid w:val="00FD1AF0"/>
    <w:rsid w:val="00FD3625"/>
    <w:rsid w:val="00FD5788"/>
    <w:rsid w:val="00FD582F"/>
    <w:rsid w:val="00FE258E"/>
    <w:rsid w:val="00FE5EDF"/>
    <w:rsid w:val="00FE60FD"/>
    <w:rsid w:val="00FF0BC1"/>
    <w:rsid w:val="00FF35D0"/>
    <w:rsid w:val="00FF4AEF"/>
    <w:rsid w:val="00FF51AE"/>
    <w:rsid w:val="00FF5245"/>
    <w:rsid w:val="00FF6EEF"/>
    <w:rsid w:val="01587449"/>
    <w:rsid w:val="0307F2A6"/>
    <w:rsid w:val="031448D3"/>
    <w:rsid w:val="04BBFB26"/>
    <w:rsid w:val="05DD63E2"/>
    <w:rsid w:val="077D32F8"/>
    <w:rsid w:val="097AF29F"/>
    <w:rsid w:val="09D634E7"/>
    <w:rsid w:val="0A9102FB"/>
    <w:rsid w:val="0C4D0935"/>
    <w:rsid w:val="0EB03FB8"/>
    <w:rsid w:val="11A70C59"/>
    <w:rsid w:val="1434DB20"/>
    <w:rsid w:val="16907414"/>
    <w:rsid w:val="17AF34F4"/>
    <w:rsid w:val="17CBC6D6"/>
    <w:rsid w:val="180AE0D5"/>
    <w:rsid w:val="1881F778"/>
    <w:rsid w:val="189B6C15"/>
    <w:rsid w:val="1B4631CA"/>
    <w:rsid w:val="1D527186"/>
    <w:rsid w:val="1E86BCA8"/>
    <w:rsid w:val="20C3B4CA"/>
    <w:rsid w:val="26B83604"/>
    <w:rsid w:val="27795F4B"/>
    <w:rsid w:val="2AA3A189"/>
    <w:rsid w:val="2AABF211"/>
    <w:rsid w:val="2AE157BC"/>
    <w:rsid w:val="2D5907EB"/>
    <w:rsid w:val="2D793BB6"/>
    <w:rsid w:val="2DC9D4A4"/>
    <w:rsid w:val="2E208367"/>
    <w:rsid w:val="2E835AE0"/>
    <w:rsid w:val="2F8299FF"/>
    <w:rsid w:val="2FE5A4B6"/>
    <w:rsid w:val="30428D01"/>
    <w:rsid w:val="330F629E"/>
    <w:rsid w:val="3363D813"/>
    <w:rsid w:val="33A7AC27"/>
    <w:rsid w:val="33C2DFEF"/>
    <w:rsid w:val="34A50FD9"/>
    <w:rsid w:val="35484332"/>
    <w:rsid w:val="35690A42"/>
    <w:rsid w:val="362FAB14"/>
    <w:rsid w:val="3A9D0F6A"/>
    <w:rsid w:val="3E44B150"/>
    <w:rsid w:val="3E682088"/>
    <w:rsid w:val="3ECCD9DF"/>
    <w:rsid w:val="3FFB49AC"/>
    <w:rsid w:val="40312484"/>
    <w:rsid w:val="40931701"/>
    <w:rsid w:val="40EAD988"/>
    <w:rsid w:val="43BCC080"/>
    <w:rsid w:val="44E67F3B"/>
    <w:rsid w:val="45F0CED3"/>
    <w:rsid w:val="461A69A4"/>
    <w:rsid w:val="494BCC47"/>
    <w:rsid w:val="4CE269FD"/>
    <w:rsid w:val="4CECDB73"/>
    <w:rsid w:val="4DD76132"/>
    <w:rsid w:val="51175071"/>
    <w:rsid w:val="52037DF2"/>
    <w:rsid w:val="536614F0"/>
    <w:rsid w:val="5389D291"/>
    <w:rsid w:val="5526B7CF"/>
    <w:rsid w:val="56C4134D"/>
    <w:rsid w:val="56DC8A03"/>
    <w:rsid w:val="57564134"/>
    <w:rsid w:val="579FED62"/>
    <w:rsid w:val="5929AC79"/>
    <w:rsid w:val="5A0758F7"/>
    <w:rsid w:val="5B7D517D"/>
    <w:rsid w:val="5C162837"/>
    <w:rsid w:val="5DE0FEC9"/>
    <w:rsid w:val="5DE42F95"/>
    <w:rsid w:val="5E5AACFD"/>
    <w:rsid w:val="612D89B8"/>
    <w:rsid w:val="621288CB"/>
    <w:rsid w:val="638B87DD"/>
    <w:rsid w:val="648C33CF"/>
    <w:rsid w:val="663025A1"/>
    <w:rsid w:val="666341F7"/>
    <w:rsid w:val="6696C007"/>
    <w:rsid w:val="671D78A6"/>
    <w:rsid w:val="673028E0"/>
    <w:rsid w:val="67CE342E"/>
    <w:rsid w:val="68F6225D"/>
    <w:rsid w:val="69AF0A8A"/>
    <w:rsid w:val="69CC2304"/>
    <w:rsid w:val="6A54A02B"/>
    <w:rsid w:val="6B3A145D"/>
    <w:rsid w:val="6CBB102C"/>
    <w:rsid w:val="6D35417F"/>
    <w:rsid w:val="6DA106E2"/>
    <w:rsid w:val="6DF6B6D5"/>
    <w:rsid w:val="6FBF4E50"/>
    <w:rsid w:val="7093A042"/>
    <w:rsid w:val="712EA208"/>
    <w:rsid w:val="72A93632"/>
    <w:rsid w:val="759AE709"/>
    <w:rsid w:val="77448016"/>
    <w:rsid w:val="7871C83F"/>
    <w:rsid w:val="788A1B5C"/>
    <w:rsid w:val="78C63456"/>
    <w:rsid w:val="7945E6AB"/>
    <w:rsid w:val="7B592EA8"/>
    <w:rsid w:val="7CB769C7"/>
    <w:rsid w:val="7D4A56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B96F5"/>
  <w15:chartTrackingRefBased/>
  <w15:docId w15:val="{6BFE2B7E-F181-438F-816A-7996E2696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25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1A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C25A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258E"/>
    <w:pPr>
      <w:ind w:left="720"/>
      <w:contextualSpacing/>
    </w:pPr>
  </w:style>
  <w:style w:type="character" w:customStyle="1" w:styleId="Heading1Char">
    <w:name w:val="Heading 1 Char"/>
    <w:basedOn w:val="DefaultParagraphFont"/>
    <w:link w:val="Heading1"/>
    <w:uiPriority w:val="9"/>
    <w:rsid w:val="00FE258E"/>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E72A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2AAB"/>
    <w:rPr>
      <w:sz w:val="20"/>
      <w:szCs w:val="20"/>
    </w:rPr>
  </w:style>
  <w:style w:type="character" w:styleId="FootnoteReference">
    <w:name w:val="footnote reference"/>
    <w:basedOn w:val="DefaultParagraphFont"/>
    <w:uiPriority w:val="99"/>
    <w:unhideWhenUsed/>
    <w:rsid w:val="00E72AAB"/>
    <w:rPr>
      <w:vertAlign w:val="superscript"/>
    </w:rPr>
  </w:style>
  <w:style w:type="character" w:customStyle="1" w:styleId="Heading2Char">
    <w:name w:val="Heading 2 Char"/>
    <w:basedOn w:val="DefaultParagraphFont"/>
    <w:link w:val="Heading2"/>
    <w:uiPriority w:val="9"/>
    <w:rsid w:val="001A1AB6"/>
    <w:rPr>
      <w:rFonts w:asciiTheme="majorHAnsi" w:eastAsiaTheme="majorEastAsia" w:hAnsiTheme="majorHAnsi" w:cstheme="majorBidi"/>
      <w:color w:val="2F5496" w:themeColor="accent1" w:themeShade="BF"/>
      <w:sz w:val="26"/>
      <w:szCs w:val="26"/>
    </w:rPr>
  </w:style>
  <w:style w:type="table" w:styleId="PlainTable1">
    <w:name w:val="Plain Table 1"/>
    <w:basedOn w:val="TableNormal"/>
    <w:uiPriority w:val="41"/>
    <w:rsid w:val="001A1AB6"/>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rsid w:val="00663D4E"/>
    <w:pPr>
      <w:spacing w:after="200" w:line="240" w:lineRule="auto"/>
    </w:pPr>
    <w:rPr>
      <w:rFonts w:ascii="Verdana" w:hAnsi="Verdana"/>
      <w:b/>
      <w:bCs/>
      <w:color w:val="4472C4" w:themeColor="accent1"/>
      <w:kern w:val="0"/>
      <w:sz w:val="18"/>
      <w:szCs w:val="18"/>
    </w:rPr>
  </w:style>
  <w:style w:type="table" w:styleId="TableGrid">
    <w:name w:val="Table Grid"/>
    <w:basedOn w:val="TableNormal"/>
    <w:uiPriority w:val="39"/>
    <w:rsid w:val="00E43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5C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5C55"/>
  </w:style>
  <w:style w:type="paragraph" w:styleId="Footer">
    <w:name w:val="footer"/>
    <w:basedOn w:val="Normal"/>
    <w:link w:val="FooterChar"/>
    <w:uiPriority w:val="99"/>
    <w:unhideWhenUsed/>
    <w:rsid w:val="00E15C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5C55"/>
  </w:style>
  <w:style w:type="character" w:styleId="CommentReference">
    <w:name w:val="annotation reference"/>
    <w:basedOn w:val="DefaultParagraphFont"/>
    <w:uiPriority w:val="99"/>
    <w:semiHidden/>
    <w:unhideWhenUsed/>
    <w:rsid w:val="00C760EC"/>
    <w:rPr>
      <w:sz w:val="16"/>
      <w:szCs w:val="16"/>
    </w:rPr>
  </w:style>
  <w:style w:type="paragraph" w:styleId="CommentText">
    <w:name w:val="annotation text"/>
    <w:basedOn w:val="Normal"/>
    <w:link w:val="CommentTextChar"/>
    <w:uiPriority w:val="99"/>
    <w:unhideWhenUsed/>
    <w:rsid w:val="00C760EC"/>
    <w:pPr>
      <w:spacing w:line="240" w:lineRule="auto"/>
    </w:pPr>
    <w:rPr>
      <w:sz w:val="20"/>
      <w:szCs w:val="20"/>
    </w:rPr>
  </w:style>
  <w:style w:type="character" w:customStyle="1" w:styleId="CommentTextChar">
    <w:name w:val="Comment Text Char"/>
    <w:basedOn w:val="DefaultParagraphFont"/>
    <w:link w:val="CommentText"/>
    <w:uiPriority w:val="99"/>
    <w:rsid w:val="00C760EC"/>
    <w:rPr>
      <w:sz w:val="20"/>
      <w:szCs w:val="20"/>
    </w:rPr>
  </w:style>
  <w:style w:type="paragraph" w:styleId="CommentSubject">
    <w:name w:val="annotation subject"/>
    <w:basedOn w:val="CommentText"/>
    <w:next w:val="CommentText"/>
    <w:link w:val="CommentSubjectChar"/>
    <w:uiPriority w:val="99"/>
    <w:semiHidden/>
    <w:unhideWhenUsed/>
    <w:rsid w:val="00C760EC"/>
    <w:rPr>
      <w:b/>
      <w:bCs/>
    </w:rPr>
  </w:style>
  <w:style w:type="character" w:customStyle="1" w:styleId="CommentSubjectChar">
    <w:name w:val="Comment Subject Char"/>
    <w:basedOn w:val="CommentTextChar"/>
    <w:link w:val="CommentSubject"/>
    <w:uiPriority w:val="99"/>
    <w:semiHidden/>
    <w:rsid w:val="00C760EC"/>
    <w:rPr>
      <w:b/>
      <w:bCs/>
      <w:sz w:val="20"/>
      <w:szCs w:val="20"/>
    </w:rPr>
  </w:style>
  <w:style w:type="paragraph" w:customStyle="1" w:styleId="ISIIQuote">
    <w:name w:val="ISII Quote"/>
    <w:autoRedefine/>
    <w:qFormat/>
    <w:rsid w:val="00C40F32"/>
    <w:pPr>
      <w:spacing w:line="240" w:lineRule="auto"/>
    </w:pPr>
    <w:rPr>
      <w:rFonts w:ascii="Aptos" w:eastAsia="Calibri" w:hAnsi="Aptos" w:cs="Calibri"/>
      <w:b/>
      <w:bCs/>
      <w:i/>
      <w:iCs/>
      <w:kern w:val="0"/>
    </w:rPr>
  </w:style>
  <w:style w:type="paragraph" w:styleId="TOCHeading">
    <w:name w:val="TOC Heading"/>
    <w:basedOn w:val="Heading1"/>
    <w:next w:val="Normal"/>
    <w:uiPriority w:val="39"/>
    <w:unhideWhenUsed/>
    <w:qFormat/>
    <w:rsid w:val="00C35E5D"/>
    <w:pPr>
      <w:outlineLvl w:val="9"/>
    </w:pPr>
    <w:rPr>
      <w:kern w:val="0"/>
      <w:lang w:val="en-US"/>
    </w:rPr>
  </w:style>
  <w:style w:type="paragraph" w:styleId="TOC2">
    <w:name w:val="toc 2"/>
    <w:basedOn w:val="Normal"/>
    <w:next w:val="Normal"/>
    <w:autoRedefine/>
    <w:uiPriority w:val="39"/>
    <w:unhideWhenUsed/>
    <w:rsid w:val="00C35E5D"/>
    <w:pPr>
      <w:spacing w:after="100"/>
      <w:ind w:left="220"/>
    </w:pPr>
    <w:rPr>
      <w:rFonts w:eastAsiaTheme="minorEastAsia" w:cs="Times New Roman"/>
      <w:kern w:val="0"/>
      <w:lang w:val="en-US"/>
    </w:rPr>
  </w:style>
  <w:style w:type="paragraph" w:styleId="TOC1">
    <w:name w:val="toc 1"/>
    <w:basedOn w:val="Normal"/>
    <w:next w:val="Normal"/>
    <w:autoRedefine/>
    <w:uiPriority w:val="39"/>
    <w:unhideWhenUsed/>
    <w:rsid w:val="00C35E5D"/>
    <w:pPr>
      <w:spacing w:after="100"/>
    </w:pPr>
    <w:rPr>
      <w:rFonts w:eastAsiaTheme="minorEastAsia" w:cs="Times New Roman"/>
      <w:kern w:val="0"/>
      <w:lang w:val="en-US"/>
    </w:rPr>
  </w:style>
  <w:style w:type="paragraph" w:styleId="TOC3">
    <w:name w:val="toc 3"/>
    <w:basedOn w:val="Normal"/>
    <w:next w:val="Normal"/>
    <w:autoRedefine/>
    <w:uiPriority w:val="39"/>
    <w:unhideWhenUsed/>
    <w:rsid w:val="00C35E5D"/>
    <w:pPr>
      <w:spacing w:after="100"/>
      <w:ind w:left="440"/>
    </w:pPr>
    <w:rPr>
      <w:rFonts w:eastAsiaTheme="minorEastAsia" w:cs="Times New Roman"/>
      <w:kern w:val="0"/>
      <w:lang w:val="en-US"/>
    </w:rPr>
  </w:style>
  <w:style w:type="character" w:styleId="Hyperlink">
    <w:name w:val="Hyperlink"/>
    <w:basedOn w:val="DefaultParagraphFont"/>
    <w:uiPriority w:val="99"/>
    <w:unhideWhenUsed/>
    <w:rsid w:val="00C35E5D"/>
    <w:rPr>
      <w:color w:val="0563C1" w:themeColor="hyperlink"/>
      <w:u w:val="single"/>
    </w:rPr>
  </w:style>
  <w:style w:type="character" w:customStyle="1" w:styleId="Heading3Char">
    <w:name w:val="Heading 3 Char"/>
    <w:basedOn w:val="DefaultParagraphFont"/>
    <w:link w:val="Heading3"/>
    <w:uiPriority w:val="9"/>
    <w:rsid w:val="009C25A1"/>
    <w:rPr>
      <w:rFonts w:asciiTheme="majorHAnsi" w:eastAsiaTheme="majorEastAsia" w:hAnsiTheme="majorHAnsi" w:cstheme="majorBidi"/>
      <w:color w:val="1F3763" w:themeColor="accent1" w:themeShade="7F"/>
      <w:sz w:val="24"/>
      <w:szCs w:val="24"/>
    </w:rPr>
  </w:style>
  <w:style w:type="character" w:customStyle="1" w:styleId="ref-title">
    <w:name w:val="ref-title"/>
    <w:basedOn w:val="DefaultParagraphFont"/>
    <w:rsid w:val="00E82A45"/>
  </w:style>
  <w:style w:type="character" w:customStyle="1" w:styleId="ref-journal">
    <w:name w:val="ref-journal"/>
    <w:basedOn w:val="DefaultParagraphFont"/>
    <w:rsid w:val="00E82A45"/>
  </w:style>
  <w:style w:type="character" w:customStyle="1" w:styleId="ref-vol">
    <w:name w:val="ref-vol"/>
    <w:basedOn w:val="DefaultParagraphFont"/>
    <w:rsid w:val="00E82A45"/>
  </w:style>
  <w:style w:type="paragraph" w:styleId="BodyText">
    <w:name w:val="Body Text"/>
    <w:basedOn w:val="Normal"/>
    <w:link w:val="BodyTextChar"/>
    <w:uiPriority w:val="1"/>
    <w:qFormat/>
    <w:rsid w:val="00C92967"/>
    <w:pPr>
      <w:widowControl w:val="0"/>
      <w:spacing w:before="240" w:after="240" w:line="360" w:lineRule="auto"/>
      <w:jc w:val="both"/>
    </w:pPr>
    <w:rPr>
      <w:rFonts w:ascii="Calibri" w:eastAsia="Calibri" w:hAnsi="Calibri" w:cs="Calibri"/>
      <w:color w:val="000000"/>
      <w:kern w:val="0"/>
      <w:shd w:val="clear" w:color="auto" w:fill="FFFFFF"/>
    </w:rPr>
  </w:style>
  <w:style w:type="character" w:customStyle="1" w:styleId="BodyTextChar">
    <w:name w:val="Body Text Char"/>
    <w:basedOn w:val="DefaultParagraphFont"/>
    <w:link w:val="BodyText"/>
    <w:uiPriority w:val="1"/>
    <w:rsid w:val="00C92967"/>
    <w:rPr>
      <w:rFonts w:ascii="Calibri" w:eastAsia="Calibri" w:hAnsi="Calibri" w:cs="Calibri"/>
      <w:color w:val="000000"/>
      <w:kern w:val="0"/>
    </w:rPr>
  </w:style>
  <w:style w:type="character" w:styleId="UnresolvedMention">
    <w:name w:val="Unresolved Mention"/>
    <w:basedOn w:val="DefaultParagraphFont"/>
    <w:uiPriority w:val="99"/>
    <w:semiHidden/>
    <w:unhideWhenUsed/>
    <w:rsid w:val="00624BFE"/>
    <w:rPr>
      <w:color w:val="605E5C"/>
      <w:shd w:val="clear" w:color="auto" w:fill="E1DFDD"/>
    </w:rPr>
  </w:style>
  <w:style w:type="paragraph" w:styleId="NormalWeb">
    <w:name w:val="Normal (Web)"/>
    <w:basedOn w:val="Normal"/>
    <w:uiPriority w:val="99"/>
    <w:unhideWhenUsed/>
    <w:rsid w:val="00F02AB3"/>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customStyle="1" w:styleId="ql-indent-1">
    <w:name w:val="ql-indent-1"/>
    <w:basedOn w:val="Normal"/>
    <w:uiPriority w:val="99"/>
    <w:semiHidden/>
    <w:rsid w:val="00153BA9"/>
    <w:pPr>
      <w:spacing w:before="100" w:beforeAutospacing="1" w:after="100" w:afterAutospacing="1" w:line="240" w:lineRule="auto"/>
    </w:pPr>
    <w:rPr>
      <w:rFonts w:ascii="Times New Roman" w:hAnsi="Times New Roman" w:cs="Times New Roman"/>
      <w:kern w:val="0"/>
      <w:sz w:val="24"/>
      <w:szCs w:val="24"/>
      <w:lang w:eastAsia="en-GB"/>
    </w:rPr>
  </w:style>
  <w:style w:type="character" w:customStyle="1" w:styleId="normaltextrun">
    <w:name w:val="normaltextrun"/>
    <w:basedOn w:val="DefaultParagraphFont"/>
    <w:rsid w:val="00153BA9"/>
  </w:style>
  <w:style w:type="character" w:customStyle="1" w:styleId="eop">
    <w:name w:val="eop"/>
    <w:basedOn w:val="DefaultParagraphFont"/>
    <w:rsid w:val="00153BA9"/>
  </w:style>
  <w:style w:type="paragraph" w:customStyle="1" w:styleId="Default">
    <w:name w:val="Default"/>
    <w:rsid w:val="00894A7D"/>
    <w:pPr>
      <w:autoSpaceDE w:val="0"/>
      <w:autoSpaceDN w:val="0"/>
      <w:adjustRightInd w:val="0"/>
      <w:spacing w:after="0" w:line="240" w:lineRule="auto"/>
    </w:pPr>
    <w:rPr>
      <w:rFonts w:ascii="Open Sans" w:hAnsi="Open Sans" w:cs="Open Sans"/>
      <w:color w:val="000000"/>
      <w:kern w:val="0"/>
      <w:sz w:val="24"/>
      <w:szCs w:val="24"/>
    </w:rPr>
  </w:style>
  <w:style w:type="paragraph" w:styleId="Revision">
    <w:name w:val="Revision"/>
    <w:hidden/>
    <w:uiPriority w:val="99"/>
    <w:semiHidden/>
    <w:rsid w:val="005B5471"/>
    <w:pPr>
      <w:spacing w:after="0" w:line="240" w:lineRule="auto"/>
    </w:pPr>
  </w:style>
  <w:style w:type="character" w:styleId="Strong">
    <w:name w:val="Strong"/>
    <w:basedOn w:val="DefaultParagraphFont"/>
    <w:uiPriority w:val="22"/>
    <w:qFormat/>
    <w:rsid w:val="00214761"/>
    <w:rPr>
      <w:b/>
      <w:bCs/>
    </w:rPr>
  </w:style>
  <w:style w:type="character" w:customStyle="1" w:styleId="cf01">
    <w:name w:val="cf01"/>
    <w:basedOn w:val="DefaultParagraphFont"/>
    <w:rsid w:val="00AE4A1A"/>
    <w:rPr>
      <w:rFonts w:ascii="Segoe UI" w:hAnsi="Segoe UI" w:cs="Segoe UI" w:hint="default"/>
      <w:sz w:val="18"/>
      <w:szCs w:val="18"/>
    </w:rPr>
  </w:style>
  <w:style w:type="character" w:customStyle="1" w:styleId="cf11">
    <w:name w:val="cf11"/>
    <w:basedOn w:val="DefaultParagraphFont"/>
    <w:rsid w:val="00AE4A1A"/>
    <w:rPr>
      <w:rFonts w:ascii="Segoe UI" w:hAnsi="Segoe UI" w:cs="Segoe UI" w:hint="default"/>
      <w:b/>
      <w:bCs/>
      <w:sz w:val="18"/>
      <w:szCs w:val="18"/>
    </w:rPr>
  </w:style>
  <w:style w:type="table" w:styleId="PlainTable3">
    <w:name w:val="Plain Table 3"/>
    <w:basedOn w:val="TableNormal"/>
    <w:uiPriority w:val="43"/>
    <w:rsid w:val="00424FF6"/>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216064">
      <w:bodyDiv w:val="1"/>
      <w:marLeft w:val="0"/>
      <w:marRight w:val="0"/>
      <w:marTop w:val="0"/>
      <w:marBottom w:val="0"/>
      <w:divBdr>
        <w:top w:val="none" w:sz="0" w:space="0" w:color="auto"/>
        <w:left w:val="none" w:sz="0" w:space="0" w:color="auto"/>
        <w:bottom w:val="none" w:sz="0" w:space="0" w:color="auto"/>
        <w:right w:val="none" w:sz="0" w:space="0" w:color="auto"/>
      </w:divBdr>
    </w:div>
    <w:div w:id="1833136343">
      <w:bodyDiv w:val="1"/>
      <w:marLeft w:val="0"/>
      <w:marRight w:val="0"/>
      <w:marTop w:val="0"/>
      <w:marBottom w:val="0"/>
      <w:divBdr>
        <w:top w:val="none" w:sz="0" w:space="0" w:color="auto"/>
        <w:left w:val="none" w:sz="0" w:space="0" w:color="auto"/>
        <w:bottom w:val="none" w:sz="0" w:space="0" w:color="auto"/>
        <w:right w:val="none" w:sz="0" w:space="0" w:color="auto"/>
      </w:divBdr>
    </w:div>
    <w:div w:id="1987542529">
      <w:bodyDiv w:val="1"/>
      <w:marLeft w:val="0"/>
      <w:marRight w:val="0"/>
      <w:marTop w:val="0"/>
      <w:marBottom w:val="0"/>
      <w:divBdr>
        <w:top w:val="none" w:sz="0" w:space="0" w:color="auto"/>
        <w:left w:val="none" w:sz="0" w:space="0" w:color="auto"/>
        <w:bottom w:val="none" w:sz="0" w:space="0" w:color="auto"/>
        <w:right w:val="none" w:sz="0" w:space="0" w:color="auto"/>
      </w:divBdr>
    </w:div>
    <w:div w:id="207389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fficeforstudents.org.uk/media/8077/regulatory-notice-1-access-and-participation-plan-guidance-march-2023.pdf" TargetMode="External"/><Relationship Id="rId18" Type="http://schemas.openxmlformats.org/officeDocument/2006/relationships/footer" Target="footer1.xml"/><Relationship Id="rId26" Type="http://schemas.openxmlformats.org/officeDocument/2006/relationships/diagramQuickStyle" Target="diagrams/quickStyle1.xml"/><Relationship Id="rId39" Type="http://schemas.openxmlformats.org/officeDocument/2006/relationships/hyperlink" Target="https://www.northampton.ac.uk/about-us/governance-and-management/our-strategy/" TargetMode="External"/><Relationship Id="rId3" Type="http://schemas.openxmlformats.org/officeDocument/2006/relationships/customXml" Target="../customXml/item3.xml"/><Relationship Id="rId21" Type="http://schemas.openxmlformats.org/officeDocument/2006/relationships/hyperlink" Target="https://www.northampton.ac.uk/about-us/governance-and-management/equality-and-access-unit/access-and-participation-plans/" TargetMode="External"/><Relationship Id="rId34" Type="http://schemas.openxmlformats.org/officeDocument/2006/relationships/hyperlink" Target="https://doi.org/10.1177/23328584211071115"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northampton.ac.uk/about-us/governance-and-management/equality-and-access-unit/access-and-participation-plans/" TargetMode="External"/><Relationship Id="rId17" Type="http://schemas.openxmlformats.org/officeDocument/2006/relationships/header" Target="header1.xml"/><Relationship Id="rId25" Type="http://schemas.openxmlformats.org/officeDocument/2006/relationships/diagramLayout" Target="diagrams/layout1.xml"/><Relationship Id="rId33" Type="http://schemas.openxmlformats.org/officeDocument/2006/relationships/hyperlink" Target="https://www.northampton.ac.uk/about-us/governance-ndmanagement/management/equality-and-diversity/access-and-participation-plans/" TargetMode="External"/><Relationship Id="rId38" Type="http://schemas.openxmlformats.org/officeDocument/2006/relationships/hyperlink" Target="https://www.timeshighereducation.com/campus/three-immediate-changes-%09academics-can-make-close-awarding-gaps" TargetMode="Externa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header" Target="header2.xml"/><Relationship Id="rId29" Type="http://schemas.openxmlformats.org/officeDocument/2006/relationships/chart" Target="charts/chart3.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diagramData" Target="diagrams/data1.xml"/><Relationship Id="rId32" Type="http://schemas.openxmlformats.org/officeDocument/2006/relationships/chart" Target="charts/chart6.xml"/><Relationship Id="rId37" Type="http://schemas.openxmlformats.org/officeDocument/2006/relationships/hyperlink" Target="https://doi.org/10.1007/978-3-030-80045-1_1" TargetMode="External"/><Relationship Id="rId40"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chart" Target="charts/chart1.xml"/><Relationship Id="rId23" Type="http://schemas.openxmlformats.org/officeDocument/2006/relationships/header" Target="header3.xml"/><Relationship Id="rId28" Type="http://schemas.microsoft.com/office/2007/relationships/diagramDrawing" Target="diagrams/drawing1.xml"/><Relationship Id="rId36" Type="http://schemas.openxmlformats.org/officeDocument/2006/relationships/hyperlink" Target="https://www.officeforstudents.org.uk/media/8927/regulatory_notice-1_access_participation_plan_guidance_december_2023.pdf"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chart" Target="charts/chart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media/5a7e3237ed915d74e33f0ac9/Equality_Act_Advice_Final.pdf" TargetMode="External"/><Relationship Id="rId22" Type="http://schemas.openxmlformats.org/officeDocument/2006/relationships/image" Target="media/image2.png"/><Relationship Id="rId27" Type="http://schemas.openxmlformats.org/officeDocument/2006/relationships/diagramColors" Target="diagrams/colors1.xml"/><Relationship Id="rId30" Type="http://schemas.openxmlformats.org/officeDocument/2006/relationships/chart" Target="charts/chart4.xml"/><Relationship Id="rId35" Type="http://schemas.openxmlformats.org/officeDocument/2006/relationships/hyperlink" Target="https://www.officeforstudents.org.uk/for-providers/equality-of-opportunity/access-and-participationplans/"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Mmaher1\Downloads\2019-deprivation-by-postcod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maher1\Downloads\2019-deprivation-by-postcod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mynorthamptonac-my.sharepoint.com/personal/emily_fletcher_northampton_ac_uk/Documents/Ad%20hoc%20Requests/Michael%20Maher/Enrolments%202024/Current%20QLS%20Records%20May%202024.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Mmaher1\AppData\Roaming\Microsoft\Excel\Book2((Unsaved-311322982983992319)).xlsb"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mynorthamptonac-my.sharepoint.com/personal/michael_maher_northampton_ac_uk/Documents/Desktop/ALS%20data.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Sheet2!$H$2</c:f>
              <c:strCache>
                <c:ptCount val="1"/>
                <c:pt idx="0">
                  <c:v>2023/24</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ptos" panose="020B00040202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Sheet2!$G$3:$G$5</c:f>
              <c:strCache>
                <c:ptCount val="3"/>
                <c:pt idx="0">
                  <c:v>GEM</c:v>
                </c:pt>
                <c:pt idx="1">
                  <c:v>Registered Disability</c:v>
                </c:pt>
                <c:pt idx="2">
                  <c:v>IMD Quintile 1 or 2</c:v>
                </c:pt>
              </c:strCache>
            </c:strRef>
          </c:cat>
          <c:val>
            <c:numRef>
              <c:f>Sheet2!$H$3:$H$5</c:f>
              <c:numCache>
                <c:formatCode>0.00</c:formatCode>
                <c:ptCount val="3"/>
                <c:pt idx="0">
                  <c:v>42.777014649999998</c:v>
                </c:pt>
                <c:pt idx="1">
                  <c:v>17.559523810000002</c:v>
                </c:pt>
                <c:pt idx="2">
                  <c:v>39.66346154</c:v>
                </c:pt>
              </c:numCache>
            </c:numRef>
          </c:val>
          <c:extLst>
            <c:ext xmlns:c16="http://schemas.microsoft.com/office/drawing/2014/chart" uri="{C3380CC4-5D6E-409C-BE32-E72D297353CC}">
              <c16:uniqueId val="{00000000-C0A9-4954-8C16-95D21422A1EB}"/>
            </c:ext>
          </c:extLst>
        </c:ser>
        <c:ser>
          <c:idx val="1"/>
          <c:order val="1"/>
          <c:tx>
            <c:strRef>
              <c:f>Sheet2!$I$2</c:f>
              <c:strCache>
                <c:ptCount val="1"/>
                <c:pt idx="0">
                  <c:v>2022/23</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ptos" panose="020B00040202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Sheet2!$G$3:$G$5</c:f>
              <c:strCache>
                <c:ptCount val="3"/>
                <c:pt idx="0">
                  <c:v>GEM</c:v>
                </c:pt>
                <c:pt idx="1">
                  <c:v>Registered Disability</c:v>
                </c:pt>
                <c:pt idx="2">
                  <c:v>IMD Quintile 1 or 2</c:v>
                </c:pt>
              </c:strCache>
            </c:strRef>
          </c:cat>
          <c:val>
            <c:numRef>
              <c:f>Sheet2!$I$3:$I$5</c:f>
              <c:numCache>
                <c:formatCode>0.00</c:formatCode>
                <c:ptCount val="3"/>
                <c:pt idx="0">
                  <c:v>40.35</c:v>
                </c:pt>
                <c:pt idx="1">
                  <c:v>15</c:v>
                </c:pt>
                <c:pt idx="2">
                  <c:v>39.119999999999997</c:v>
                </c:pt>
              </c:numCache>
            </c:numRef>
          </c:val>
          <c:extLst>
            <c:ext xmlns:c16="http://schemas.microsoft.com/office/drawing/2014/chart" uri="{C3380CC4-5D6E-409C-BE32-E72D297353CC}">
              <c16:uniqueId val="{00000001-C0A9-4954-8C16-95D21422A1EB}"/>
            </c:ext>
          </c:extLst>
        </c:ser>
        <c:dLbls>
          <c:showLegendKey val="0"/>
          <c:showVal val="0"/>
          <c:showCatName val="0"/>
          <c:showSerName val="0"/>
          <c:showPercent val="0"/>
          <c:showBubbleSize val="0"/>
        </c:dLbls>
        <c:gapWidth val="219"/>
        <c:overlap val="-27"/>
        <c:axId val="539960080"/>
        <c:axId val="539963320"/>
      </c:barChart>
      <c:catAx>
        <c:axId val="539960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ptos" panose="020B0004020202020204" pitchFamily="34" charset="0"/>
                <a:ea typeface="+mn-ea"/>
                <a:cs typeface="+mn-cs"/>
              </a:defRPr>
            </a:pPr>
            <a:endParaRPr lang="en-US"/>
          </a:p>
        </c:txPr>
        <c:crossAx val="539963320"/>
        <c:crosses val="autoZero"/>
        <c:auto val="1"/>
        <c:lblAlgn val="ctr"/>
        <c:lblOffset val="100"/>
        <c:noMultiLvlLbl val="0"/>
      </c:catAx>
      <c:valAx>
        <c:axId val="539963320"/>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ptos" panose="020B0004020202020204" pitchFamily="34" charset="0"/>
                <a:ea typeface="+mn-ea"/>
                <a:cs typeface="+mn-cs"/>
              </a:defRPr>
            </a:pPr>
            <a:endParaRPr lang="en-US"/>
          </a:p>
        </c:txPr>
        <c:crossAx val="5399600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ptos" panose="020B0004020202020204" pitchFamily="34"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ptos" panose="020B00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Sheet2!$H$9</c:f>
              <c:strCache>
                <c:ptCount val="1"/>
                <c:pt idx="0">
                  <c:v>2023/24</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ptos" panose="020B00040202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Sheet2!$G$10:$G$12</c:f>
              <c:strCache>
                <c:ptCount val="3"/>
                <c:pt idx="0">
                  <c:v>GEM and Registered Disability</c:v>
                </c:pt>
                <c:pt idx="1">
                  <c:v>Registered Disability and IMD Quintile 1 or 2</c:v>
                </c:pt>
                <c:pt idx="2">
                  <c:v>IMD Quintile 1 or 2 and GEM</c:v>
                </c:pt>
              </c:strCache>
            </c:strRef>
          </c:cat>
          <c:val>
            <c:numRef>
              <c:f>Sheet2!$H$10:$H$12</c:f>
              <c:numCache>
                <c:formatCode>0.00</c:formatCode>
                <c:ptCount val="3"/>
                <c:pt idx="0">
                  <c:v>5.8608058608058604</c:v>
                </c:pt>
                <c:pt idx="1">
                  <c:v>6.5934065934065931</c:v>
                </c:pt>
                <c:pt idx="2">
                  <c:v>23.31730769230769</c:v>
                </c:pt>
              </c:numCache>
            </c:numRef>
          </c:val>
          <c:extLst>
            <c:ext xmlns:c16="http://schemas.microsoft.com/office/drawing/2014/chart" uri="{C3380CC4-5D6E-409C-BE32-E72D297353CC}">
              <c16:uniqueId val="{00000000-CA4D-482A-806B-D324B54294D5}"/>
            </c:ext>
          </c:extLst>
        </c:ser>
        <c:ser>
          <c:idx val="1"/>
          <c:order val="1"/>
          <c:tx>
            <c:strRef>
              <c:f>Sheet2!$I$9</c:f>
              <c:strCache>
                <c:ptCount val="1"/>
                <c:pt idx="0">
                  <c:v>2022/23</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ptos" panose="020B00040202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Sheet2!$G$10:$G$12</c:f>
              <c:strCache>
                <c:ptCount val="3"/>
                <c:pt idx="0">
                  <c:v>GEM and Registered Disability</c:v>
                </c:pt>
                <c:pt idx="1">
                  <c:v>Registered Disability and IMD Quintile 1 or 2</c:v>
                </c:pt>
                <c:pt idx="2">
                  <c:v>IMD Quintile 1 or 2 and GEM</c:v>
                </c:pt>
              </c:strCache>
            </c:strRef>
          </c:cat>
          <c:val>
            <c:numRef>
              <c:f>Sheet2!$I$10:$I$12</c:f>
              <c:numCache>
                <c:formatCode>0.00</c:formatCode>
                <c:ptCount val="3"/>
                <c:pt idx="0">
                  <c:v>3.59</c:v>
                </c:pt>
                <c:pt idx="1">
                  <c:v>14.59</c:v>
                </c:pt>
                <c:pt idx="2">
                  <c:v>22.2</c:v>
                </c:pt>
              </c:numCache>
            </c:numRef>
          </c:val>
          <c:extLst>
            <c:ext xmlns:c16="http://schemas.microsoft.com/office/drawing/2014/chart" uri="{C3380CC4-5D6E-409C-BE32-E72D297353CC}">
              <c16:uniqueId val="{00000001-CA4D-482A-806B-D324B54294D5}"/>
            </c:ext>
          </c:extLst>
        </c:ser>
        <c:dLbls>
          <c:showLegendKey val="0"/>
          <c:showVal val="0"/>
          <c:showCatName val="0"/>
          <c:showSerName val="0"/>
          <c:showPercent val="0"/>
          <c:showBubbleSize val="0"/>
        </c:dLbls>
        <c:gapWidth val="219"/>
        <c:overlap val="-27"/>
        <c:axId val="659154384"/>
        <c:axId val="659149704"/>
      </c:barChart>
      <c:catAx>
        <c:axId val="659154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ptos" panose="020B0004020202020204" pitchFamily="34" charset="0"/>
                <a:ea typeface="+mn-ea"/>
                <a:cs typeface="+mn-cs"/>
              </a:defRPr>
            </a:pPr>
            <a:endParaRPr lang="en-US"/>
          </a:p>
        </c:txPr>
        <c:crossAx val="659149704"/>
        <c:crosses val="autoZero"/>
        <c:auto val="1"/>
        <c:lblAlgn val="ctr"/>
        <c:lblOffset val="100"/>
        <c:noMultiLvlLbl val="0"/>
      </c:catAx>
      <c:valAx>
        <c:axId val="659149704"/>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ptos" panose="020B0004020202020204" pitchFamily="34" charset="0"/>
                <a:ea typeface="+mn-ea"/>
                <a:cs typeface="+mn-cs"/>
              </a:defRPr>
            </a:pPr>
            <a:endParaRPr lang="en-US"/>
          </a:p>
        </c:txPr>
        <c:crossAx val="659154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ptos" panose="020B0004020202020204" pitchFamily="34"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ptos" panose="020B00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FFC000"/>
              </a:solidFill>
              <a:ln>
                <a:noFill/>
              </a:ln>
              <a:effectLst/>
            </c:spPr>
            <c:extLst>
              <c:ext xmlns:c16="http://schemas.microsoft.com/office/drawing/2014/chart" uri="{C3380CC4-5D6E-409C-BE32-E72D297353CC}">
                <c16:uniqueId val="{00000001-DE20-4D7E-B6C8-270CE048DE19}"/>
              </c:ext>
            </c:extLst>
          </c:dPt>
          <c:dPt>
            <c:idx val="2"/>
            <c:invertIfNegative val="0"/>
            <c:bubble3D val="0"/>
            <c:spPr>
              <a:solidFill>
                <a:srgbClr val="92D050"/>
              </a:solidFill>
              <a:ln>
                <a:noFill/>
              </a:ln>
              <a:effectLst/>
            </c:spPr>
            <c:extLst>
              <c:ext xmlns:c16="http://schemas.microsoft.com/office/drawing/2014/chart" uri="{C3380CC4-5D6E-409C-BE32-E72D297353CC}">
                <c16:uniqueId val="{00000002-DE20-4D7E-B6C8-270CE048DE19}"/>
              </c:ext>
            </c:extLst>
          </c:dPt>
          <c:dPt>
            <c:idx val="3"/>
            <c:invertIfNegative val="0"/>
            <c:bubble3D val="0"/>
            <c:spPr>
              <a:solidFill>
                <a:schemeClr val="accent2">
                  <a:lumMod val="75000"/>
                </a:schemeClr>
              </a:solidFill>
              <a:ln>
                <a:noFill/>
              </a:ln>
              <a:effectLst/>
            </c:spPr>
            <c:extLst>
              <c:ext xmlns:c16="http://schemas.microsoft.com/office/drawing/2014/chart" uri="{C3380CC4-5D6E-409C-BE32-E72D297353CC}">
                <c16:uniqueId val="{00000003-DE20-4D7E-B6C8-270CE048DE19}"/>
              </c:ext>
            </c:extLst>
          </c:dPt>
          <c:dPt>
            <c:idx val="4"/>
            <c:invertIfNegative val="0"/>
            <c:bubble3D val="0"/>
            <c:spPr>
              <a:solidFill>
                <a:srgbClr val="7030A0"/>
              </a:solidFill>
              <a:ln>
                <a:noFill/>
              </a:ln>
              <a:effectLst/>
            </c:spPr>
            <c:extLst>
              <c:ext xmlns:c16="http://schemas.microsoft.com/office/drawing/2014/chart" uri="{C3380CC4-5D6E-409C-BE32-E72D297353CC}">
                <c16:uniqueId val="{00000004-DE20-4D7E-B6C8-270CE048DE1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'[Current QLS Records May 2024.xlsx]Sheet1'!$R$10:$R$14</c:f>
              <c:strCache>
                <c:ptCount val="5"/>
                <c:pt idx="0">
                  <c:v>UON Total Average</c:v>
                </c:pt>
                <c:pt idx="1">
                  <c:v>IMD Q1 or Q2</c:v>
                </c:pt>
                <c:pt idx="2">
                  <c:v>White Working Class Male</c:v>
                </c:pt>
                <c:pt idx="3">
                  <c:v>GEM</c:v>
                </c:pt>
                <c:pt idx="4">
                  <c:v>Declared Disability</c:v>
                </c:pt>
              </c:strCache>
            </c:strRef>
          </c:cat>
          <c:val>
            <c:numRef>
              <c:f>'[Current QLS Records May 2024.xlsx]Sheet1'!$S$10:$S$14</c:f>
              <c:numCache>
                <c:formatCode>General</c:formatCode>
                <c:ptCount val="5"/>
                <c:pt idx="0">
                  <c:v>66.709999999999994</c:v>
                </c:pt>
                <c:pt idx="1">
                  <c:v>65.790000000000006</c:v>
                </c:pt>
                <c:pt idx="2">
                  <c:v>62.66</c:v>
                </c:pt>
                <c:pt idx="3">
                  <c:v>63.21</c:v>
                </c:pt>
                <c:pt idx="4">
                  <c:v>67.56</c:v>
                </c:pt>
              </c:numCache>
            </c:numRef>
          </c:val>
          <c:extLst>
            <c:ext xmlns:c16="http://schemas.microsoft.com/office/drawing/2014/chart" uri="{C3380CC4-5D6E-409C-BE32-E72D297353CC}">
              <c16:uniqueId val="{00000000-DE20-4D7E-B6C8-270CE048DE19}"/>
            </c:ext>
          </c:extLst>
        </c:ser>
        <c:dLbls>
          <c:showLegendKey val="0"/>
          <c:showVal val="0"/>
          <c:showCatName val="0"/>
          <c:showSerName val="0"/>
          <c:showPercent val="0"/>
          <c:showBubbleSize val="0"/>
        </c:dLbls>
        <c:gapWidth val="219"/>
        <c:overlap val="-27"/>
        <c:axId val="743705216"/>
        <c:axId val="743704496"/>
      </c:barChart>
      <c:catAx>
        <c:axId val="743705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3704496"/>
        <c:crosses val="autoZero"/>
        <c:auto val="1"/>
        <c:lblAlgn val="ctr"/>
        <c:lblOffset val="100"/>
        <c:noMultiLvlLbl val="0"/>
      </c:catAx>
      <c:valAx>
        <c:axId val="743704496"/>
        <c:scaling>
          <c:orientation val="minMax"/>
        </c:scaling>
        <c:delete val="0"/>
        <c:axPos val="l"/>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37052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1"/>
        <c:ser>
          <c:idx val="0"/>
          <c:order val="0"/>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01-5CA2-4DAA-9192-B122E304EB47}"/>
              </c:ext>
            </c:extLst>
          </c:dPt>
          <c:dPt>
            <c:idx val="1"/>
            <c:invertIfNegative val="0"/>
            <c:bubble3D val="0"/>
            <c:spPr>
              <a:solidFill>
                <a:schemeClr val="accent2"/>
              </a:solidFill>
              <a:ln>
                <a:noFill/>
              </a:ln>
              <a:effectLst/>
            </c:spPr>
            <c:extLst>
              <c:ext xmlns:c16="http://schemas.microsoft.com/office/drawing/2014/chart" uri="{C3380CC4-5D6E-409C-BE32-E72D297353CC}">
                <c16:uniqueId val="{00000003-5CA2-4DAA-9192-B122E304EB47}"/>
              </c:ext>
            </c:extLst>
          </c:dPt>
          <c:dPt>
            <c:idx val="2"/>
            <c:invertIfNegative val="0"/>
            <c:bubble3D val="0"/>
            <c:spPr>
              <a:solidFill>
                <a:schemeClr val="accent3"/>
              </a:solidFill>
              <a:ln>
                <a:noFill/>
              </a:ln>
              <a:effectLst/>
            </c:spPr>
            <c:extLst>
              <c:ext xmlns:c16="http://schemas.microsoft.com/office/drawing/2014/chart" uri="{C3380CC4-5D6E-409C-BE32-E72D297353CC}">
                <c16:uniqueId val="{00000005-5CA2-4DAA-9192-B122E304EB47}"/>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ptos" panose="020B00040202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'Academic Tutorials'!$J$25:$J$27</c:f>
              <c:strCache>
                <c:ptCount val="3"/>
                <c:pt idx="0">
                  <c:v>First Year</c:v>
                </c:pt>
                <c:pt idx="1">
                  <c:v>Second Year</c:v>
                </c:pt>
                <c:pt idx="2">
                  <c:v>Third Year</c:v>
                </c:pt>
              </c:strCache>
            </c:strRef>
          </c:cat>
          <c:val>
            <c:numRef>
              <c:f>'Academic Tutorials'!$K$25:$K$27</c:f>
              <c:numCache>
                <c:formatCode>0.00</c:formatCode>
                <c:ptCount val="3"/>
                <c:pt idx="0">
                  <c:v>25.985663082437277</c:v>
                </c:pt>
                <c:pt idx="1">
                  <c:v>23.655913978494624</c:v>
                </c:pt>
                <c:pt idx="2">
                  <c:v>48.207885304659499</c:v>
                </c:pt>
              </c:numCache>
            </c:numRef>
          </c:val>
          <c:extLst>
            <c:ext xmlns:c16="http://schemas.microsoft.com/office/drawing/2014/chart" uri="{C3380CC4-5D6E-409C-BE32-E72D297353CC}">
              <c16:uniqueId val="{00000000-D0F6-4377-AF30-A347FBE2D16C}"/>
            </c:ext>
          </c:extLst>
        </c:ser>
        <c:dLbls>
          <c:showLegendKey val="0"/>
          <c:showVal val="0"/>
          <c:showCatName val="0"/>
          <c:showSerName val="0"/>
          <c:showPercent val="0"/>
          <c:showBubbleSize val="0"/>
        </c:dLbls>
        <c:gapWidth val="219"/>
        <c:overlap val="-27"/>
        <c:axId val="300561448"/>
        <c:axId val="300562888"/>
      </c:barChart>
      <c:catAx>
        <c:axId val="300561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ptos" panose="020B0004020202020204" pitchFamily="34" charset="0"/>
                <a:ea typeface="+mn-ea"/>
                <a:cs typeface="+mn-cs"/>
              </a:defRPr>
            </a:pPr>
            <a:endParaRPr lang="en-US"/>
          </a:p>
        </c:txPr>
        <c:crossAx val="300562888"/>
        <c:crosses val="autoZero"/>
        <c:auto val="1"/>
        <c:lblAlgn val="ctr"/>
        <c:lblOffset val="100"/>
        <c:noMultiLvlLbl val="0"/>
      </c:catAx>
      <c:valAx>
        <c:axId val="300562888"/>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ptos" panose="020B0004020202020204" pitchFamily="34" charset="0"/>
                <a:ea typeface="+mn-ea"/>
                <a:cs typeface="+mn-cs"/>
              </a:defRPr>
            </a:pPr>
            <a:endParaRPr lang="en-US"/>
          </a:p>
        </c:txPr>
        <c:crossAx val="300561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ptos" panose="020B0004020202020204" pitchFamily="34"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'[Academic Librarian Teaching Stats 23-24.xlsx]Level Mins Programme'!$G$18</c:f>
              <c:strCache>
                <c:ptCount val="1"/>
                <c:pt idx="0">
                  <c:v>Sum of Taught Mins</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ptos" panose="020B00040202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'[1]Level Mins Programme'!$F$19:$F$21</c:f>
              <c:strCache>
                <c:ptCount val="3"/>
                <c:pt idx="0">
                  <c:v>Level 4</c:v>
                </c:pt>
                <c:pt idx="1">
                  <c:v>Level 5</c:v>
                </c:pt>
                <c:pt idx="2">
                  <c:v>Level 6</c:v>
                </c:pt>
              </c:strCache>
            </c:strRef>
          </c:cat>
          <c:val>
            <c:numRef>
              <c:f>'[1]Level Mins Programme'!$G$19:$G$21</c:f>
              <c:numCache>
                <c:formatCode>General</c:formatCode>
                <c:ptCount val="3"/>
                <c:pt idx="0">
                  <c:v>5910</c:v>
                </c:pt>
                <c:pt idx="1">
                  <c:v>2905</c:v>
                </c:pt>
                <c:pt idx="2">
                  <c:v>4350</c:v>
                </c:pt>
              </c:numCache>
            </c:numRef>
          </c:val>
          <c:extLst>
            <c:ext xmlns:c16="http://schemas.microsoft.com/office/drawing/2014/chart" uri="{C3380CC4-5D6E-409C-BE32-E72D297353CC}">
              <c16:uniqueId val="{00000000-B1E8-4353-896B-5B2D9A8F5706}"/>
            </c:ext>
          </c:extLst>
        </c:ser>
        <c:ser>
          <c:idx val="1"/>
          <c:order val="1"/>
          <c:tx>
            <c:strRef>
              <c:f>'[Academic Librarian Teaching Stats 23-24.xlsx]Level Mins Programme'!$H$18</c:f>
              <c:strCache>
                <c:ptCount val="1"/>
                <c:pt idx="0">
                  <c:v>Sum of Student</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ptos" panose="020B00040202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'[1]Level Mins Programme'!$F$19:$F$21</c:f>
              <c:strCache>
                <c:ptCount val="3"/>
                <c:pt idx="0">
                  <c:v>Level 4</c:v>
                </c:pt>
                <c:pt idx="1">
                  <c:v>Level 5</c:v>
                </c:pt>
                <c:pt idx="2">
                  <c:v>Level 6</c:v>
                </c:pt>
              </c:strCache>
            </c:strRef>
          </c:cat>
          <c:val>
            <c:numRef>
              <c:f>'[1]Level Mins Programme'!$H$19:$H$21</c:f>
              <c:numCache>
                <c:formatCode>General</c:formatCode>
                <c:ptCount val="3"/>
                <c:pt idx="0">
                  <c:v>2391</c:v>
                </c:pt>
                <c:pt idx="1">
                  <c:v>878</c:v>
                </c:pt>
                <c:pt idx="2">
                  <c:v>1050</c:v>
                </c:pt>
              </c:numCache>
            </c:numRef>
          </c:val>
          <c:extLst>
            <c:ext xmlns:c16="http://schemas.microsoft.com/office/drawing/2014/chart" uri="{C3380CC4-5D6E-409C-BE32-E72D297353CC}">
              <c16:uniqueId val="{00000001-B1E8-4353-896B-5B2D9A8F5706}"/>
            </c:ext>
          </c:extLst>
        </c:ser>
        <c:dLbls>
          <c:showLegendKey val="0"/>
          <c:showVal val="0"/>
          <c:showCatName val="0"/>
          <c:showSerName val="0"/>
          <c:showPercent val="0"/>
          <c:showBubbleSize val="0"/>
        </c:dLbls>
        <c:gapWidth val="219"/>
        <c:overlap val="-27"/>
        <c:axId val="653470240"/>
        <c:axId val="653468080"/>
      </c:barChart>
      <c:catAx>
        <c:axId val="653470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ptos" panose="020B0004020202020204" pitchFamily="34" charset="0"/>
                <a:ea typeface="+mn-ea"/>
                <a:cs typeface="+mn-cs"/>
              </a:defRPr>
            </a:pPr>
            <a:endParaRPr lang="en-US"/>
          </a:p>
        </c:txPr>
        <c:crossAx val="653468080"/>
        <c:crosses val="autoZero"/>
        <c:auto val="1"/>
        <c:lblAlgn val="ctr"/>
        <c:lblOffset val="100"/>
        <c:noMultiLvlLbl val="0"/>
      </c:catAx>
      <c:valAx>
        <c:axId val="65346808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ptos" panose="020B0004020202020204" pitchFamily="34" charset="0"/>
                <a:ea typeface="+mn-ea"/>
                <a:cs typeface="+mn-cs"/>
              </a:defRPr>
            </a:pPr>
            <a:endParaRPr lang="en-US"/>
          </a:p>
        </c:txPr>
        <c:crossAx val="6534702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ptos" panose="020B0004020202020204" pitchFamily="34"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ptos" panose="020B0004020202020204" pitchFamily="34"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1"/>
        <c:ser>
          <c:idx val="0"/>
          <c:order val="0"/>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01-5835-4B86-A9F2-2186DE6E762D}"/>
              </c:ext>
            </c:extLst>
          </c:dPt>
          <c:dPt>
            <c:idx val="1"/>
            <c:invertIfNegative val="0"/>
            <c:bubble3D val="0"/>
            <c:spPr>
              <a:solidFill>
                <a:schemeClr val="accent2"/>
              </a:solidFill>
              <a:ln>
                <a:noFill/>
              </a:ln>
              <a:effectLst/>
            </c:spPr>
            <c:extLst>
              <c:ext xmlns:c16="http://schemas.microsoft.com/office/drawing/2014/chart" uri="{C3380CC4-5D6E-409C-BE32-E72D297353CC}">
                <c16:uniqueId val="{00000003-5835-4B86-A9F2-2186DE6E762D}"/>
              </c:ext>
            </c:extLst>
          </c:dPt>
          <c:dPt>
            <c:idx val="2"/>
            <c:invertIfNegative val="0"/>
            <c:bubble3D val="0"/>
            <c:spPr>
              <a:solidFill>
                <a:schemeClr val="accent3"/>
              </a:solidFill>
              <a:ln>
                <a:noFill/>
              </a:ln>
              <a:effectLst/>
            </c:spPr>
            <c:extLst>
              <c:ext xmlns:c16="http://schemas.microsoft.com/office/drawing/2014/chart" uri="{C3380CC4-5D6E-409C-BE32-E72D297353CC}">
                <c16:uniqueId val="{00000005-5835-4B86-A9F2-2186DE6E762D}"/>
              </c:ext>
            </c:extLst>
          </c:dPt>
          <c:dPt>
            <c:idx val="3"/>
            <c:invertIfNegative val="0"/>
            <c:bubble3D val="0"/>
            <c:spPr>
              <a:solidFill>
                <a:schemeClr val="accent4"/>
              </a:solidFill>
              <a:ln>
                <a:noFill/>
              </a:ln>
              <a:effectLst/>
            </c:spPr>
            <c:extLst>
              <c:ext xmlns:c16="http://schemas.microsoft.com/office/drawing/2014/chart" uri="{C3380CC4-5D6E-409C-BE32-E72D297353CC}">
                <c16:uniqueId val="{00000007-5835-4B86-A9F2-2186DE6E762D}"/>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ptos" panose="020B00040202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'Academic Tutorials'!$N$28:$N$31</c:f>
              <c:strCache>
                <c:ptCount val="4"/>
                <c:pt idx="0">
                  <c:v>Female</c:v>
                </c:pt>
                <c:pt idx="1">
                  <c:v>IMD Q1 or Q2</c:v>
                </c:pt>
                <c:pt idx="2">
                  <c:v>GEM</c:v>
                </c:pt>
                <c:pt idx="3">
                  <c:v>White Working Class Male</c:v>
                </c:pt>
              </c:strCache>
            </c:strRef>
          </c:cat>
          <c:val>
            <c:numRef>
              <c:f>'Academic Tutorials'!$O$28:$O$31</c:f>
              <c:numCache>
                <c:formatCode>0.00</c:formatCode>
                <c:ptCount val="4"/>
                <c:pt idx="0">
                  <c:v>84.229390681003579</c:v>
                </c:pt>
                <c:pt idx="1">
                  <c:v>39.068100358422939</c:v>
                </c:pt>
                <c:pt idx="2">
                  <c:v>46.774193548387096</c:v>
                </c:pt>
                <c:pt idx="3">
                  <c:v>1.9713261648745519</c:v>
                </c:pt>
              </c:numCache>
            </c:numRef>
          </c:val>
          <c:extLst>
            <c:ext xmlns:c16="http://schemas.microsoft.com/office/drawing/2014/chart" uri="{C3380CC4-5D6E-409C-BE32-E72D297353CC}">
              <c16:uniqueId val="{00000000-D055-4B57-8759-C1DB2741F511}"/>
            </c:ext>
          </c:extLst>
        </c:ser>
        <c:dLbls>
          <c:showLegendKey val="0"/>
          <c:showVal val="0"/>
          <c:showCatName val="0"/>
          <c:showSerName val="0"/>
          <c:showPercent val="0"/>
          <c:showBubbleSize val="0"/>
        </c:dLbls>
        <c:gapWidth val="219"/>
        <c:overlap val="-27"/>
        <c:axId val="1108541512"/>
        <c:axId val="1108541872"/>
      </c:barChart>
      <c:catAx>
        <c:axId val="1108541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ptos" panose="020B0004020202020204" pitchFamily="34" charset="0"/>
                <a:ea typeface="+mn-ea"/>
                <a:cs typeface="+mn-cs"/>
              </a:defRPr>
            </a:pPr>
            <a:endParaRPr lang="en-US"/>
          </a:p>
        </c:txPr>
        <c:crossAx val="1108541872"/>
        <c:crosses val="autoZero"/>
        <c:auto val="1"/>
        <c:lblAlgn val="ctr"/>
        <c:lblOffset val="100"/>
        <c:noMultiLvlLbl val="0"/>
      </c:catAx>
      <c:valAx>
        <c:axId val="1108541872"/>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ptos" panose="020B0004020202020204" pitchFamily="34" charset="0"/>
                <a:ea typeface="+mn-ea"/>
                <a:cs typeface="+mn-cs"/>
              </a:defRPr>
            </a:pPr>
            <a:endParaRPr lang="en-US"/>
          </a:p>
        </c:txPr>
        <c:crossAx val="11085415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ptos" panose="020B00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_rels/data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 Id="rId6" Type="http://schemas.openxmlformats.org/officeDocument/2006/relationships/image" Target="../media/image8.svg"/><Relationship Id="rId5" Type="http://schemas.openxmlformats.org/officeDocument/2006/relationships/image" Target="../media/image7.png"/><Relationship Id="rId4" Type="http://schemas.openxmlformats.org/officeDocument/2006/relationships/image" Target="../media/image6.svg"/></Relationships>
</file>

<file path=word/diagrams/_rels/drawing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 Id="rId6" Type="http://schemas.openxmlformats.org/officeDocument/2006/relationships/image" Target="../media/image8.svg"/><Relationship Id="rId5" Type="http://schemas.openxmlformats.org/officeDocument/2006/relationships/image" Target="../media/image7.png"/><Relationship Id="rId4" Type="http://schemas.openxmlformats.org/officeDocument/2006/relationships/image" Target="../media/image6.sv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ECE839B-63A6-4ADE-ABE3-7DCA8B14C9E2}" type="doc">
      <dgm:prSet loTypeId="urn:microsoft.com/office/officeart/2005/8/layout/vList3" loCatId="list" qsTypeId="urn:microsoft.com/office/officeart/2005/8/quickstyle/simple1" qsCatId="simple" csTypeId="urn:microsoft.com/office/officeart/2005/8/colors/accent1_2" csCatId="accent1" phldr="1"/>
      <dgm:spPr/>
    </dgm:pt>
    <dgm:pt modelId="{CC3AE719-F98E-47E6-81A9-B45FBD987449}">
      <dgm:prSet phldrT="[Text]"/>
      <dgm:spPr>
        <a:solidFill>
          <a:schemeClr val="bg1"/>
        </a:solidFill>
        <a:ln>
          <a:solidFill>
            <a:schemeClr val="tx1"/>
          </a:solidFill>
        </a:ln>
      </dgm:spPr>
      <dgm:t>
        <a:bodyPr/>
        <a:lstStyle/>
        <a:p>
          <a:pPr algn="ctr"/>
          <a:r>
            <a:rPr lang="en-GB" b="1">
              <a:solidFill>
                <a:sysClr val="windowText" lastClr="000000"/>
              </a:solidFill>
            </a:rPr>
            <a:t>Theme 1</a:t>
          </a:r>
          <a:r>
            <a:rPr lang="en-GB">
              <a:solidFill>
                <a:sysClr val="windowText" lastClr="000000"/>
              </a:solidFill>
            </a:rPr>
            <a:t>: </a:t>
          </a:r>
          <a:r>
            <a:rPr lang="en-GB" b="1">
              <a:solidFill>
                <a:sysClr val="windowText" lastClr="000000"/>
              </a:solidFill>
            </a:rPr>
            <a:t>The Importance of Building Rapport: The Lecturer-Student Dynamic </a:t>
          </a:r>
        </a:p>
        <a:p>
          <a:pPr algn="ctr"/>
          <a:r>
            <a:rPr lang="en-GB">
              <a:solidFill>
                <a:sysClr val="windowText" lastClr="000000"/>
              </a:solidFill>
            </a:rPr>
            <a:t>Case Study: APP Ambassadors Programme</a:t>
          </a:r>
        </a:p>
      </dgm:t>
      <dgm:extLst>
        <a:ext uri="{E40237B7-FDA0-4F09-8148-C483321AD2D9}">
          <dgm14:cNvPr xmlns:dgm14="http://schemas.microsoft.com/office/drawing/2010/diagram" id="0" name="" descr="Overview of the themes"/>
        </a:ext>
      </dgm:extLst>
    </dgm:pt>
    <dgm:pt modelId="{E37033DE-B89D-4F6E-8A8F-046CC08C20C0}" type="parTrans" cxnId="{5DE0A73A-57B4-4E73-B131-19EAA244AF4D}">
      <dgm:prSet/>
      <dgm:spPr/>
      <dgm:t>
        <a:bodyPr/>
        <a:lstStyle/>
        <a:p>
          <a:pPr algn="ctr"/>
          <a:endParaRPr lang="en-GB"/>
        </a:p>
      </dgm:t>
    </dgm:pt>
    <dgm:pt modelId="{F85FD538-991D-4305-B65A-49261DD83099}" type="sibTrans" cxnId="{5DE0A73A-57B4-4E73-B131-19EAA244AF4D}">
      <dgm:prSet/>
      <dgm:spPr/>
      <dgm:t>
        <a:bodyPr/>
        <a:lstStyle/>
        <a:p>
          <a:pPr algn="ctr"/>
          <a:endParaRPr lang="en-GB"/>
        </a:p>
      </dgm:t>
    </dgm:pt>
    <dgm:pt modelId="{A7682393-0577-4818-9278-2004E53DF485}">
      <dgm:prSet phldrT="[Text]"/>
      <dgm:spPr>
        <a:solidFill>
          <a:schemeClr val="bg1"/>
        </a:solidFill>
        <a:ln>
          <a:solidFill>
            <a:schemeClr val="tx1"/>
          </a:solidFill>
        </a:ln>
      </dgm:spPr>
      <dgm:t>
        <a:bodyPr/>
        <a:lstStyle/>
        <a:p>
          <a:pPr algn="ctr"/>
          <a:r>
            <a:rPr lang="en-GB" b="1">
              <a:solidFill>
                <a:sysClr val="windowText" lastClr="000000"/>
              </a:solidFill>
            </a:rPr>
            <a:t>Theme 2: Supporting Students: Exploring Resources, Services, and Wellbeing at UON</a:t>
          </a:r>
          <a:r>
            <a:rPr lang="en-GB">
              <a:solidFill>
                <a:sysClr val="windowText" lastClr="000000"/>
              </a:solidFill>
            </a:rPr>
            <a:t>:</a:t>
          </a:r>
        </a:p>
        <a:p>
          <a:pPr algn="ctr"/>
          <a:r>
            <a:rPr lang="en-GB">
              <a:solidFill>
                <a:sysClr val="windowText" lastClr="000000"/>
              </a:solidFill>
            </a:rPr>
            <a:t>Case Study:Improvements: Scholars Green Accomodation - A Recommendation From Last Year's Report.</a:t>
          </a:r>
        </a:p>
      </dgm:t>
    </dgm:pt>
    <dgm:pt modelId="{748A94B3-6F02-47BA-B2CD-DA19D571A1B1}" type="parTrans" cxnId="{01CFE584-052C-425F-81C0-CFD9DC81EC8B}">
      <dgm:prSet/>
      <dgm:spPr/>
      <dgm:t>
        <a:bodyPr/>
        <a:lstStyle/>
        <a:p>
          <a:pPr algn="ctr"/>
          <a:endParaRPr lang="en-GB"/>
        </a:p>
      </dgm:t>
    </dgm:pt>
    <dgm:pt modelId="{C60A96AA-94F4-4CB8-87B4-91A10E975C20}" type="sibTrans" cxnId="{01CFE584-052C-425F-81C0-CFD9DC81EC8B}">
      <dgm:prSet/>
      <dgm:spPr/>
      <dgm:t>
        <a:bodyPr/>
        <a:lstStyle/>
        <a:p>
          <a:pPr algn="ctr"/>
          <a:endParaRPr lang="en-GB"/>
        </a:p>
      </dgm:t>
    </dgm:pt>
    <dgm:pt modelId="{4AD5BB38-672C-4254-8514-C47B977AD55E}">
      <dgm:prSet phldrT="[Text]"/>
      <dgm:spPr>
        <a:solidFill>
          <a:schemeClr val="bg1"/>
        </a:solidFill>
        <a:ln>
          <a:solidFill>
            <a:schemeClr val="tx1"/>
          </a:solidFill>
        </a:ln>
      </dgm:spPr>
      <dgm:t>
        <a:bodyPr/>
        <a:lstStyle/>
        <a:p>
          <a:pPr algn="ctr"/>
          <a:r>
            <a:rPr lang="en-GB" b="1">
              <a:solidFill>
                <a:sysClr val="windowText" lastClr="000000"/>
              </a:solidFill>
              <a:latin typeface="Aptos" panose="020B0004020202020204" pitchFamily="34" charset="0"/>
            </a:rPr>
            <a:t>Theme 3</a:t>
          </a:r>
          <a:r>
            <a:rPr lang="en-GB">
              <a:solidFill>
                <a:sysClr val="windowText" lastClr="000000"/>
              </a:solidFill>
              <a:latin typeface="Aptos" panose="020B0004020202020204" pitchFamily="34" charset="0"/>
            </a:rPr>
            <a:t>: </a:t>
          </a:r>
          <a:r>
            <a:rPr lang="en-GB" b="1">
              <a:solidFill>
                <a:sysClr val="windowText" lastClr="000000"/>
              </a:solidFill>
              <a:latin typeface="Aptos" panose="020B0004020202020204" pitchFamily="34" charset="0"/>
            </a:rPr>
            <a:t>Thinking about the Future: Addressing Student Needs, Communication, and Belonging at UON</a:t>
          </a:r>
        </a:p>
        <a:p>
          <a:pPr algn="ctr"/>
          <a:r>
            <a:rPr lang="en-GB">
              <a:solidFill>
                <a:sysClr val="windowText" lastClr="000000"/>
              </a:solidFill>
              <a:latin typeface="Aptos" panose="020B0004020202020204" pitchFamily="34" charset="0"/>
            </a:rPr>
            <a:t>Case Study: Building Belonging Project- </a:t>
          </a:r>
          <a:r>
            <a:rPr lang="en-GB">
              <a:solidFill>
                <a:sysClr val="windowText" lastClr="000000"/>
              </a:solidFill>
            </a:rPr>
            <a:t>A Recommendation From Last Year's Report.</a:t>
          </a:r>
          <a:endParaRPr lang="en-GB">
            <a:solidFill>
              <a:sysClr val="windowText" lastClr="000000"/>
            </a:solidFill>
            <a:latin typeface="Aptos" panose="020B0004020202020204" pitchFamily="34" charset="0"/>
          </a:endParaRPr>
        </a:p>
        <a:p>
          <a:pPr algn="ctr"/>
          <a:r>
            <a:rPr lang="en-GB">
              <a:solidFill>
                <a:sysClr val="windowText" lastClr="000000"/>
              </a:solidFill>
              <a:latin typeface="Aptos" panose="020B0004020202020204" pitchFamily="34" charset="0"/>
            </a:rPr>
            <a:t>Case Study: EDI Careers</a:t>
          </a:r>
        </a:p>
      </dgm:t>
    </dgm:pt>
    <dgm:pt modelId="{83E8E911-8763-4037-AF55-5E82CCACE610}" type="parTrans" cxnId="{C6EC2C69-D2AA-45FC-8B3E-14750B6D09A0}">
      <dgm:prSet/>
      <dgm:spPr/>
      <dgm:t>
        <a:bodyPr/>
        <a:lstStyle/>
        <a:p>
          <a:pPr algn="ctr"/>
          <a:endParaRPr lang="en-GB"/>
        </a:p>
      </dgm:t>
    </dgm:pt>
    <dgm:pt modelId="{65B75775-C250-4D55-883B-813CD82BE7E1}" type="sibTrans" cxnId="{C6EC2C69-D2AA-45FC-8B3E-14750B6D09A0}">
      <dgm:prSet/>
      <dgm:spPr/>
      <dgm:t>
        <a:bodyPr/>
        <a:lstStyle/>
        <a:p>
          <a:pPr algn="ctr"/>
          <a:endParaRPr lang="en-GB"/>
        </a:p>
      </dgm:t>
    </dgm:pt>
    <dgm:pt modelId="{9D8D2F10-C0A6-42EF-99E8-D5F10C195380}" type="pres">
      <dgm:prSet presAssocID="{2ECE839B-63A6-4ADE-ABE3-7DCA8B14C9E2}" presName="linearFlow" presStyleCnt="0">
        <dgm:presLayoutVars>
          <dgm:dir/>
          <dgm:resizeHandles val="exact"/>
        </dgm:presLayoutVars>
      </dgm:prSet>
      <dgm:spPr/>
    </dgm:pt>
    <dgm:pt modelId="{B06AAEC3-DA62-4C2C-9764-55BAE017894A}" type="pres">
      <dgm:prSet presAssocID="{CC3AE719-F98E-47E6-81A9-B45FBD987449}" presName="composite" presStyleCnt="0"/>
      <dgm:spPr/>
    </dgm:pt>
    <dgm:pt modelId="{FB1692C8-8B82-48DC-BE2F-70A2D5DFF555}" type="pres">
      <dgm:prSet presAssocID="{CC3AE719-F98E-47E6-81A9-B45FBD987449}" presName="imgShp" presStyleLbl="fgImgPlace1" presStyleIdx="0" presStyleCnt="3"/>
      <dgm:spPr>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a:stretch>
        </a:blipFill>
      </dgm:spPr>
      <dgm:extLst>
        <a:ext uri="{E40237B7-FDA0-4F09-8148-C483321AD2D9}">
          <dgm14:cNvPr xmlns:dgm14="http://schemas.microsoft.com/office/drawing/2010/diagram" id="0" name="" descr="Classroom with solid fill"/>
        </a:ext>
      </dgm:extLst>
    </dgm:pt>
    <dgm:pt modelId="{756DAA56-542C-4864-BBAB-39537CACAEBD}" type="pres">
      <dgm:prSet presAssocID="{CC3AE719-F98E-47E6-81A9-B45FBD987449}" presName="txShp" presStyleLbl="node1" presStyleIdx="0" presStyleCnt="3">
        <dgm:presLayoutVars>
          <dgm:bulletEnabled val="1"/>
        </dgm:presLayoutVars>
      </dgm:prSet>
      <dgm:spPr/>
    </dgm:pt>
    <dgm:pt modelId="{4D09B296-1C7E-43A6-986E-AE7493E77A08}" type="pres">
      <dgm:prSet presAssocID="{F85FD538-991D-4305-B65A-49261DD83099}" presName="spacing" presStyleCnt="0"/>
      <dgm:spPr/>
    </dgm:pt>
    <dgm:pt modelId="{E657AC5A-0C3C-4EB2-ADEF-2D9EE687818D}" type="pres">
      <dgm:prSet presAssocID="{A7682393-0577-4818-9278-2004E53DF485}" presName="composite" presStyleCnt="0"/>
      <dgm:spPr/>
    </dgm:pt>
    <dgm:pt modelId="{9F1F4AFA-61F6-43B3-95B9-40E05497A7F7}" type="pres">
      <dgm:prSet presAssocID="{A7682393-0577-4818-9278-2004E53DF485}" presName="imgShp" presStyleLbl="fgImgPlace1" presStyleIdx="1" presStyleCnt="3"/>
      <dgm:spPr>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a:stretch>
            <a:fillRect/>
          </a:stretch>
        </a:blipFill>
      </dgm:spPr>
      <dgm:extLst>
        <a:ext uri="{E40237B7-FDA0-4F09-8148-C483321AD2D9}">
          <dgm14:cNvPr xmlns:dgm14="http://schemas.microsoft.com/office/drawing/2010/diagram" id="0" name="" descr="Graduation cap with solid fill"/>
        </a:ext>
      </dgm:extLst>
    </dgm:pt>
    <dgm:pt modelId="{873FB535-B516-4996-8159-7262CA4085A0}" type="pres">
      <dgm:prSet presAssocID="{A7682393-0577-4818-9278-2004E53DF485}" presName="txShp" presStyleLbl="node1" presStyleIdx="1" presStyleCnt="3">
        <dgm:presLayoutVars>
          <dgm:bulletEnabled val="1"/>
        </dgm:presLayoutVars>
      </dgm:prSet>
      <dgm:spPr/>
    </dgm:pt>
    <dgm:pt modelId="{2FED0E8B-5824-479D-8149-B41FD6C795EB}" type="pres">
      <dgm:prSet presAssocID="{C60A96AA-94F4-4CB8-87B4-91A10E975C20}" presName="spacing" presStyleCnt="0"/>
      <dgm:spPr/>
    </dgm:pt>
    <dgm:pt modelId="{7BE895DB-294E-46A4-8D7B-F215BA20661F}" type="pres">
      <dgm:prSet presAssocID="{4AD5BB38-672C-4254-8514-C47B977AD55E}" presName="composite" presStyleCnt="0"/>
      <dgm:spPr/>
    </dgm:pt>
    <dgm:pt modelId="{1FC83CB4-9AC6-4356-857A-467D19733A30}" type="pres">
      <dgm:prSet presAssocID="{4AD5BB38-672C-4254-8514-C47B977AD55E}" presName="imgShp" presStyleLbl="fgImgPlace1" presStyleIdx="2" presStyleCnt="3"/>
      <dgm:spPr>
        <a:blipFill>
          <a:blip xmlns:r="http://schemas.openxmlformats.org/officeDocument/2006/relationships"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rcRect/>
          <a:stretch>
            <a:fillRect/>
          </a:stretch>
        </a:blipFill>
      </dgm:spPr>
      <dgm:extLst>
        <a:ext uri="{E40237B7-FDA0-4F09-8148-C483321AD2D9}">
          <dgm14:cNvPr xmlns:dgm14="http://schemas.microsoft.com/office/drawing/2010/diagram" id="0" name="" descr="Artificial Intelligence with solid fill"/>
        </a:ext>
      </dgm:extLst>
    </dgm:pt>
    <dgm:pt modelId="{18135ADA-2D72-44E2-B789-8D52ABB9A49D}" type="pres">
      <dgm:prSet presAssocID="{4AD5BB38-672C-4254-8514-C47B977AD55E}" presName="txShp" presStyleLbl="node1" presStyleIdx="2" presStyleCnt="3">
        <dgm:presLayoutVars>
          <dgm:bulletEnabled val="1"/>
        </dgm:presLayoutVars>
      </dgm:prSet>
      <dgm:spPr/>
    </dgm:pt>
  </dgm:ptLst>
  <dgm:cxnLst>
    <dgm:cxn modelId="{1391AC28-0E3C-43FD-873C-33773529C792}" type="presOf" srcId="{CC3AE719-F98E-47E6-81A9-B45FBD987449}" destId="{756DAA56-542C-4864-BBAB-39537CACAEBD}" srcOrd="0" destOrd="0" presId="urn:microsoft.com/office/officeart/2005/8/layout/vList3"/>
    <dgm:cxn modelId="{54807329-D2FE-4EF6-B96F-2D349B72A6AC}" type="presOf" srcId="{A7682393-0577-4818-9278-2004E53DF485}" destId="{873FB535-B516-4996-8159-7262CA4085A0}" srcOrd="0" destOrd="0" presId="urn:microsoft.com/office/officeart/2005/8/layout/vList3"/>
    <dgm:cxn modelId="{5DE0A73A-57B4-4E73-B131-19EAA244AF4D}" srcId="{2ECE839B-63A6-4ADE-ABE3-7DCA8B14C9E2}" destId="{CC3AE719-F98E-47E6-81A9-B45FBD987449}" srcOrd="0" destOrd="0" parTransId="{E37033DE-B89D-4F6E-8A8F-046CC08C20C0}" sibTransId="{F85FD538-991D-4305-B65A-49261DD83099}"/>
    <dgm:cxn modelId="{C6EC2C69-D2AA-45FC-8B3E-14750B6D09A0}" srcId="{2ECE839B-63A6-4ADE-ABE3-7DCA8B14C9E2}" destId="{4AD5BB38-672C-4254-8514-C47B977AD55E}" srcOrd="2" destOrd="0" parTransId="{83E8E911-8763-4037-AF55-5E82CCACE610}" sibTransId="{65B75775-C250-4D55-883B-813CD82BE7E1}"/>
    <dgm:cxn modelId="{3812DE78-53DA-4F9D-A581-D13DD5AA430C}" type="presOf" srcId="{4AD5BB38-672C-4254-8514-C47B977AD55E}" destId="{18135ADA-2D72-44E2-B789-8D52ABB9A49D}" srcOrd="0" destOrd="0" presId="urn:microsoft.com/office/officeart/2005/8/layout/vList3"/>
    <dgm:cxn modelId="{01CFE584-052C-425F-81C0-CFD9DC81EC8B}" srcId="{2ECE839B-63A6-4ADE-ABE3-7DCA8B14C9E2}" destId="{A7682393-0577-4818-9278-2004E53DF485}" srcOrd="1" destOrd="0" parTransId="{748A94B3-6F02-47BA-B2CD-DA19D571A1B1}" sibTransId="{C60A96AA-94F4-4CB8-87B4-91A10E975C20}"/>
    <dgm:cxn modelId="{533E5EF6-74B9-4682-8183-BB3ED46A68A8}" type="presOf" srcId="{2ECE839B-63A6-4ADE-ABE3-7DCA8B14C9E2}" destId="{9D8D2F10-C0A6-42EF-99E8-D5F10C195380}" srcOrd="0" destOrd="0" presId="urn:microsoft.com/office/officeart/2005/8/layout/vList3"/>
    <dgm:cxn modelId="{55480F9E-60C0-42C1-8EDF-93570D60B581}" type="presParOf" srcId="{9D8D2F10-C0A6-42EF-99E8-D5F10C195380}" destId="{B06AAEC3-DA62-4C2C-9764-55BAE017894A}" srcOrd="0" destOrd="0" presId="urn:microsoft.com/office/officeart/2005/8/layout/vList3"/>
    <dgm:cxn modelId="{5E14E5A2-0DA6-42AE-A727-89E4E1DBD6FF}" type="presParOf" srcId="{B06AAEC3-DA62-4C2C-9764-55BAE017894A}" destId="{FB1692C8-8B82-48DC-BE2F-70A2D5DFF555}" srcOrd="0" destOrd="0" presId="urn:microsoft.com/office/officeart/2005/8/layout/vList3"/>
    <dgm:cxn modelId="{A8519A05-79AC-49FC-AE9E-370D44EC467E}" type="presParOf" srcId="{B06AAEC3-DA62-4C2C-9764-55BAE017894A}" destId="{756DAA56-542C-4864-BBAB-39537CACAEBD}" srcOrd="1" destOrd="0" presId="urn:microsoft.com/office/officeart/2005/8/layout/vList3"/>
    <dgm:cxn modelId="{983ECB24-F88F-4E4A-832B-47338EADE606}" type="presParOf" srcId="{9D8D2F10-C0A6-42EF-99E8-D5F10C195380}" destId="{4D09B296-1C7E-43A6-986E-AE7493E77A08}" srcOrd="1" destOrd="0" presId="urn:microsoft.com/office/officeart/2005/8/layout/vList3"/>
    <dgm:cxn modelId="{8B4D1087-B533-4934-81AA-7C7F957A8E55}" type="presParOf" srcId="{9D8D2F10-C0A6-42EF-99E8-D5F10C195380}" destId="{E657AC5A-0C3C-4EB2-ADEF-2D9EE687818D}" srcOrd="2" destOrd="0" presId="urn:microsoft.com/office/officeart/2005/8/layout/vList3"/>
    <dgm:cxn modelId="{2D606771-D2CD-4E78-B0A4-B54C83CA3536}" type="presParOf" srcId="{E657AC5A-0C3C-4EB2-ADEF-2D9EE687818D}" destId="{9F1F4AFA-61F6-43B3-95B9-40E05497A7F7}" srcOrd="0" destOrd="0" presId="urn:microsoft.com/office/officeart/2005/8/layout/vList3"/>
    <dgm:cxn modelId="{FD8A5D93-D081-47E3-8BB8-A3F48D7AD505}" type="presParOf" srcId="{E657AC5A-0C3C-4EB2-ADEF-2D9EE687818D}" destId="{873FB535-B516-4996-8159-7262CA4085A0}" srcOrd="1" destOrd="0" presId="urn:microsoft.com/office/officeart/2005/8/layout/vList3"/>
    <dgm:cxn modelId="{8C5E4E7E-0275-485F-95B0-43776E928DAF}" type="presParOf" srcId="{9D8D2F10-C0A6-42EF-99E8-D5F10C195380}" destId="{2FED0E8B-5824-479D-8149-B41FD6C795EB}" srcOrd="3" destOrd="0" presId="urn:microsoft.com/office/officeart/2005/8/layout/vList3"/>
    <dgm:cxn modelId="{6E3D7930-F4C1-4E1E-927E-788C749C9EEF}" type="presParOf" srcId="{9D8D2F10-C0A6-42EF-99E8-D5F10C195380}" destId="{7BE895DB-294E-46A4-8D7B-F215BA20661F}" srcOrd="4" destOrd="0" presId="urn:microsoft.com/office/officeart/2005/8/layout/vList3"/>
    <dgm:cxn modelId="{AC11CD32-BE54-4C8D-80CB-9CB3C5085379}" type="presParOf" srcId="{7BE895DB-294E-46A4-8D7B-F215BA20661F}" destId="{1FC83CB4-9AC6-4356-857A-467D19733A30}" srcOrd="0" destOrd="0" presId="urn:microsoft.com/office/officeart/2005/8/layout/vList3"/>
    <dgm:cxn modelId="{628DF848-66DB-43B9-8B48-110B5026707E}" type="presParOf" srcId="{7BE895DB-294E-46A4-8D7B-F215BA20661F}" destId="{18135ADA-2D72-44E2-B789-8D52ABB9A49D}" srcOrd="1" destOrd="0" presId="urn:microsoft.com/office/officeart/2005/8/layout/vList3"/>
  </dgm:cxnLst>
  <dgm:bg>
    <a:solidFill>
      <a:schemeClr val="bg1"/>
    </a:solidFill>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56DAA56-542C-4864-BBAB-39537CACAEBD}">
      <dsp:nvSpPr>
        <dsp:cNvPr id="0" name=""/>
        <dsp:cNvSpPr/>
      </dsp:nvSpPr>
      <dsp:spPr>
        <a:xfrm rot="10800000">
          <a:off x="1367444" y="3529"/>
          <a:ext cx="4090692" cy="1348325"/>
        </a:xfrm>
        <a:prstGeom prst="homePlate">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94574" tIns="49530" rIns="92456" bIns="49530" numCol="1" spcCol="1270" anchor="ctr" anchorCtr="0">
          <a:noAutofit/>
        </a:bodyPr>
        <a:lstStyle/>
        <a:p>
          <a:pPr marL="0" lvl="0" indent="0" algn="ctr" defTabSz="577850">
            <a:lnSpc>
              <a:spcPct val="90000"/>
            </a:lnSpc>
            <a:spcBef>
              <a:spcPct val="0"/>
            </a:spcBef>
            <a:spcAft>
              <a:spcPct val="35000"/>
            </a:spcAft>
            <a:buNone/>
          </a:pPr>
          <a:r>
            <a:rPr lang="en-GB" sz="1300" b="1" kern="1200">
              <a:solidFill>
                <a:sysClr val="windowText" lastClr="000000"/>
              </a:solidFill>
            </a:rPr>
            <a:t>Theme 1</a:t>
          </a:r>
          <a:r>
            <a:rPr lang="en-GB" sz="1300" kern="1200">
              <a:solidFill>
                <a:sysClr val="windowText" lastClr="000000"/>
              </a:solidFill>
            </a:rPr>
            <a:t>: </a:t>
          </a:r>
          <a:r>
            <a:rPr lang="en-GB" sz="1300" b="1" kern="1200">
              <a:solidFill>
                <a:sysClr val="windowText" lastClr="000000"/>
              </a:solidFill>
            </a:rPr>
            <a:t>The Importance of Building Rapport: The Lecturer-Student Dynamic </a:t>
          </a:r>
        </a:p>
        <a:p>
          <a:pPr marL="0" lvl="0" indent="0" algn="ctr" defTabSz="577850">
            <a:lnSpc>
              <a:spcPct val="90000"/>
            </a:lnSpc>
            <a:spcBef>
              <a:spcPct val="0"/>
            </a:spcBef>
            <a:spcAft>
              <a:spcPct val="35000"/>
            </a:spcAft>
            <a:buNone/>
          </a:pPr>
          <a:r>
            <a:rPr lang="en-GB" sz="1300" kern="1200">
              <a:solidFill>
                <a:sysClr val="windowText" lastClr="000000"/>
              </a:solidFill>
            </a:rPr>
            <a:t>Case Study: APP Ambassadors Programme</a:t>
          </a:r>
        </a:p>
      </dsp:txBody>
      <dsp:txXfrm rot="10800000">
        <a:off x="1704525" y="3529"/>
        <a:ext cx="3753611" cy="1348325"/>
      </dsp:txXfrm>
    </dsp:sp>
    <dsp:sp modelId="{FB1692C8-8B82-48DC-BE2F-70A2D5DFF555}">
      <dsp:nvSpPr>
        <dsp:cNvPr id="0" name=""/>
        <dsp:cNvSpPr/>
      </dsp:nvSpPr>
      <dsp:spPr>
        <a:xfrm>
          <a:off x="693281" y="3529"/>
          <a:ext cx="1348325" cy="1348325"/>
        </a:xfrm>
        <a:prstGeom prst="ellipse">
          <a:avLst/>
        </a:prstGeom>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873FB535-B516-4996-8159-7262CA4085A0}">
      <dsp:nvSpPr>
        <dsp:cNvPr id="0" name=""/>
        <dsp:cNvSpPr/>
      </dsp:nvSpPr>
      <dsp:spPr>
        <a:xfrm rot="10800000">
          <a:off x="1367444" y="1754341"/>
          <a:ext cx="4090692" cy="1348325"/>
        </a:xfrm>
        <a:prstGeom prst="homePlate">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94574" tIns="49530" rIns="92456" bIns="49530" numCol="1" spcCol="1270" anchor="ctr" anchorCtr="0">
          <a:noAutofit/>
        </a:bodyPr>
        <a:lstStyle/>
        <a:p>
          <a:pPr marL="0" lvl="0" indent="0" algn="ctr" defTabSz="577850">
            <a:lnSpc>
              <a:spcPct val="90000"/>
            </a:lnSpc>
            <a:spcBef>
              <a:spcPct val="0"/>
            </a:spcBef>
            <a:spcAft>
              <a:spcPct val="35000"/>
            </a:spcAft>
            <a:buNone/>
          </a:pPr>
          <a:r>
            <a:rPr lang="en-GB" sz="1300" b="1" kern="1200">
              <a:solidFill>
                <a:sysClr val="windowText" lastClr="000000"/>
              </a:solidFill>
            </a:rPr>
            <a:t>Theme 2: Supporting Students: Exploring Resources, Services, and Wellbeing at UON</a:t>
          </a:r>
          <a:r>
            <a:rPr lang="en-GB" sz="1300" kern="1200">
              <a:solidFill>
                <a:sysClr val="windowText" lastClr="000000"/>
              </a:solidFill>
            </a:rPr>
            <a:t>:</a:t>
          </a:r>
        </a:p>
        <a:p>
          <a:pPr marL="0" lvl="0" indent="0" algn="ctr" defTabSz="577850">
            <a:lnSpc>
              <a:spcPct val="90000"/>
            </a:lnSpc>
            <a:spcBef>
              <a:spcPct val="0"/>
            </a:spcBef>
            <a:spcAft>
              <a:spcPct val="35000"/>
            </a:spcAft>
            <a:buNone/>
          </a:pPr>
          <a:r>
            <a:rPr lang="en-GB" sz="1300" kern="1200">
              <a:solidFill>
                <a:sysClr val="windowText" lastClr="000000"/>
              </a:solidFill>
            </a:rPr>
            <a:t>Case Study:Improvements: Scholars Green Accomodation - A Recommendation From Last Year's Report.</a:t>
          </a:r>
        </a:p>
      </dsp:txBody>
      <dsp:txXfrm rot="10800000">
        <a:off x="1704525" y="1754341"/>
        <a:ext cx="3753611" cy="1348325"/>
      </dsp:txXfrm>
    </dsp:sp>
    <dsp:sp modelId="{9F1F4AFA-61F6-43B3-95B9-40E05497A7F7}">
      <dsp:nvSpPr>
        <dsp:cNvPr id="0" name=""/>
        <dsp:cNvSpPr/>
      </dsp:nvSpPr>
      <dsp:spPr>
        <a:xfrm>
          <a:off x="693281" y="1754341"/>
          <a:ext cx="1348325" cy="1348325"/>
        </a:xfrm>
        <a:prstGeom prst="ellipse">
          <a:avLst/>
        </a:prstGeom>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8135ADA-2D72-44E2-B789-8D52ABB9A49D}">
      <dsp:nvSpPr>
        <dsp:cNvPr id="0" name=""/>
        <dsp:cNvSpPr/>
      </dsp:nvSpPr>
      <dsp:spPr>
        <a:xfrm rot="10800000">
          <a:off x="1367444" y="3505152"/>
          <a:ext cx="4090692" cy="1348325"/>
        </a:xfrm>
        <a:prstGeom prst="homePlate">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94574" tIns="49530" rIns="92456" bIns="49530" numCol="1" spcCol="1270" anchor="ctr" anchorCtr="0">
          <a:noAutofit/>
        </a:bodyPr>
        <a:lstStyle/>
        <a:p>
          <a:pPr marL="0" lvl="0" indent="0" algn="ctr" defTabSz="577850">
            <a:lnSpc>
              <a:spcPct val="90000"/>
            </a:lnSpc>
            <a:spcBef>
              <a:spcPct val="0"/>
            </a:spcBef>
            <a:spcAft>
              <a:spcPct val="35000"/>
            </a:spcAft>
            <a:buNone/>
          </a:pPr>
          <a:r>
            <a:rPr lang="en-GB" sz="1300" b="1" kern="1200">
              <a:solidFill>
                <a:sysClr val="windowText" lastClr="000000"/>
              </a:solidFill>
              <a:latin typeface="Aptos" panose="020B0004020202020204" pitchFamily="34" charset="0"/>
            </a:rPr>
            <a:t>Theme 3</a:t>
          </a:r>
          <a:r>
            <a:rPr lang="en-GB" sz="1300" kern="1200">
              <a:solidFill>
                <a:sysClr val="windowText" lastClr="000000"/>
              </a:solidFill>
              <a:latin typeface="Aptos" panose="020B0004020202020204" pitchFamily="34" charset="0"/>
            </a:rPr>
            <a:t>: </a:t>
          </a:r>
          <a:r>
            <a:rPr lang="en-GB" sz="1300" b="1" kern="1200">
              <a:solidFill>
                <a:sysClr val="windowText" lastClr="000000"/>
              </a:solidFill>
              <a:latin typeface="Aptos" panose="020B0004020202020204" pitchFamily="34" charset="0"/>
            </a:rPr>
            <a:t>Thinking about the Future: Addressing Student Needs, Communication, and Belonging at UON</a:t>
          </a:r>
        </a:p>
        <a:p>
          <a:pPr marL="0" lvl="0" indent="0" algn="ctr" defTabSz="577850">
            <a:lnSpc>
              <a:spcPct val="90000"/>
            </a:lnSpc>
            <a:spcBef>
              <a:spcPct val="0"/>
            </a:spcBef>
            <a:spcAft>
              <a:spcPct val="35000"/>
            </a:spcAft>
            <a:buNone/>
          </a:pPr>
          <a:r>
            <a:rPr lang="en-GB" sz="1300" kern="1200">
              <a:solidFill>
                <a:sysClr val="windowText" lastClr="000000"/>
              </a:solidFill>
              <a:latin typeface="Aptos" panose="020B0004020202020204" pitchFamily="34" charset="0"/>
            </a:rPr>
            <a:t>Case Study: Building Belonging Project- </a:t>
          </a:r>
          <a:r>
            <a:rPr lang="en-GB" sz="1300" kern="1200">
              <a:solidFill>
                <a:sysClr val="windowText" lastClr="000000"/>
              </a:solidFill>
            </a:rPr>
            <a:t>A Recommendation From Last Year's Report.</a:t>
          </a:r>
          <a:endParaRPr lang="en-GB" sz="1300" kern="1200">
            <a:solidFill>
              <a:sysClr val="windowText" lastClr="000000"/>
            </a:solidFill>
            <a:latin typeface="Aptos" panose="020B0004020202020204" pitchFamily="34" charset="0"/>
          </a:endParaRPr>
        </a:p>
        <a:p>
          <a:pPr marL="0" lvl="0" indent="0" algn="ctr" defTabSz="577850">
            <a:lnSpc>
              <a:spcPct val="90000"/>
            </a:lnSpc>
            <a:spcBef>
              <a:spcPct val="0"/>
            </a:spcBef>
            <a:spcAft>
              <a:spcPct val="35000"/>
            </a:spcAft>
            <a:buNone/>
          </a:pPr>
          <a:r>
            <a:rPr lang="en-GB" sz="1300" kern="1200">
              <a:solidFill>
                <a:sysClr val="windowText" lastClr="000000"/>
              </a:solidFill>
              <a:latin typeface="Aptos" panose="020B0004020202020204" pitchFamily="34" charset="0"/>
            </a:rPr>
            <a:t>Case Study: EDI Careers</a:t>
          </a:r>
        </a:p>
      </dsp:txBody>
      <dsp:txXfrm rot="10800000">
        <a:off x="1704525" y="3505152"/>
        <a:ext cx="3753611" cy="1348325"/>
      </dsp:txXfrm>
    </dsp:sp>
    <dsp:sp modelId="{1FC83CB4-9AC6-4356-857A-467D19733A30}">
      <dsp:nvSpPr>
        <dsp:cNvPr id="0" name=""/>
        <dsp:cNvSpPr/>
      </dsp:nvSpPr>
      <dsp:spPr>
        <a:xfrm>
          <a:off x="693281" y="3505152"/>
          <a:ext cx="1348325" cy="1348325"/>
        </a:xfrm>
        <a:prstGeom prst="ellipse">
          <a:avLst/>
        </a:prstGeom>
        <a:blipFill>
          <a:blip xmlns:r="http://schemas.openxmlformats.org/officeDocument/2006/relationships"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3d32d9e-c095-442e-adc4-e6c79097d37c" xsi:nil="true"/>
    <lcf76f155ced4ddcb4097134ff3c332f xmlns="31fba94a-ec54-4147-852b-520deb5d353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09F5934F3AB6548AD02919ABDF7EC3C" ma:contentTypeVersion="18" ma:contentTypeDescription="Create a new document." ma:contentTypeScope="" ma:versionID="ece264b78565ab5962ba779e6b160943">
  <xsd:schema xmlns:xsd="http://www.w3.org/2001/XMLSchema" xmlns:xs="http://www.w3.org/2001/XMLSchema" xmlns:p="http://schemas.microsoft.com/office/2006/metadata/properties" xmlns:ns2="31fba94a-ec54-4147-852b-520deb5d3538" xmlns:ns3="264f2af9-7748-4dab-a00c-83daffb698d3" xmlns:ns4="53d32d9e-c095-442e-adc4-e6c79097d37c" targetNamespace="http://schemas.microsoft.com/office/2006/metadata/properties" ma:root="true" ma:fieldsID="1522c4a0a3fafe31609d8ba6d1bd169e" ns2:_="" ns3:_="" ns4:_="">
    <xsd:import namespace="31fba94a-ec54-4147-852b-520deb5d3538"/>
    <xsd:import namespace="264f2af9-7748-4dab-a00c-83daffb698d3"/>
    <xsd:import namespace="53d32d9e-c095-442e-adc4-e6c79097d37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ba94a-ec54-4147-852b-520deb5d3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c7dd4c-e6f7-4fee-bdf5-909d0f5222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4f2af9-7748-4dab-a00c-83daffb698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d32d9e-c095-442e-adc4-e6c79097d37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2f28b83-65dc-408c-8f1a-cc3364d7830a}" ma:internalName="TaxCatchAll" ma:showField="CatchAllData" ma:web="264f2af9-7748-4dab-a00c-83daffb698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DA5906-C3A7-4BD3-8A45-DA852A66F614}">
  <ds:schemaRefs>
    <ds:schemaRef ds:uri="http://schemas.microsoft.com/sharepoint/v3/contenttype/forms"/>
  </ds:schemaRefs>
</ds:datastoreItem>
</file>

<file path=customXml/itemProps2.xml><?xml version="1.0" encoding="utf-8"?>
<ds:datastoreItem xmlns:ds="http://schemas.openxmlformats.org/officeDocument/2006/customXml" ds:itemID="{DB828A35-BF7E-4D6B-82BF-4E9EAB159397}">
  <ds:schemaRefs>
    <ds:schemaRef ds:uri="http://schemas.microsoft.com/office/2006/metadata/properties"/>
    <ds:schemaRef ds:uri="http://schemas.microsoft.com/office/infopath/2007/PartnerControls"/>
    <ds:schemaRef ds:uri="be2efc8f-1d97-4f0a-8ef7-93c5a783630a"/>
    <ds:schemaRef ds:uri="ee78d260-06ff-4cf6-9165-10e3f414cb62"/>
    <ds:schemaRef ds:uri="0ee6d15d-3bf3-4caf-90d5-eff234105046"/>
  </ds:schemaRefs>
</ds:datastoreItem>
</file>

<file path=customXml/itemProps3.xml><?xml version="1.0" encoding="utf-8"?>
<ds:datastoreItem xmlns:ds="http://schemas.openxmlformats.org/officeDocument/2006/customXml" ds:itemID="{04F3B1FD-1664-4F96-A355-AA5B78FFADB1}">
  <ds:schemaRefs>
    <ds:schemaRef ds:uri="http://schemas.openxmlformats.org/officeDocument/2006/bibliography"/>
  </ds:schemaRefs>
</ds:datastoreItem>
</file>

<file path=customXml/itemProps4.xml><?xml version="1.0" encoding="utf-8"?>
<ds:datastoreItem xmlns:ds="http://schemas.openxmlformats.org/officeDocument/2006/customXml" ds:itemID="{225F8A78-C90B-4C39-82D5-9110F98FD234}"/>
</file>

<file path=docProps/app.xml><?xml version="1.0" encoding="utf-8"?>
<Properties xmlns="http://schemas.openxmlformats.org/officeDocument/2006/extended-properties" xmlns:vt="http://schemas.openxmlformats.org/officeDocument/2006/docPropsVTypes">
  <Template>Normal</Template>
  <TotalTime>3</TotalTime>
  <Pages>50</Pages>
  <Words>12392</Words>
  <Characters>74353</Characters>
  <Application>Microsoft Office Word</Application>
  <DocSecurity>0</DocSecurity>
  <Lines>1906</Lines>
  <Paragraphs>289</Paragraphs>
  <ScaleCrop>false</ScaleCrop>
  <HeadingPairs>
    <vt:vector size="2" baseType="variant">
      <vt:variant>
        <vt:lpstr>Title</vt:lpstr>
      </vt:variant>
      <vt:variant>
        <vt:i4>1</vt:i4>
      </vt:variant>
    </vt:vector>
  </HeadingPairs>
  <TitlesOfParts>
    <vt:vector size="1" baseType="lpstr">
      <vt:lpstr/>
    </vt:vector>
  </TitlesOfParts>
  <Company>University Of Northampton</Company>
  <LinksUpToDate>false</LinksUpToDate>
  <CharactersWithSpaces>86456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Maher</dc:creator>
  <cp:keywords/>
  <dc:description/>
  <cp:lastModifiedBy>Michael Maher</cp:lastModifiedBy>
  <cp:revision>3</cp:revision>
  <dcterms:created xsi:type="dcterms:W3CDTF">2025-01-08T09:20:00Z</dcterms:created>
  <dcterms:modified xsi:type="dcterms:W3CDTF">2025-01-08T09:23:00Z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0x010100309F5934F3AB6548AD02919ABDF7EC3C</vt:lpwstr>
  </property>
  <property fmtid="{D5CDD505-2E9C-101B-9397-08002B2CF9AE}" pid="3" name="MediaServiceImageTags">
    <vt:lpwstr/>
  </property>
</Properties>
</file>