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1036" w14:textId="77777777" w:rsidR="00334B2B" w:rsidRPr="006D2497" w:rsidRDefault="004C61C8" w:rsidP="006D2497">
      <w:pPr>
        <w:pStyle w:val="Title"/>
        <w:rPr>
          <w:rFonts w:ascii="Open Sans" w:hAnsi="Open Sans" w:cs="Open Sans"/>
          <w:b/>
          <w:bCs/>
        </w:rPr>
      </w:pPr>
      <w:bookmarkStart w:id="0" w:name="_GoBack"/>
      <w:bookmarkEnd w:id="0"/>
      <w:r w:rsidRPr="006D2497">
        <w:rPr>
          <w:rFonts w:ascii="Open Sans" w:hAnsi="Open Sans" w:cs="Open Sans"/>
          <w:b/>
          <w:bCs/>
        </w:rPr>
        <w:t>MODULE CHOICE FORM</w:t>
      </w:r>
    </w:p>
    <w:p w14:paraId="6AF5AB5E" w14:textId="5F5EF9F7" w:rsidR="006D2497" w:rsidRDefault="00D36488" w:rsidP="006D2497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MSc Advancing Practice</w:t>
      </w:r>
      <w:r w:rsidR="003B3D80" w:rsidRPr="006D2497">
        <w:rPr>
          <w:rFonts w:ascii="Open Sans" w:hAnsi="Open Sans" w:cs="Open Sans"/>
          <w:b/>
          <w:bCs/>
          <w:color w:val="auto"/>
        </w:rPr>
        <w:t xml:space="preserve"> </w:t>
      </w:r>
      <w:r w:rsidR="00334B2B" w:rsidRPr="006D2497">
        <w:rPr>
          <w:rFonts w:ascii="Open Sans" w:hAnsi="Open Sans" w:cs="Open Sans"/>
          <w:b/>
          <w:bCs/>
          <w:color w:val="auto"/>
        </w:rPr>
        <w:t xml:space="preserve">– </w:t>
      </w:r>
      <w:r w:rsidR="009A368B">
        <w:rPr>
          <w:rFonts w:ascii="Open Sans" w:hAnsi="Open Sans" w:cs="Open Sans"/>
          <w:b/>
          <w:bCs/>
          <w:color w:val="auto"/>
        </w:rPr>
        <w:t>May</w:t>
      </w:r>
      <w:r w:rsidR="00334B2B" w:rsidRPr="006D2497">
        <w:rPr>
          <w:rFonts w:ascii="Open Sans" w:hAnsi="Open Sans" w:cs="Open Sans"/>
          <w:b/>
          <w:bCs/>
          <w:color w:val="auto"/>
        </w:rPr>
        <w:t xml:space="preserve"> 20</w:t>
      </w:r>
      <w:r w:rsidR="00C85324" w:rsidRPr="006D2497">
        <w:rPr>
          <w:rFonts w:ascii="Open Sans" w:hAnsi="Open Sans" w:cs="Open Sans"/>
          <w:b/>
          <w:bCs/>
          <w:color w:val="auto"/>
        </w:rPr>
        <w:t>2</w:t>
      </w:r>
      <w:r w:rsidR="008413AB">
        <w:rPr>
          <w:rFonts w:ascii="Open Sans" w:hAnsi="Open Sans" w:cs="Open Sans"/>
          <w:b/>
          <w:bCs/>
          <w:color w:val="auto"/>
        </w:rPr>
        <w:t>2</w:t>
      </w:r>
      <w:r w:rsidR="00334B2B" w:rsidRPr="006D2497">
        <w:rPr>
          <w:rFonts w:ascii="Open Sans" w:hAnsi="Open Sans" w:cs="Open Sans"/>
          <w:b/>
          <w:bCs/>
          <w:color w:val="auto"/>
        </w:rPr>
        <w:t xml:space="preserve"> entry</w:t>
      </w:r>
    </w:p>
    <w:p w14:paraId="1C4B3F32" w14:textId="1896C44E" w:rsidR="00BC3614" w:rsidRPr="006D2497" w:rsidRDefault="00D36488" w:rsidP="006D2497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Part-time</w:t>
      </w:r>
      <w:r w:rsidR="00443DD2" w:rsidRPr="006D2497">
        <w:rPr>
          <w:rFonts w:ascii="Open Sans" w:hAnsi="Open Sans" w:cs="Open Sans"/>
          <w:b/>
          <w:bCs/>
          <w:color w:val="auto"/>
        </w:rPr>
        <w:t>.</w:t>
      </w:r>
    </w:p>
    <w:p w14:paraId="0DC42D85" w14:textId="77777777" w:rsidR="00873236" w:rsidRPr="00443DD2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14:paraId="11736102" w14:textId="77777777" w:rsidR="009C2448" w:rsidRPr="006D2497" w:rsidRDefault="009C2448" w:rsidP="009C2448">
      <w:pPr>
        <w:jc w:val="both"/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>Please complete the following information.</w:t>
      </w:r>
    </w:p>
    <w:p w14:paraId="125D3424" w14:textId="77777777" w:rsidR="009C2448" w:rsidRPr="006D2497" w:rsidRDefault="009C2448" w:rsidP="009C2448">
      <w:pPr>
        <w:jc w:val="both"/>
        <w:rPr>
          <w:rFonts w:ascii="Open Sans" w:hAnsi="Open Sans" w:cs="Open Sans"/>
        </w:rPr>
      </w:pPr>
    </w:p>
    <w:p w14:paraId="1CA5F537" w14:textId="31DF4A1B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Full Name:</w:t>
      </w:r>
    </w:p>
    <w:p w14:paraId="25BCF1EF" w14:textId="77777777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Student Number:</w:t>
      </w:r>
    </w:p>
    <w:p w14:paraId="5C9A2514" w14:textId="77777777" w:rsidR="009C2448" w:rsidRPr="006D2497" w:rsidRDefault="009C2448" w:rsidP="009C2448">
      <w:pPr>
        <w:jc w:val="both"/>
        <w:rPr>
          <w:rFonts w:ascii="Open Sans" w:hAnsi="Open Sans" w:cs="Open Sans"/>
          <w:b/>
          <w:bCs/>
        </w:rPr>
      </w:pPr>
      <w:r w:rsidRPr="006D2497">
        <w:rPr>
          <w:rFonts w:ascii="Open Sans" w:hAnsi="Open Sans" w:cs="Open Sans"/>
          <w:b/>
          <w:bCs/>
        </w:rPr>
        <w:t>Date of Birth:</w:t>
      </w:r>
    </w:p>
    <w:p w14:paraId="60142E7A" w14:textId="77777777" w:rsidR="00386D76" w:rsidRDefault="00386D76" w:rsidP="00443DD2">
      <w:pPr>
        <w:pStyle w:val="Heading2"/>
        <w:rPr>
          <w:rFonts w:ascii="Open Sans" w:hAnsi="Open Sans" w:cs="Open Sans"/>
          <w:b/>
          <w:bCs/>
          <w:color w:val="auto"/>
        </w:rPr>
      </w:pPr>
    </w:p>
    <w:p w14:paraId="29442472" w14:textId="11C8D15A" w:rsidR="008E660D" w:rsidRPr="006D2497" w:rsidRDefault="009C2448" w:rsidP="00443DD2">
      <w:pPr>
        <w:pStyle w:val="Heading2"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3636F6AB" w14:textId="77777777" w:rsidR="008E660D" w:rsidRPr="00443DD2" w:rsidRDefault="008E660D" w:rsidP="00443DD2">
      <w:pPr>
        <w:rPr>
          <w:rFonts w:ascii="Open Sans" w:hAnsi="Open Sans" w:cs="Open Sans"/>
          <w:sz w:val="21"/>
          <w:szCs w:val="21"/>
        </w:rPr>
      </w:pPr>
    </w:p>
    <w:p w14:paraId="75A1BC02" w14:textId="19F28C0D" w:rsidR="0013442A" w:rsidRPr="006D2497" w:rsidRDefault="00177E60" w:rsidP="008E660D">
      <w:pPr>
        <w:rPr>
          <w:rFonts w:ascii="Open Sans" w:hAnsi="Open Sans" w:cs="Open Sans"/>
          <w:b/>
          <w:lang w:eastAsia="en-GB"/>
        </w:rPr>
      </w:pPr>
      <w:r w:rsidRPr="006D2497">
        <w:rPr>
          <w:rFonts w:ascii="Open Sans" w:hAnsi="Open Sans" w:cs="Open Sans"/>
        </w:rPr>
        <w:t xml:space="preserve">To achieve the </w:t>
      </w:r>
      <w:r w:rsidRPr="006D2497">
        <w:rPr>
          <w:rFonts w:ascii="Open Sans" w:hAnsi="Open Sans" w:cs="Open Sans"/>
          <w:b/>
          <w:bCs/>
        </w:rPr>
        <w:t>MSc in Advancing Practice</w:t>
      </w:r>
      <w:r w:rsidRPr="006D2497">
        <w:rPr>
          <w:rFonts w:ascii="Open Sans" w:hAnsi="Open Sans" w:cs="Open Sans"/>
        </w:rPr>
        <w:t xml:space="preserve">: </w:t>
      </w:r>
      <w:r w:rsidR="008E660D" w:rsidRPr="006D2497">
        <w:rPr>
          <w:rFonts w:ascii="Open Sans" w:hAnsi="Open Sans" w:cs="Open Sans"/>
        </w:rPr>
        <w:t>You must take</w:t>
      </w:r>
      <w:r w:rsidR="00443DD2" w:rsidRPr="006D2497">
        <w:rPr>
          <w:rFonts w:ascii="Open Sans" w:hAnsi="Open Sans" w:cs="Open Sans"/>
        </w:rPr>
        <w:t xml:space="preserve"> the compulsory modules</w:t>
      </w:r>
      <w:r w:rsidR="008E660D" w:rsidRPr="006D2497">
        <w:rPr>
          <w:rFonts w:ascii="Open Sans" w:hAnsi="Open Sans" w:cs="Open Sans"/>
        </w:rPr>
        <w:t xml:space="preserve"> </w:t>
      </w:r>
      <w:r w:rsidR="00443DD2" w:rsidRPr="006D2497">
        <w:rPr>
          <w:rFonts w:ascii="Open Sans" w:hAnsi="Open Sans" w:cs="Open Sans"/>
          <w:b/>
          <w:bCs/>
          <w:lang w:val="en-US" w:eastAsia="en-GB"/>
        </w:rPr>
        <w:t>NURM088</w:t>
      </w:r>
      <w:r w:rsidR="00443DD2" w:rsidRPr="006D2497">
        <w:rPr>
          <w:rFonts w:ascii="Open Sans" w:hAnsi="Open Sans" w:cs="Open Sans"/>
          <w:lang w:val="en-US" w:eastAsia="en-GB"/>
        </w:rPr>
        <w:t xml:space="preserve"> and </w:t>
      </w:r>
      <w:r w:rsidR="00443DD2" w:rsidRPr="006D2497">
        <w:rPr>
          <w:rFonts w:ascii="Open Sans" w:hAnsi="Open Sans" w:cs="Open Sans"/>
          <w:b/>
          <w:bCs/>
          <w:lang w:val="en-US" w:eastAsia="en-GB"/>
        </w:rPr>
        <w:t>OTHM010</w:t>
      </w:r>
      <w:r w:rsidR="00443DD2" w:rsidRPr="006D2497">
        <w:rPr>
          <w:rFonts w:ascii="Open Sans" w:hAnsi="Open Sans" w:cs="Open Sans"/>
          <w:lang w:val="en-US" w:eastAsia="en-GB"/>
        </w:rPr>
        <w:t xml:space="preserve"> plus </w:t>
      </w:r>
      <w:r w:rsidR="00443DD2" w:rsidRPr="006D2497">
        <w:rPr>
          <w:rFonts w:ascii="Open Sans" w:hAnsi="Open Sans" w:cs="Open Sans"/>
          <w:b/>
          <w:bCs/>
          <w:lang w:val="en-US" w:eastAsia="en-GB"/>
        </w:rPr>
        <w:t xml:space="preserve">80 </w:t>
      </w:r>
      <w:r w:rsidR="0013442A" w:rsidRPr="006D2497">
        <w:rPr>
          <w:rFonts w:ascii="Open Sans" w:hAnsi="Open Sans" w:cs="Open Sans"/>
          <w:b/>
        </w:rPr>
        <w:t xml:space="preserve">designated </w:t>
      </w:r>
      <w:r w:rsidR="003B3D80" w:rsidRPr="006D2497">
        <w:rPr>
          <w:rFonts w:ascii="Open Sans" w:hAnsi="Open Sans" w:cs="Open Sans"/>
          <w:b/>
        </w:rPr>
        <w:t xml:space="preserve">credits (totalling 180 credits) </w:t>
      </w:r>
      <w:r w:rsidR="00D36488" w:rsidRPr="006D2497">
        <w:rPr>
          <w:rFonts w:ascii="Open Sans" w:hAnsi="Open Sans" w:cs="Open Sans"/>
          <w:b/>
        </w:rPr>
        <w:t>to</w:t>
      </w:r>
      <w:r w:rsidR="003B3D80" w:rsidRPr="006D2497">
        <w:rPr>
          <w:rFonts w:ascii="Open Sans" w:hAnsi="Open Sans" w:cs="Open Sans"/>
          <w:b/>
        </w:rPr>
        <w:t xml:space="preserve"> complete the award</w:t>
      </w:r>
      <w:r w:rsidR="00155F7C" w:rsidRPr="006D2497">
        <w:rPr>
          <w:rFonts w:ascii="Open Sans" w:hAnsi="Open Sans" w:cs="Open Sans"/>
        </w:rPr>
        <w:t xml:space="preserve"> </w:t>
      </w:r>
      <w:r w:rsidR="00155F7C" w:rsidRPr="006D2497">
        <w:rPr>
          <w:rFonts w:ascii="Open Sans" w:hAnsi="Open Sans" w:cs="Open Sans"/>
          <w:b/>
        </w:rPr>
        <w:t>in 3 years</w:t>
      </w:r>
      <w:r w:rsidR="00301191" w:rsidRPr="006D2497">
        <w:rPr>
          <w:rFonts w:ascii="Open Sans" w:hAnsi="Open Sans" w:cs="Open Sans"/>
          <w:b/>
        </w:rPr>
        <w:t>.</w:t>
      </w:r>
    </w:p>
    <w:p w14:paraId="32AC33F5" w14:textId="1351FBE6" w:rsidR="00177E60" w:rsidRPr="006D2497" w:rsidRDefault="00177E60" w:rsidP="008E660D">
      <w:pPr>
        <w:rPr>
          <w:rFonts w:ascii="Open Sans" w:hAnsi="Open Sans" w:cs="Open Sans"/>
          <w:b/>
        </w:rPr>
      </w:pPr>
    </w:p>
    <w:p w14:paraId="7273743F" w14:textId="707E8C86" w:rsidR="00177E60" w:rsidRPr="006D2497" w:rsidRDefault="00177E60" w:rsidP="00177E60">
      <w:pPr>
        <w:rPr>
          <w:rFonts w:ascii="Open Sans" w:hAnsi="Open Sans" w:cs="Open Sans"/>
          <w:b/>
        </w:rPr>
      </w:pPr>
      <w:r w:rsidRPr="006D2497">
        <w:rPr>
          <w:rFonts w:ascii="Open Sans" w:hAnsi="Open Sans" w:cs="Open Sans"/>
        </w:rPr>
        <w:t xml:space="preserve">To achieve the </w:t>
      </w:r>
      <w:r w:rsidRPr="006D2497">
        <w:rPr>
          <w:rFonts w:ascii="Open Sans" w:hAnsi="Open Sans" w:cs="Open Sans"/>
          <w:b/>
          <w:bCs/>
        </w:rPr>
        <w:t>Postgraduate Diploma in Advancing Practice</w:t>
      </w:r>
      <w:r w:rsidRPr="006D2497">
        <w:rPr>
          <w:rFonts w:ascii="Open Sans" w:hAnsi="Open Sans" w:cs="Open Sans"/>
        </w:rPr>
        <w:t xml:space="preserve">: You must take </w:t>
      </w:r>
      <w:r w:rsidRPr="006D2497">
        <w:rPr>
          <w:rFonts w:ascii="Open Sans" w:hAnsi="Open Sans" w:cs="Open Sans"/>
          <w:b/>
        </w:rPr>
        <w:t>120 credits including NURM088. You are unable to study OTHM010.</w:t>
      </w:r>
    </w:p>
    <w:p w14:paraId="787C7585" w14:textId="59B56028" w:rsidR="00177E60" w:rsidRPr="006D2497" w:rsidRDefault="00177E60" w:rsidP="00177E60">
      <w:pPr>
        <w:rPr>
          <w:rFonts w:ascii="Open Sans" w:hAnsi="Open Sans" w:cs="Open Sans"/>
          <w:b/>
        </w:rPr>
      </w:pPr>
    </w:p>
    <w:p w14:paraId="377C4175" w14:textId="22AD8980" w:rsidR="00177E60" w:rsidRPr="006D2497" w:rsidRDefault="00177E60" w:rsidP="00177E60">
      <w:pPr>
        <w:rPr>
          <w:rFonts w:ascii="Open Sans" w:hAnsi="Open Sans" w:cs="Open Sans"/>
          <w:b/>
        </w:rPr>
      </w:pPr>
      <w:r w:rsidRPr="006D2497">
        <w:rPr>
          <w:rFonts w:ascii="Open Sans" w:hAnsi="Open Sans" w:cs="Open Sans"/>
        </w:rPr>
        <w:t xml:space="preserve">To achieve the </w:t>
      </w:r>
      <w:r w:rsidRPr="006D2497">
        <w:rPr>
          <w:rFonts w:ascii="Open Sans" w:hAnsi="Open Sans" w:cs="Open Sans"/>
          <w:b/>
          <w:bCs/>
        </w:rPr>
        <w:t>Postgraduate Certificate in Advancing Practice</w:t>
      </w:r>
      <w:r w:rsidRPr="006D2497">
        <w:rPr>
          <w:rFonts w:ascii="Open Sans" w:hAnsi="Open Sans" w:cs="Open Sans"/>
        </w:rPr>
        <w:t xml:space="preserve">: You must take </w:t>
      </w:r>
      <w:r w:rsidRPr="006D2497">
        <w:rPr>
          <w:rFonts w:ascii="Open Sans" w:hAnsi="Open Sans" w:cs="Open Sans"/>
          <w:b/>
        </w:rPr>
        <w:t>60 credits including NURM088.  You are unable to study OTHM010.</w:t>
      </w:r>
    </w:p>
    <w:p w14:paraId="58B69A47" w14:textId="77777777" w:rsidR="00FE14C3" w:rsidRPr="006D2497" w:rsidRDefault="00FE14C3" w:rsidP="008E660D">
      <w:pPr>
        <w:rPr>
          <w:rFonts w:ascii="Open Sans" w:hAnsi="Open Sans" w:cs="Open Sans"/>
        </w:rPr>
      </w:pPr>
    </w:p>
    <w:p w14:paraId="704971E1" w14:textId="77777777" w:rsidR="008E660D" w:rsidRPr="006D2497" w:rsidRDefault="008E660D" w:rsidP="006D2497">
      <w:pPr>
        <w:pStyle w:val="Heading3"/>
        <w:rPr>
          <w:rFonts w:ascii="Open Sans" w:hAnsi="Open Sans" w:cs="Open Sans"/>
          <w:b/>
          <w:bCs/>
          <w:color w:val="auto"/>
        </w:rPr>
      </w:pPr>
      <w:r w:rsidRPr="006D2497">
        <w:rPr>
          <w:rFonts w:ascii="Open Sans" w:hAnsi="Open Sans" w:cs="Open Sans"/>
          <w:b/>
          <w:bCs/>
          <w:color w:val="auto"/>
        </w:rPr>
        <w:t>Part-time study:</w:t>
      </w:r>
    </w:p>
    <w:p w14:paraId="4CA2A7A5" w14:textId="62781D8B" w:rsidR="005D2D28" w:rsidRPr="006D2497" w:rsidRDefault="008E660D" w:rsidP="005D2D28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 xml:space="preserve">You </w:t>
      </w:r>
      <w:r w:rsidR="00155F7C" w:rsidRPr="006D2497">
        <w:rPr>
          <w:rFonts w:ascii="Open Sans" w:hAnsi="Open Sans" w:cs="Open Sans"/>
        </w:rPr>
        <w:t>must study</w:t>
      </w:r>
      <w:r w:rsidRPr="006D2497">
        <w:rPr>
          <w:rFonts w:ascii="Open Sans" w:hAnsi="Open Sans" w:cs="Open Sans"/>
        </w:rPr>
        <w:t xml:space="preserve"> </w:t>
      </w:r>
      <w:r w:rsidR="00581083" w:rsidRPr="006D2497">
        <w:rPr>
          <w:rFonts w:ascii="Open Sans" w:hAnsi="Open Sans" w:cs="Open Sans"/>
        </w:rPr>
        <w:t>60</w:t>
      </w:r>
      <w:r w:rsidRPr="006D2497">
        <w:rPr>
          <w:rFonts w:ascii="Open Sans" w:hAnsi="Open Sans" w:cs="Open Sans"/>
        </w:rPr>
        <w:t xml:space="preserve"> </w:t>
      </w:r>
      <w:r w:rsidR="00845CB5" w:rsidRPr="006D2497">
        <w:rPr>
          <w:rFonts w:ascii="Open Sans" w:hAnsi="Open Sans" w:cs="Open Sans"/>
        </w:rPr>
        <w:t>credits</w:t>
      </w:r>
      <w:r w:rsidRPr="006D2497">
        <w:rPr>
          <w:rFonts w:ascii="Open Sans" w:hAnsi="Open Sans" w:cs="Open Sans"/>
        </w:rPr>
        <w:t xml:space="preserve"> in an academic year</w:t>
      </w:r>
      <w:r w:rsidR="0000757C" w:rsidRPr="006D2497">
        <w:rPr>
          <w:rFonts w:ascii="Open Sans" w:hAnsi="Open Sans" w:cs="Open Sans"/>
        </w:rPr>
        <w:t xml:space="preserve"> (and study no more than one module at any time)</w:t>
      </w:r>
      <w:r w:rsidRPr="006D2497">
        <w:rPr>
          <w:rFonts w:ascii="Open Sans" w:hAnsi="Open Sans" w:cs="Open Sans"/>
        </w:rPr>
        <w:t>.</w:t>
      </w:r>
      <w:r w:rsidR="00386D76">
        <w:rPr>
          <w:rFonts w:ascii="Open Sans" w:hAnsi="Open Sans" w:cs="Open Sans"/>
        </w:rPr>
        <w:t xml:space="preserve">  </w:t>
      </w:r>
      <w:r w:rsidR="006D2497" w:rsidRPr="006D2497">
        <w:rPr>
          <w:rFonts w:ascii="Open Sans" w:hAnsi="Open Sans" w:cs="Open Sans"/>
          <w:b/>
          <w:bCs/>
        </w:rPr>
        <w:t xml:space="preserve">NURM114 </w:t>
      </w:r>
      <w:r w:rsidR="006D2497" w:rsidRPr="006D2497">
        <w:rPr>
          <w:rFonts w:ascii="Open Sans" w:hAnsi="Open Sans" w:cs="Open Sans"/>
        </w:rPr>
        <w:t xml:space="preserve">is only available for students who have been an </w:t>
      </w:r>
      <w:r w:rsidR="006D2497" w:rsidRPr="006D2497">
        <w:rPr>
          <w:rStyle w:val="Strong"/>
          <w:rFonts w:ascii="Open Sans" w:hAnsi="Open Sans" w:cs="Open Sans"/>
          <w:shd w:val="clear" w:color="auto" w:fill="FFFFFF"/>
        </w:rPr>
        <w:t>NMC registered nurse (level 1), midwife or a SCPHN for at least 12 months or HCPC registered for 3 years</w:t>
      </w:r>
      <w:r w:rsidR="006D2497" w:rsidRPr="006D2497">
        <w:rPr>
          <w:rFonts w:ascii="Open Sans" w:hAnsi="Open Sans" w:cs="Open Sans"/>
        </w:rPr>
        <w:t xml:space="preserve">.  </w:t>
      </w:r>
      <w:r w:rsidRPr="006D2497">
        <w:rPr>
          <w:rFonts w:ascii="Open Sans" w:hAnsi="Open Sans" w:cs="Open Sans"/>
        </w:rPr>
        <w:t xml:space="preserve">You will take the </w:t>
      </w:r>
      <w:r w:rsidR="00DD2BCE" w:rsidRPr="006D2497">
        <w:rPr>
          <w:rFonts w:ascii="Open Sans" w:hAnsi="Open Sans" w:cs="Open Sans"/>
        </w:rPr>
        <w:t>Professional Project</w:t>
      </w:r>
      <w:r w:rsidRPr="006D2497">
        <w:rPr>
          <w:rFonts w:ascii="Open Sans" w:hAnsi="Open Sans" w:cs="Open Sans"/>
        </w:rPr>
        <w:t xml:space="preserve"> Module (</w:t>
      </w:r>
      <w:r w:rsidR="00DD2BCE" w:rsidRPr="006D2497">
        <w:rPr>
          <w:rFonts w:ascii="Open Sans" w:hAnsi="Open Sans" w:cs="Open Sans"/>
        </w:rPr>
        <w:t>OTHM010</w:t>
      </w:r>
      <w:r w:rsidRPr="006D2497">
        <w:rPr>
          <w:rFonts w:ascii="Open Sans" w:hAnsi="Open Sans" w:cs="Open Sans"/>
        </w:rPr>
        <w:t xml:space="preserve">), within your final year of study.  The course regulations state that you can take a maximum of 5 years to complete the course.  </w:t>
      </w:r>
      <w:r w:rsidR="005D2D28" w:rsidRPr="006D2497">
        <w:rPr>
          <w:rFonts w:ascii="Open Sans" w:hAnsi="Open Sans" w:cs="Open Sans"/>
        </w:rPr>
        <w:t xml:space="preserve">Please indicate which modules you would like to study </w:t>
      </w:r>
      <w:r w:rsidR="008413AB">
        <w:rPr>
          <w:rFonts w:ascii="Open Sans" w:hAnsi="Open Sans" w:cs="Open Sans"/>
        </w:rPr>
        <w:t>for the</w:t>
      </w:r>
      <w:r w:rsidR="00386D76">
        <w:rPr>
          <w:rFonts w:ascii="Open Sans" w:hAnsi="Open Sans" w:cs="Open Sans"/>
        </w:rPr>
        <w:t xml:space="preserve"> </w:t>
      </w:r>
      <w:r w:rsidR="008413AB">
        <w:rPr>
          <w:rFonts w:ascii="Open Sans" w:hAnsi="Open Sans" w:cs="Open Sans"/>
        </w:rPr>
        <w:t>Summer Term</w:t>
      </w:r>
      <w:r w:rsidR="00386D76">
        <w:rPr>
          <w:rFonts w:ascii="Open Sans" w:hAnsi="Open Sans" w:cs="Open Sans"/>
        </w:rPr>
        <w:t xml:space="preserve"> only</w:t>
      </w:r>
      <w:r w:rsidR="008413AB">
        <w:rPr>
          <w:rFonts w:ascii="Open Sans" w:hAnsi="Open Sans" w:cs="Open Sans"/>
        </w:rPr>
        <w:t xml:space="preserve"> </w:t>
      </w:r>
      <w:r w:rsidR="005D2D28" w:rsidRPr="006D2497">
        <w:rPr>
          <w:rFonts w:ascii="Open Sans" w:hAnsi="Open Sans" w:cs="Open Sans"/>
        </w:rPr>
        <w:t>by ticking the relevant box</w:t>
      </w:r>
      <w:r w:rsidR="00FE14C3" w:rsidRPr="006D2497">
        <w:rPr>
          <w:rFonts w:ascii="Open Sans" w:hAnsi="Open Sans" w:cs="Open Sans"/>
        </w:rPr>
        <w:t>es.</w:t>
      </w:r>
      <w:r w:rsidR="008413AB">
        <w:rPr>
          <w:rFonts w:ascii="Open Sans" w:hAnsi="Open Sans" w:cs="Open Sans"/>
        </w:rPr>
        <w:t xml:space="preserve">  You only need complete the form for the first term of your programme and then our Student Records will contact you regarding making any additional module choices</w:t>
      </w:r>
      <w:r w:rsidR="00DE3FA4">
        <w:rPr>
          <w:rFonts w:ascii="Open Sans" w:hAnsi="Open Sans" w:cs="Open Sans"/>
        </w:rPr>
        <w:t>,</w:t>
      </w:r>
      <w:r w:rsidR="008413AB">
        <w:rPr>
          <w:rFonts w:ascii="Open Sans" w:hAnsi="Open Sans" w:cs="Open Sans"/>
        </w:rPr>
        <w:t xml:space="preserve"> if required.</w:t>
      </w:r>
    </w:p>
    <w:p w14:paraId="47DD6FA2" w14:textId="151082FB" w:rsidR="009C2448" w:rsidRPr="006D2497" w:rsidRDefault="009C2448" w:rsidP="005D2D28">
      <w:pPr>
        <w:rPr>
          <w:rFonts w:ascii="Open Sans" w:hAnsi="Open Sans" w:cs="Open Sans"/>
        </w:rPr>
      </w:pPr>
    </w:p>
    <w:p w14:paraId="357D8497" w14:textId="77F138AC" w:rsidR="009C2448" w:rsidRPr="006D2497" w:rsidRDefault="009C2448" w:rsidP="005D2D28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</w:rPr>
        <w:t>I wish to study the following modules</w:t>
      </w:r>
      <w:r w:rsidR="006D2497" w:rsidRPr="006D2497">
        <w:rPr>
          <w:rFonts w:ascii="Open Sans" w:hAnsi="Open Sans" w:cs="Open Sans"/>
        </w:rPr>
        <w:t xml:space="preserve"> </w:t>
      </w:r>
      <w:r w:rsidRPr="006D2497">
        <w:rPr>
          <w:rFonts w:ascii="Open Sans" w:hAnsi="Open Sans" w:cs="Open Sans"/>
        </w:rPr>
        <w:t>(tick as necessary):</w:t>
      </w:r>
    </w:p>
    <w:p w14:paraId="170635CB" w14:textId="77777777" w:rsidR="008E660D" w:rsidRPr="006D2497" w:rsidRDefault="008E660D" w:rsidP="008E660D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A0" w:firstRow="1" w:lastRow="0" w:firstColumn="1" w:lastColumn="1" w:noHBand="0" w:noVBand="0"/>
        <w:tblCaption w:val="Module Choice Table"/>
        <w:tblDescription w:val="This table lists the modules which you can select to study as part of your programme for the 3 terms, Autumn, Spring and Summer"/>
      </w:tblPr>
      <w:tblGrid>
        <w:gridCol w:w="1164"/>
        <w:gridCol w:w="3908"/>
        <w:gridCol w:w="1152"/>
        <w:gridCol w:w="1344"/>
        <w:gridCol w:w="828"/>
        <w:gridCol w:w="620"/>
      </w:tblGrid>
      <w:tr w:rsidR="00850C1C" w:rsidRPr="006D2497" w14:paraId="6779FD0A" w14:textId="77777777" w:rsidTr="00386D76">
        <w:tc>
          <w:tcPr>
            <w:tcW w:w="646" w:type="pct"/>
            <w:tcBorders>
              <w:bottom w:val="single" w:sz="12" w:space="0" w:color="auto"/>
            </w:tcBorders>
            <w:hideMark/>
          </w:tcPr>
          <w:p w14:paraId="644A5FD8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7" w:type="pct"/>
            <w:tcBorders>
              <w:bottom w:val="single" w:sz="12" w:space="0" w:color="auto"/>
            </w:tcBorders>
            <w:hideMark/>
          </w:tcPr>
          <w:p w14:paraId="144BDD07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61497FBB" w14:textId="6815FE9F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D6B1D2D" w14:textId="657F576B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Status</w:t>
            </w:r>
          </w:p>
          <w:p w14:paraId="514B13B3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tcBorders>
              <w:bottom w:val="single" w:sz="12" w:space="0" w:color="auto"/>
            </w:tcBorders>
            <w:hideMark/>
          </w:tcPr>
          <w:p w14:paraId="483F9763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  <w:tcBorders>
              <w:bottom w:val="single" w:sz="12" w:space="0" w:color="auto"/>
            </w:tcBorders>
          </w:tcPr>
          <w:p w14:paraId="4A9F973E" w14:textId="77777777" w:rsidR="00850C1C" w:rsidRPr="006D2497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D2497">
              <w:rPr>
                <w:rFonts w:ascii="Open Sans" w:hAnsi="Open Sans" w:cs="Open Sans"/>
                <w:b/>
              </w:rPr>
              <w:t>Tick (</w:t>
            </w:r>
            <w:r w:rsidRPr="006D2497">
              <w:rPr>
                <w:rFonts w:ascii="Open Sans" w:hAnsi="Open Sans" w:cs="Open Sans"/>
                <w:b/>
              </w:rPr>
              <w:sym w:font="Wingdings 2" w:char="F050"/>
            </w:r>
            <w:r w:rsidRPr="006D2497">
              <w:rPr>
                <w:rFonts w:ascii="Open Sans" w:hAnsi="Open Sans" w:cs="Open Sans"/>
                <w:b/>
              </w:rPr>
              <w:t>)</w:t>
            </w:r>
          </w:p>
        </w:tc>
      </w:tr>
      <w:tr w:rsidR="00850C1C" w:rsidRPr="006D2497" w14:paraId="24863910" w14:textId="77777777" w:rsidTr="00386D76"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</w:tcPr>
          <w:p w14:paraId="51E2F985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NURM078</w:t>
            </w:r>
          </w:p>
        </w:tc>
        <w:tc>
          <w:tcPr>
            <w:tcW w:w="2167" w:type="pct"/>
            <w:tcBorders>
              <w:top w:val="single" w:sz="12" w:space="0" w:color="auto"/>
            </w:tcBorders>
          </w:tcPr>
          <w:p w14:paraId="0B8B433A" w14:textId="77777777" w:rsidR="00850C1C" w:rsidRPr="006D2497" w:rsidRDefault="00850C1C" w:rsidP="00443DD2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Assessment and Management of Minor Injury</w:t>
            </w:r>
          </w:p>
        </w:tc>
        <w:tc>
          <w:tcPr>
            <w:tcW w:w="639" w:type="pct"/>
            <w:tcBorders>
              <w:top w:val="single" w:sz="12" w:space="0" w:color="auto"/>
            </w:tcBorders>
          </w:tcPr>
          <w:p w14:paraId="4D14656F" w14:textId="60CE78A6" w:rsidR="00850C1C" w:rsidRPr="006D2497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789ECEB9" w14:textId="64312990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7F6D9A6C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</w:tcPr>
          <w:p w14:paraId="2ACA0DF5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D2497" w14:paraId="23FF9BBE" w14:textId="77777777" w:rsidTr="00386D76">
        <w:tc>
          <w:tcPr>
            <w:tcW w:w="646" w:type="pct"/>
            <w:tcBorders>
              <w:left w:val="single" w:sz="12" w:space="0" w:color="auto"/>
            </w:tcBorders>
          </w:tcPr>
          <w:p w14:paraId="4C47D21C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NURM082</w:t>
            </w:r>
          </w:p>
        </w:tc>
        <w:tc>
          <w:tcPr>
            <w:tcW w:w="2167" w:type="pct"/>
          </w:tcPr>
          <w:p w14:paraId="7A5457F5" w14:textId="57746E2C" w:rsidR="00850C1C" w:rsidRPr="006D2497" w:rsidRDefault="00850C1C" w:rsidP="00443DD2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 xml:space="preserve">Enhancing Advanced Practice </w:t>
            </w:r>
          </w:p>
        </w:tc>
        <w:tc>
          <w:tcPr>
            <w:tcW w:w="639" w:type="pct"/>
          </w:tcPr>
          <w:p w14:paraId="44638ED1" w14:textId="54854A0C" w:rsidR="00850C1C" w:rsidRPr="006D2497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10BF3F67" w14:textId="22843149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13F00D64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7B3E66ED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E3ABB" w:rsidRPr="006D2497" w14:paraId="2029FD9A" w14:textId="77777777" w:rsidTr="00386D76">
        <w:tc>
          <w:tcPr>
            <w:tcW w:w="646" w:type="pct"/>
            <w:tcBorders>
              <w:left w:val="single" w:sz="12" w:space="0" w:color="auto"/>
            </w:tcBorders>
          </w:tcPr>
          <w:p w14:paraId="04E7F181" w14:textId="46AC2E0A" w:rsidR="009E3ABB" w:rsidRPr="006D2497" w:rsidRDefault="009E3ABB" w:rsidP="00443DD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PODM011</w:t>
            </w:r>
          </w:p>
        </w:tc>
        <w:tc>
          <w:tcPr>
            <w:tcW w:w="2167" w:type="pct"/>
          </w:tcPr>
          <w:p w14:paraId="5128914B" w14:textId="1B7833A8" w:rsidR="009E3ABB" w:rsidRPr="006D2497" w:rsidRDefault="009654B4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The Lo</w:t>
            </w:r>
            <w:r w:rsidR="00B15D87">
              <w:rPr>
                <w:rFonts w:ascii="Open Sans" w:hAnsi="Open Sans" w:cs="Open Sans"/>
                <w:lang w:eastAsia="en-GB"/>
              </w:rPr>
              <w:t>w</w:t>
            </w:r>
            <w:r>
              <w:rPr>
                <w:rFonts w:ascii="Open Sans" w:hAnsi="Open Sans" w:cs="Open Sans"/>
                <w:lang w:eastAsia="en-GB"/>
              </w:rPr>
              <w:t>er Limb at Risk</w:t>
            </w:r>
            <w:r w:rsidR="00B15D87">
              <w:rPr>
                <w:rFonts w:ascii="Open Sans" w:hAnsi="Open Sans" w:cs="Open Sans"/>
                <w:lang w:eastAsia="en-GB"/>
              </w:rPr>
              <w:t xml:space="preserve"> </w:t>
            </w:r>
          </w:p>
        </w:tc>
        <w:tc>
          <w:tcPr>
            <w:tcW w:w="639" w:type="pct"/>
          </w:tcPr>
          <w:p w14:paraId="1C5AC343" w14:textId="2CA149DC" w:rsidR="009E3ABB" w:rsidRPr="006D2497" w:rsidRDefault="009654B4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6101B316" w14:textId="0B245A43" w:rsidR="009E3ABB" w:rsidRPr="006D2497" w:rsidRDefault="009654B4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1940335A" w14:textId="15A236FE" w:rsidR="009E3ABB" w:rsidRPr="006D2497" w:rsidRDefault="009654B4" w:rsidP="00443DD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4EFECDCC" w14:textId="77777777" w:rsidR="009E3ABB" w:rsidRPr="006D2497" w:rsidRDefault="009E3ABB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D2497" w14:paraId="2C78AE37" w14:textId="77777777" w:rsidTr="00386D76">
        <w:tc>
          <w:tcPr>
            <w:tcW w:w="646" w:type="pct"/>
            <w:tcBorders>
              <w:left w:val="single" w:sz="12" w:space="0" w:color="auto"/>
              <w:bottom w:val="single" w:sz="12" w:space="0" w:color="auto"/>
            </w:tcBorders>
          </w:tcPr>
          <w:p w14:paraId="70E5A0F7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OTHM010</w:t>
            </w:r>
          </w:p>
        </w:tc>
        <w:tc>
          <w:tcPr>
            <w:tcW w:w="2167" w:type="pct"/>
            <w:tcBorders>
              <w:bottom w:val="single" w:sz="12" w:space="0" w:color="auto"/>
            </w:tcBorders>
          </w:tcPr>
          <w:p w14:paraId="345D26B5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2D0E2893" w14:textId="59E57CE7" w:rsidR="00850C1C" w:rsidRPr="006D2497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74A2B4B5" w14:textId="3A6AC4D6" w:rsidR="00850C1C" w:rsidRPr="006D2497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D2497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14:paraId="20FB847C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D2497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</w:tcPr>
          <w:p w14:paraId="6C163EEB" w14:textId="77777777" w:rsidR="00850C1C" w:rsidRPr="006D2497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53D61AF" w14:textId="6DFEF14D" w:rsidR="00155F7C" w:rsidRPr="006D2497" w:rsidRDefault="00155F7C" w:rsidP="00BC3614">
      <w:pPr>
        <w:rPr>
          <w:rFonts w:ascii="Open Sans" w:hAnsi="Open Sans" w:cs="Open Sans"/>
          <w:b/>
          <w:u w:val="single"/>
        </w:rPr>
      </w:pPr>
    </w:p>
    <w:p w14:paraId="687C02F1" w14:textId="77777777" w:rsidR="006D2497" w:rsidRPr="006D2497" w:rsidRDefault="006D2497" w:rsidP="00BC3614">
      <w:pPr>
        <w:rPr>
          <w:rFonts w:ascii="Open Sans" w:hAnsi="Open Sans" w:cs="Open Sans"/>
          <w:b/>
          <w:u w:val="single"/>
        </w:rPr>
      </w:pPr>
    </w:p>
    <w:p w14:paraId="7279DC20" w14:textId="29E9D0AD" w:rsidR="003A42D5" w:rsidRDefault="003A42D5" w:rsidP="003A42D5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  <w:b/>
        </w:rPr>
        <w:t>Student signature:</w:t>
      </w:r>
    </w:p>
    <w:p w14:paraId="09F7380B" w14:textId="77777777" w:rsidR="006D2497" w:rsidRPr="006D2497" w:rsidRDefault="006D2497" w:rsidP="003A42D5">
      <w:pPr>
        <w:rPr>
          <w:rFonts w:ascii="Open Sans" w:hAnsi="Open Sans" w:cs="Open Sans"/>
        </w:rPr>
      </w:pPr>
    </w:p>
    <w:p w14:paraId="47FEB80D" w14:textId="6C2DC480" w:rsidR="003A42D5" w:rsidRPr="006D2497" w:rsidRDefault="003A42D5" w:rsidP="003A42D5">
      <w:pPr>
        <w:rPr>
          <w:rFonts w:ascii="Open Sans" w:hAnsi="Open Sans" w:cs="Open Sans"/>
        </w:rPr>
      </w:pPr>
      <w:r w:rsidRPr="006D2497">
        <w:rPr>
          <w:rFonts w:ascii="Open Sans" w:hAnsi="Open Sans" w:cs="Open Sans"/>
          <w:b/>
        </w:rPr>
        <w:t>Date:</w:t>
      </w:r>
    </w:p>
    <w:p w14:paraId="11E7B174" w14:textId="77777777" w:rsidR="003A42D5" w:rsidRPr="006D2497" w:rsidRDefault="003A42D5" w:rsidP="003A42D5">
      <w:pPr>
        <w:rPr>
          <w:rFonts w:ascii="Open Sans" w:hAnsi="Open Sans" w:cs="Open Sans"/>
        </w:rPr>
      </w:pPr>
    </w:p>
    <w:p w14:paraId="7D0DA4EC" w14:textId="207BF881" w:rsidR="00BC3614" w:rsidRPr="006D2497" w:rsidRDefault="003A42D5" w:rsidP="003A42D5">
      <w:pPr>
        <w:rPr>
          <w:rFonts w:ascii="Open Sans" w:hAnsi="Open Sans" w:cs="Open Sans"/>
          <w:b/>
        </w:rPr>
      </w:pPr>
      <w:r w:rsidRPr="006D2497">
        <w:rPr>
          <w:rFonts w:ascii="Open Sans" w:hAnsi="Open Sans" w:cs="Open Sans"/>
          <w:b/>
        </w:rPr>
        <w:lastRenderedPageBreak/>
        <w:t xml:space="preserve">Please complete this form and email it to </w:t>
      </w:r>
      <w:hyperlink r:id="rId11" w:history="1">
        <w:r w:rsidRPr="006D2497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6D2497">
        <w:rPr>
          <w:rFonts w:ascii="Open Sans" w:hAnsi="Open Sans" w:cs="Open Sans"/>
          <w:b/>
        </w:rPr>
        <w:t xml:space="preserve"> within two weeks, stating</w:t>
      </w:r>
      <w:r w:rsidR="00386D76">
        <w:rPr>
          <w:rFonts w:ascii="Open Sans" w:hAnsi="Open Sans" w:cs="Open Sans"/>
          <w:b/>
        </w:rPr>
        <w:t xml:space="preserve"> </w:t>
      </w:r>
      <w:r w:rsidRPr="006D2497">
        <w:rPr>
          <w:rFonts w:ascii="Open Sans" w:hAnsi="Open Sans" w:cs="Open Sans"/>
          <w:b/>
        </w:rPr>
        <w:t>‘FAO Team 2’.  We recommend that you keep a copy of this form for your records</w:t>
      </w:r>
      <w:r w:rsidR="00AB355A" w:rsidRPr="006D2497">
        <w:rPr>
          <w:rFonts w:ascii="Open Sans" w:hAnsi="Open Sans" w:cs="Open Sans"/>
          <w:b/>
        </w:rPr>
        <w:t>.</w:t>
      </w:r>
    </w:p>
    <w:sectPr w:rsidR="00BC3614" w:rsidRPr="006D2497" w:rsidSect="001F578C">
      <w:head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A4B4" w14:textId="77777777" w:rsidR="006D2497" w:rsidRDefault="006D2497" w:rsidP="006D2497">
      <w:r>
        <w:separator/>
      </w:r>
    </w:p>
  </w:endnote>
  <w:endnote w:type="continuationSeparator" w:id="0">
    <w:p w14:paraId="06EDB868" w14:textId="77777777" w:rsidR="006D2497" w:rsidRDefault="006D2497" w:rsidP="006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FA2B" w14:textId="77777777" w:rsidR="006D2497" w:rsidRDefault="006D2497" w:rsidP="006D2497">
      <w:r>
        <w:separator/>
      </w:r>
    </w:p>
  </w:footnote>
  <w:footnote w:type="continuationSeparator" w:id="0">
    <w:p w14:paraId="69D48C7B" w14:textId="77777777" w:rsidR="006D2497" w:rsidRDefault="006D2497" w:rsidP="006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B375" w14:textId="6C4ACC71" w:rsidR="006D2497" w:rsidRDefault="006D2497" w:rsidP="006D2497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C91F4B4" wp14:editId="5665555C">
          <wp:extent cx="1143000" cy="600075"/>
          <wp:effectExtent l="0" t="0" r="0" b="9525"/>
          <wp:docPr id="1" name="Picture 2" descr="University of Northampton'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0757C"/>
    <w:rsid w:val="00074870"/>
    <w:rsid w:val="00102589"/>
    <w:rsid w:val="00104C9D"/>
    <w:rsid w:val="0013442A"/>
    <w:rsid w:val="00155F7C"/>
    <w:rsid w:val="00164C76"/>
    <w:rsid w:val="00177E60"/>
    <w:rsid w:val="00190D0C"/>
    <w:rsid w:val="001F578C"/>
    <w:rsid w:val="002311E6"/>
    <w:rsid w:val="002530B2"/>
    <w:rsid w:val="00285AAF"/>
    <w:rsid w:val="0028602E"/>
    <w:rsid w:val="00292146"/>
    <w:rsid w:val="00293F67"/>
    <w:rsid w:val="00301191"/>
    <w:rsid w:val="00315626"/>
    <w:rsid w:val="00326E60"/>
    <w:rsid w:val="00334B2B"/>
    <w:rsid w:val="00346D94"/>
    <w:rsid w:val="00347B8D"/>
    <w:rsid w:val="00360C5E"/>
    <w:rsid w:val="00381F18"/>
    <w:rsid w:val="00386D76"/>
    <w:rsid w:val="00386D89"/>
    <w:rsid w:val="003905D6"/>
    <w:rsid w:val="003A42D5"/>
    <w:rsid w:val="003B3D80"/>
    <w:rsid w:val="003B5F3E"/>
    <w:rsid w:val="003B6790"/>
    <w:rsid w:val="004010B1"/>
    <w:rsid w:val="00443DD2"/>
    <w:rsid w:val="00490DA0"/>
    <w:rsid w:val="00491DD2"/>
    <w:rsid w:val="00493EA7"/>
    <w:rsid w:val="004C61C8"/>
    <w:rsid w:val="00502105"/>
    <w:rsid w:val="0050799B"/>
    <w:rsid w:val="005111F8"/>
    <w:rsid w:val="00581083"/>
    <w:rsid w:val="005D2D28"/>
    <w:rsid w:val="005E1365"/>
    <w:rsid w:val="005F44D8"/>
    <w:rsid w:val="00600AA5"/>
    <w:rsid w:val="00612D27"/>
    <w:rsid w:val="00647757"/>
    <w:rsid w:val="006653A8"/>
    <w:rsid w:val="00665647"/>
    <w:rsid w:val="006710B4"/>
    <w:rsid w:val="006950A5"/>
    <w:rsid w:val="006C60F8"/>
    <w:rsid w:val="006C7112"/>
    <w:rsid w:val="006D2497"/>
    <w:rsid w:val="006D5FCC"/>
    <w:rsid w:val="006F03F1"/>
    <w:rsid w:val="00712F15"/>
    <w:rsid w:val="00777AF0"/>
    <w:rsid w:val="007E59BA"/>
    <w:rsid w:val="007E6A43"/>
    <w:rsid w:val="007F7BEC"/>
    <w:rsid w:val="00801E86"/>
    <w:rsid w:val="008037C0"/>
    <w:rsid w:val="00807C47"/>
    <w:rsid w:val="008238B3"/>
    <w:rsid w:val="008413AB"/>
    <w:rsid w:val="00845CB5"/>
    <w:rsid w:val="00850C1C"/>
    <w:rsid w:val="008634C2"/>
    <w:rsid w:val="00873236"/>
    <w:rsid w:val="008904C2"/>
    <w:rsid w:val="008E660D"/>
    <w:rsid w:val="009270D1"/>
    <w:rsid w:val="009400E4"/>
    <w:rsid w:val="009654B4"/>
    <w:rsid w:val="009A368B"/>
    <w:rsid w:val="009C2448"/>
    <w:rsid w:val="009E3ABB"/>
    <w:rsid w:val="00A21A4A"/>
    <w:rsid w:val="00A24866"/>
    <w:rsid w:val="00A30E27"/>
    <w:rsid w:val="00A320EB"/>
    <w:rsid w:val="00A34835"/>
    <w:rsid w:val="00A822D3"/>
    <w:rsid w:val="00AB355A"/>
    <w:rsid w:val="00AB4FE7"/>
    <w:rsid w:val="00AD0B72"/>
    <w:rsid w:val="00B06BFE"/>
    <w:rsid w:val="00B143B8"/>
    <w:rsid w:val="00B15D87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85324"/>
    <w:rsid w:val="00CC2A55"/>
    <w:rsid w:val="00D21215"/>
    <w:rsid w:val="00D36488"/>
    <w:rsid w:val="00D74A9A"/>
    <w:rsid w:val="00D8775F"/>
    <w:rsid w:val="00DA161A"/>
    <w:rsid w:val="00DD2BCE"/>
    <w:rsid w:val="00DE2C65"/>
    <w:rsid w:val="00DE3FA4"/>
    <w:rsid w:val="00E26005"/>
    <w:rsid w:val="00E8556E"/>
    <w:rsid w:val="00ED7A20"/>
    <w:rsid w:val="00F00F72"/>
    <w:rsid w:val="00F416E1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9BA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9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4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3D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DD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2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97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97"/>
    <w:rPr>
      <w:rFonts w:ascii="Times New Roman" w:eastAsia="Times New Roman" w:hAnsi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24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7D01-9720-4C57-BB27-763D0DB90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13559-E261-4E80-A0CD-D30343195B7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64f2af9-7748-4dab-a00c-83daffb698d3"/>
    <ds:schemaRef ds:uri="http://schemas.microsoft.com/office/2006/documentManagement/types"/>
    <ds:schemaRef ds:uri="31fba94a-ec54-4147-852b-520deb5d35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CF8718-48DB-45A4-8791-ECED7A99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04EC7-F82A-45F1-8989-8961158A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2042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2022-04-05T07:56:00Z</dcterms:created>
  <dcterms:modified xsi:type="dcterms:W3CDTF">2022-04-05T07:56:00Z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