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04A5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5FA1DFD2" wp14:editId="601471E6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F6B3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673AF2D0" w14:textId="77777777" w:rsidR="00334B2B" w:rsidRPr="00334B2B" w:rsidRDefault="004C61C8" w:rsidP="001976C3">
      <w:pPr>
        <w:pStyle w:val="Title"/>
      </w:pPr>
      <w:r w:rsidRPr="00334B2B">
        <w:t>MODULE CHOICE FORM</w:t>
      </w:r>
    </w:p>
    <w:p w14:paraId="5B8201D5" w14:textId="219CEF14" w:rsidR="00334B2B" w:rsidRPr="00951900" w:rsidRDefault="00951900" w:rsidP="001976C3">
      <w:pPr>
        <w:pStyle w:val="Heading1"/>
      </w:pPr>
      <w:bookmarkStart w:id="0" w:name="_GoBack"/>
      <w:r w:rsidRPr="00951900">
        <w:t>BSc (Hons) Enhancing Healthcare Practice Top Up</w:t>
      </w:r>
      <w:r w:rsidR="00334B2B" w:rsidRPr="00951900">
        <w:t xml:space="preserve">– </w:t>
      </w:r>
      <w:r w:rsidR="00D15221">
        <w:t>September</w:t>
      </w:r>
      <w:r w:rsidRPr="00951900">
        <w:t xml:space="preserve"> 2020</w:t>
      </w:r>
      <w:r w:rsidR="00334B2B" w:rsidRPr="00951900">
        <w:t xml:space="preserve"> entry</w:t>
      </w:r>
    </w:p>
    <w:bookmarkEnd w:id="0"/>
    <w:p w14:paraId="33D0764E" w14:textId="77777777" w:rsidR="001976C3" w:rsidRDefault="001976C3" w:rsidP="001976C3">
      <w:pPr>
        <w:rPr>
          <w:rFonts w:ascii="Open Sans" w:hAnsi="Open Sans" w:cs="Open Sans"/>
          <w:b/>
          <w:sz w:val="28"/>
          <w:szCs w:val="28"/>
        </w:rPr>
      </w:pPr>
    </w:p>
    <w:p w14:paraId="65A6F8E6" w14:textId="6757F149" w:rsidR="001976C3" w:rsidRPr="00F42C23" w:rsidRDefault="001976C3" w:rsidP="001976C3">
      <w:r w:rsidRPr="00F42C23">
        <w:t>Full Name:</w:t>
      </w:r>
    </w:p>
    <w:p w14:paraId="51A786EA" w14:textId="77777777" w:rsidR="001976C3" w:rsidRPr="00F42C23" w:rsidRDefault="001976C3" w:rsidP="001976C3">
      <w:r w:rsidRPr="00F42C23">
        <w:t>Student Number:</w:t>
      </w:r>
    </w:p>
    <w:p w14:paraId="22EFA669" w14:textId="77777777" w:rsidR="001976C3" w:rsidRPr="00F42C23" w:rsidRDefault="001976C3" w:rsidP="001976C3">
      <w:r w:rsidRPr="00F42C23">
        <w:t>Date of Birth:</w:t>
      </w:r>
    </w:p>
    <w:p w14:paraId="5ECFD718" w14:textId="77777777" w:rsidR="001976C3" w:rsidRPr="00F42C23" w:rsidRDefault="001976C3" w:rsidP="001976C3">
      <w:pPr>
        <w:rPr>
          <w:sz w:val="21"/>
          <w:szCs w:val="21"/>
        </w:rPr>
      </w:pPr>
    </w:p>
    <w:p w14:paraId="667BA276" w14:textId="77777777" w:rsidR="001976C3" w:rsidRPr="00F42C23" w:rsidRDefault="001976C3" w:rsidP="001976C3">
      <w:pPr>
        <w:rPr>
          <w:sz w:val="21"/>
          <w:szCs w:val="21"/>
        </w:rPr>
      </w:pPr>
      <w:r w:rsidRPr="00F42C23">
        <w:rPr>
          <w:sz w:val="21"/>
          <w:szCs w:val="21"/>
        </w:rPr>
        <w:t>Please tick one of the boxes below,</w:t>
      </w:r>
    </w:p>
    <w:p w14:paraId="3014748A" w14:textId="77777777" w:rsidR="001976C3" w:rsidRPr="00F42C23" w:rsidRDefault="001976C3" w:rsidP="001976C3">
      <w:pPr>
        <w:rPr>
          <w:sz w:val="21"/>
          <w:szCs w:val="21"/>
        </w:rPr>
      </w:pPr>
    </w:p>
    <w:p w14:paraId="71BC866B" w14:textId="56371FF7" w:rsidR="008E660D" w:rsidRDefault="001976C3" w:rsidP="001976C3">
      <w:pPr>
        <w:rPr>
          <w:sz w:val="21"/>
          <w:szCs w:val="21"/>
        </w:rPr>
      </w:pPr>
      <w:r w:rsidRPr="00F42C23">
        <w:rPr>
          <w:sz w:val="21"/>
          <w:szCs w:val="21"/>
        </w:rPr>
        <w:t xml:space="preserve">UK student: </w:t>
      </w:r>
      <w:r w:rsidRPr="00F42C23">
        <w:rPr>
          <w:sz w:val="21"/>
          <w:szCs w:val="21"/>
        </w:rPr>
        <w:sym w:font="Symbol" w:char="F0A0"/>
      </w:r>
      <w:r w:rsidRPr="00F42C23">
        <w:rPr>
          <w:sz w:val="21"/>
          <w:szCs w:val="21"/>
        </w:rPr>
        <w:tab/>
      </w:r>
      <w:r w:rsidRPr="00F42C23">
        <w:rPr>
          <w:sz w:val="21"/>
          <w:szCs w:val="21"/>
        </w:rPr>
        <w:tab/>
        <w:t xml:space="preserve">EU Student: </w:t>
      </w:r>
      <w:r w:rsidRPr="00F42C23">
        <w:rPr>
          <w:sz w:val="21"/>
          <w:szCs w:val="21"/>
        </w:rPr>
        <w:sym w:font="Symbol" w:char="F0A0"/>
      </w:r>
      <w:r w:rsidRPr="00F42C23">
        <w:rPr>
          <w:sz w:val="21"/>
          <w:szCs w:val="21"/>
        </w:rPr>
        <w:tab/>
      </w:r>
      <w:r w:rsidRPr="00F42C23">
        <w:rPr>
          <w:sz w:val="21"/>
          <w:szCs w:val="21"/>
        </w:rPr>
        <w:tab/>
        <w:t xml:space="preserve">International Student: </w:t>
      </w:r>
      <w:r w:rsidRPr="00F42C23">
        <w:rPr>
          <w:sz w:val="21"/>
          <w:szCs w:val="21"/>
        </w:rPr>
        <w:sym w:font="Symbol" w:char="F0A0"/>
      </w:r>
    </w:p>
    <w:p w14:paraId="1BD22165" w14:textId="77777777" w:rsidR="001976C3" w:rsidRPr="008E660D" w:rsidRDefault="001976C3" w:rsidP="001976C3">
      <w:pPr>
        <w:rPr>
          <w:rFonts w:ascii="Open Sans" w:hAnsi="Open Sans" w:cs="Open Sans"/>
          <w:sz w:val="21"/>
          <w:szCs w:val="21"/>
        </w:rPr>
      </w:pPr>
    </w:p>
    <w:p w14:paraId="36502ED4" w14:textId="11E66B58"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 xml:space="preserve">I wish to study </w:t>
      </w:r>
      <w:r w:rsidR="002311E6">
        <w:rPr>
          <w:rFonts w:ascii="Open Sans" w:hAnsi="Open Sans" w:cs="Open Sans"/>
          <w:sz w:val="21"/>
          <w:szCs w:val="21"/>
        </w:rPr>
        <w:t xml:space="preserve">the following modules in </w:t>
      </w:r>
      <w:r w:rsidR="00951900">
        <w:rPr>
          <w:rFonts w:ascii="Open Sans" w:hAnsi="Open Sans" w:cs="Open Sans"/>
          <w:sz w:val="21"/>
          <w:szCs w:val="21"/>
        </w:rPr>
        <w:t xml:space="preserve">academic year </w:t>
      </w:r>
      <w:r w:rsidR="002311E6">
        <w:rPr>
          <w:rFonts w:ascii="Open Sans" w:hAnsi="Open Sans" w:cs="Open Sans"/>
          <w:sz w:val="21"/>
          <w:szCs w:val="21"/>
        </w:rPr>
        <w:t>20</w:t>
      </w:r>
      <w:r w:rsidR="00F374DE">
        <w:rPr>
          <w:rFonts w:ascii="Open Sans" w:hAnsi="Open Sans" w:cs="Open Sans"/>
          <w:sz w:val="21"/>
          <w:szCs w:val="21"/>
        </w:rPr>
        <w:t>20</w:t>
      </w:r>
      <w:r w:rsidR="002311E6">
        <w:rPr>
          <w:rFonts w:ascii="Open Sans" w:hAnsi="Open Sans" w:cs="Open Sans"/>
          <w:sz w:val="21"/>
          <w:szCs w:val="21"/>
        </w:rPr>
        <w:t>/2</w:t>
      </w:r>
      <w:r w:rsidR="00F374DE">
        <w:rPr>
          <w:rFonts w:ascii="Open Sans" w:hAnsi="Open Sans" w:cs="Open Sans"/>
          <w:sz w:val="21"/>
          <w:szCs w:val="21"/>
        </w:rPr>
        <w:t>1</w:t>
      </w:r>
      <w:r w:rsidRPr="008E660D">
        <w:rPr>
          <w:rFonts w:ascii="Open Sans" w:hAnsi="Open Sans" w:cs="Open Sans"/>
          <w:sz w:val="21"/>
          <w:szCs w:val="21"/>
        </w:rPr>
        <w:t xml:space="preserve"> (tick as necessary):</w:t>
      </w:r>
    </w:p>
    <w:p w14:paraId="3D215EAC" w14:textId="77777777"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14:paraId="75130B7F" w14:textId="0965B5D6" w:rsid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175F2D">
        <w:rPr>
          <w:rFonts w:ascii="Open Sans" w:hAnsi="Open Sans" w:cs="Open Sans"/>
          <w:b/>
          <w:bCs/>
          <w:sz w:val="21"/>
          <w:szCs w:val="21"/>
        </w:rPr>
        <w:t>You must tak</w:t>
      </w:r>
      <w:r w:rsidR="00200F6B" w:rsidRPr="00175F2D">
        <w:rPr>
          <w:rFonts w:ascii="Open Sans" w:hAnsi="Open Sans" w:cs="Open Sans"/>
          <w:b/>
          <w:bCs/>
          <w:sz w:val="21"/>
          <w:szCs w:val="21"/>
        </w:rPr>
        <w:t>e</w:t>
      </w:r>
      <w:r w:rsidRPr="00175F2D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200F6B" w:rsidRPr="00175F2D">
        <w:rPr>
          <w:rFonts w:ascii="Open Sans" w:hAnsi="Open Sans" w:cs="Open Sans"/>
          <w:b/>
          <w:bCs/>
          <w:sz w:val="21"/>
          <w:szCs w:val="21"/>
        </w:rPr>
        <w:t xml:space="preserve">NUR4003 and </w:t>
      </w:r>
      <w:r w:rsidR="00175F2D" w:rsidRPr="00175F2D">
        <w:rPr>
          <w:rFonts w:ascii="Open Sans" w:hAnsi="Open Sans" w:cs="Open Sans"/>
          <w:b/>
          <w:bCs/>
          <w:sz w:val="21"/>
          <w:szCs w:val="21"/>
        </w:rPr>
        <w:t>NUR3066</w:t>
      </w:r>
      <w:r w:rsidR="00200F6B" w:rsidRPr="00175F2D">
        <w:rPr>
          <w:rFonts w:ascii="Open Sans" w:hAnsi="Open Sans" w:cs="Open Sans"/>
          <w:b/>
          <w:bCs/>
          <w:sz w:val="21"/>
          <w:szCs w:val="21"/>
          <w:lang w:eastAsia="en-GB"/>
        </w:rPr>
        <w:t xml:space="preserve"> totalling </w:t>
      </w:r>
      <w:r w:rsidR="00951900" w:rsidRPr="00175F2D">
        <w:rPr>
          <w:rFonts w:ascii="Open Sans" w:hAnsi="Open Sans" w:cs="Open Sans"/>
          <w:b/>
          <w:bCs/>
          <w:sz w:val="21"/>
          <w:szCs w:val="21"/>
        </w:rPr>
        <w:t>60</w:t>
      </w:r>
      <w:r w:rsidR="0013442A" w:rsidRPr="00175F2D">
        <w:rPr>
          <w:rFonts w:ascii="Open Sans" w:hAnsi="Open Sans" w:cs="Open Sans"/>
          <w:b/>
          <w:bCs/>
          <w:sz w:val="21"/>
          <w:szCs w:val="21"/>
        </w:rPr>
        <w:t xml:space="preserve"> compulsory </w:t>
      </w:r>
      <w:r w:rsidR="002952C7" w:rsidRPr="00175F2D">
        <w:rPr>
          <w:rFonts w:ascii="Open Sans" w:hAnsi="Open Sans" w:cs="Open Sans"/>
          <w:b/>
          <w:bCs/>
          <w:sz w:val="21"/>
          <w:szCs w:val="21"/>
        </w:rPr>
        <w:t>credits and</w:t>
      </w:r>
      <w:r w:rsidR="0013442A" w:rsidRPr="00175F2D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951900" w:rsidRPr="00175F2D">
        <w:rPr>
          <w:rFonts w:ascii="Open Sans" w:hAnsi="Open Sans" w:cs="Open Sans"/>
          <w:b/>
          <w:bCs/>
          <w:sz w:val="21"/>
          <w:szCs w:val="21"/>
        </w:rPr>
        <w:t>60</w:t>
      </w:r>
      <w:r w:rsidR="003B3D80" w:rsidRPr="00175F2D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13442A" w:rsidRPr="00175F2D">
        <w:rPr>
          <w:rFonts w:ascii="Open Sans" w:hAnsi="Open Sans" w:cs="Open Sans"/>
          <w:b/>
          <w:bCs/>
          <w:sz w:val="21"/>
          <w:szCs w:val="21"/>
        </w:rPr>
        <w:t xml:space="preserve">designated </w:t>
      </w:r>
      <w:r w:rsidR="003B3D80" w:rsidRPr="00175F2D">
        <w:rPr>
          <w:rFonts w:ascii="Open Sans" w:hAnsi="Open Sans" w:cs="Open Sans"/>
          <w:b/>
          <w:bCs/>
          <w:sz w:val="21"/>
          <w:szCs w:val="21"/>
        </w:rPr>
        <w:t>credits (totalling 1</w:t>
      </w:r>
      <w:r w:rsidR="00951900" w:rsidRPr="00175F2D">
        <w:rPr>
          <w:rFonts w:ascii="Open Sans" w:hAnsi="Open Sans" w:cs="Open Sans"/>
          <w:b/>
          <w:bCs/>
          <w:sz w:val="21"/>
          <w:szCs w:val="21"/>
        </w:rPr>
        <w:t>20</w:t>
      </w:r>
      <w:r w:rsidR="003B3D80" w:rsidRPr="00175F2D">
        <w:rPr>
          <w:rFonts w:ascii="Open Sans" w:hAnsi="Open Sans" w:cs="Open Sans"/>
          <w:b/>
          <w:bCs/>
          <w:sz w:val="21"/>
          <w:szCs w:val="21"/>
        </w:rPr>
        <w:t xml:space="preserve"> credits) </w:t>
      </w:r>
      <w:proofErr w:type="gramStart"/>
      <w:r w:rsidR="003B3D80" w:rsidRPr="00175F2D">
        <w:rPr>
          <w:rFonts w:ascii="Open Sans" w:hAnsi="Open Sans" w:cs="Open Sans"/>
          <w:b/>
          <w:bCs/>
          <w:sz w:val="21"/>
          <w:szCs w:val="21"/>
        </w:rPr>
        <w:t>in order</w:t>
      </w:r>
      <w:r w:rsidR="003B3D80" w:rsidRPr="00200F6B">
        <w:rPr>
          <w:rFonts w:ascii="Open Sans" w:hAnsi="Open Sans" w:cs="Open Sans"/>
          <w:b/>
          <w:sz w:val="21"/>
          <w:szCs w:val="21"/>
        </w:rPr>
        <w:t xml:space="preserve"> to</w:t>
      </w:r>
      <w:proofErr w:type="gramEnd"/>
      <w:r w:rsidR="003B3D80" w:rsidRPr="00200F6B">
        <w:rPr>
          <w:rFonts w:ascii="Open Sans" w:hAnsi="Open Sans" w:cs="Open Sans"/>
          <w:b/>
          <w:sz w:val="21"/>
          <w:szCs w:val="21"/>
        </w:rPr>
        <w:t xml:space="preserve"> complete the award</w:t>
      </w:r>
      <w:r w:rsidR="003B3D80" w:rsidRPr="00200F6B">
        <w:rPr>
          <w:rFonts w:ascii="Open Sans" w:hAnsi="Open Sans" w:cs="Open Sans"/>
          <w:sz w:val="21"/>
          <w:szCs w:val="21"/>
        </w:rPr>
        <w:t>.</w:t>
      </w:r>
      <w:r w:rsidR="003B3D80" w:rsidRPr="00200F6B">
        <w:rPr>
          <w:rFonts w:ascii="Open Sans" w:hAnsi="Open Sans" w:cs="Open Sans"/>
          <w:b/>
          <w:sz w:val="21"/>
          <w:szCs w:val="21"/>
        </w:rPr>
        <w:t xml:space="preserve"> </w:t>
      </w:r>
      <w:r w:rsidR="00200F6B" w:rsidRPr="00200F6B">
        <w:rPr>
          <w:rFonts w:ascii="Open Sans" w:hAnsi="Open Sans" w:cs="Open Sans"/>
          <w:color w:val="000000"/>
          <w:sz w:val="21"/>
          <w:szCs w:val="21"/>
          <w:lang w:eastAsia="en-GB"/>
        </w:rPr>
        <w:t>Students who do not</w:t>
      </w:r>
      <w:r w:rsidR="00200F6B">
        <w:rPr>
          <w:rFonts w:ascii="Open Sans" w:hAnsi="Open Sans" w:cs="Open Sans"/>
          <w:color w:val="000000"/>
          <w:sz w:val="21"/>
          <w:szCs w:val="21"/>
          <w:lang w:eastAsia="en-GB"/>
        </w:rPr>
        <w:t xml:space="preserve"> wish to</w:t>
      </w:r>
      <w:r w:rsidR="00200F6B" w:rsidRPr="00200F6B">
        <w:rPr>
          <w:rFonts w:ascii="Open Sans" w:hAnsi="Open Sans" w:cs="Open Sans"/>
          <w:color w:val="000000"/>
          <w:sz w:val="21"/>
          <w:szCs w:val="21"/>
          <w:lang w:eastAsia="en-GB"/>
        </w:rPr>
        <w:t xml:space="preserve"> complete the Honours Degree will be eligible for an Ordinary Degree in the named subject upon successful completion of a minimum of 60 Level 6 credits. These can be from any Level 6 modules, whether identified as compulsory or designated</w:t>
      </w:r>
      <w:r w:rsidR="002952C7">
        <w:rPr>
          <w:rFonts w:ascii="Open Sans" w:hAnsi="Open Sans" w:cs="Open Sans"/>
          <w:color w:val="000000"/>
          <w:sz w:val="21"/>
          <w:szCs w:val="21"/>
          <w:lang w:eastAsia="en-GB"/>
        </w:rPr>
        <w:t xml:space="preserve"> within the award</w:t>
      </w:r>
      <w:r w:rsidR="00200F6B" w:rsidRPr="00200F6B">
        <w:rPr>
          <w:rFonts w:ascii="Open Sans" w:hAnsi="Open Sans" w:cs="Open Sans"/>
          <w:color w:val="000000"/>
          <w:sz w:val="21"/>
          <w:szCs w:val="21"/>
          <w:lang w:eastAsia="en-GB"/>
        </w:rPr>
        <w:t>.</w:t>
      </w:r>
      <w:r w:rsidR="00200F6B" w:rsidRPr="00200F6B">
        <w:rPr>
          <w:rFonts w:ascii="Open Sans" w:hAnsi="Open Sans" w:cs="Open Sans"/>
          <w:b/>
          <w:sz w:val="21"/>
          <w:szCs w:val="21"/>
        </w:rPr>
        <w:t xml:space="preserve">  </w:t>
      </w:r>
      <w:r w:rsidR="00951900" w:rsidRPr="00200F6B">
        <w:rPr>
          <w:rFonts w:ascii="Open Sans" w:hAnsi="Open Sans" w:cs="Open Sans"/>
          <w:sz w:val="21"/>
          <w:szCs w:val="21"/>
        </w:rPr>
        <w:t xml:space="preserve">Please refer to the </w:t>
      </w:r>
      <w:hyperlink r:id="rId10" w:history="1">
        <w:r w:rsidR="00951900" w:rsidRPr="00200F6B">
          <w:rPr>
            <w:rStyle w:val="Hyperlink"/>
            <w:rFonts w:ascii="Open Sans" w:hAnsi="Open Sans" w:cs="Open Sans"/>
            <w:sz w:val="21"/>
            <w:szCs w:val="21"/>
          </w:rPr>
          <w:t>award map</w:t>
        </w:r>
      </w:hyperlink>
      <w:r w:rsidR="00951900" w:rsidRPr="00200F6B">
        <w:rPr>
          <w:rFonts w:ascii="Open Sans" w:hAnsi="Open Sans" w:cs="Open Sans"/>
          <w:sz w:val="21"/>
          <w:szCs w:val="21"/>
        </w:rPr>
        <w:t xml:space="preserve"> for further details</w:t>
      </w:r>
      <w:r w:rsidR="00951900" w:rsidRPr="00200F6B">
        <w:rPr>
          <w:rFonts w:ascii="Open Sans" w:hAnsi="Open Sans" w:cs="Open Sans"/>
          <w:b/>
          <w:sz w:val="21"/>
          <w:szCs w:val="21"/>
        </w:rPr>
        <w:t>.</w:t>
      </w:r>
      <w:r w:rsidR="00200F6B" w:rsidRPr="00200F6B">
        <w:rPr>
          <w:rFonts w:ascii="Open Sans" w:hAnsi="Open Sans" w:cs="Open Sans"/>
          <w:sz w:val="21"/>
          <w:szCs w:val="21"/>
          <w:lang w:eastAsia="en-GB"/>
        </w:rPr>
        <w:br/>
      </w:r>
    </w:p>
    <w:p w14:paraId="1DFD83D3" w14:textId="358534B1" w:rsidR="00D05EFB" w:rsidRDefault="00D05EFB" w:rsidP="008E660D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Full-time study:</w:t>
      </w:r>
    </w:p>
    <w:p w14:paraId="5243300F" w14:textId="3FCE9806" w:rsidR="00D05EFB" w:rsidRPr="00D05EFB" w:rsidRDefault="00D05EFB" w:rsidP="008E660D">
      <w:pPr>
        <w:rPr>
          <w:rFonts w:ascii="Open Sans" w:hAnsi="Open Sans" w:cs="Open Sans"/>
          <w:sz w:val="21"/>
          <w:szCs w:val="21"/>
        </w:rPr>
      </w:pPr>
      <w:r w:rsidRPr="00D05EFB">
        <w:rPr>
          <w:rFonts w:ascii="Open Sans" w:hAnsi="Open Sans" w:cs="Open Sans"/>
          <w:sz w:val="21"/>
          <w:szCs w:val="21"/>
        </w:rPr>
        <w:t>You must take NUR4003 and NUR3066</w:t>
      </w:r>
      <w:r w:rsidRPr="00D05EFB">
        <w:rPr>
          <w:rFonts w:ascii="Open Sans" w:hAnsi="Open Sans" w:cs="Open Sans"/>
          <w:sz w:val="21"/>
          <w:szCs w:val="21"/>
          <w:lang w:eastAsia="en-GB"/>
        </w:rPr>
        <w:t xml:space="preserve"> </w:t>
      </w:r>
      <w:r w:rsidRPr="00D05EFB">
        <w:rPr>
          <w:rFonts w:ascii="Open Sans" w:hAnsi="Open Sans" w:cs="Open Sans"/>
          <w:sz w:val="21"/>
          <w:szCs w:val="21"/>
        </w:rPr>
        <w:t xml:space="preserve">and 60 designated credits (totalling 120 credits) </w:t>
      </w:r>
      <w:proofErr w:type="gramStart"/>
      <w:r w:rsidRPr="00D05EFB">
        <w:rPr>
          <w:rFonts w:ascii="Open Sans" w:hAnsi="Open Sans" w:cs="Open Sans"/>
          <w:sz w:val="21"/>
          <w:szCs w:val="21"/>
        </w:rPr>
        <w:t>in order to</w:t>
      </w:r>
      <w:proofErr w:type="gramEnd"/>
      <w:r w:rsidRPr="00D05EFB">
        <w:rPr>
          <w:rFonts w:ascii="Open Sans" w:hAnsi="Open Sans" w:cs="Open Sans"/>
          <w:sz w:val="21"/>
          <w:szCs w:val="21"/>
        </w:rPr>
        <w:t xml:space="preserve"> complete the award.</w:t>
      </w:r>
    </w:p>
    <w:p w14:paraId="2F18C671" w14:textId="77777777" w:rsidR="00D05EFB" w:rsidRPr="00200F6B" w:rsidRDefault="00D05EFB" w:rsidP="008E660D">
      <w:pPr>
        <w:rPr>
          <w:rFonts w:ascii="Open Sans" w:hAnsi="Open Sans" w:cs="Open Sans"/>
          <w:b/>
          <w:sz w:val="21"/>
          <w:szCs w:val="21"/>
        </w:rPr>
      </w:pPr>
    </w:p>
    <w:p w14:paraId="76AD0670" w14:textId="77777777"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14:paraId="66DCE7E7" w14:textId="1EB84A29" w:rsidR="008E660D" w:rsidRDefault="00434611" w:rsidP="008E660D">
      <w:pPr>
        <w:rPr>
          <w:rFonts w:ascii="Open Sans" w:hAnsi="Open Sans" w:cs="Open Sans"/>
          <w:sz w:val="21"/>
          <w:szCs w:val="21"/>
        </w:rPr>
      </w:pPr>
      <w:r w:rsidRPr="00D05EFB">
        <w:rPr>
          <w:rFonts w:ascii="Open Sans" w:hAnsi="Open Sans" w:cs="Open Sans"/>
          <w:sz w:val="21"/>
          <w:szCs w:val="21"/>
        </w:rPr>
        <w:t>You must take NUR4003 and NUR3066</w:t>
      </w:r>
      <w:r w:rsidRPr="00D05EFB">
        <w:rPr>
          <w:rFonts w:ascii="Open Sans" w:hAnsi="Open Sans" w:cs="Open Sans"/>
          <w:sz w:val="21"/>
          <w:szCs w:val="21"/>
          <w:lang w:eastAsia="en-GB"/>
        </w:rPr>
        <w:t xml:space="preserve"> </w:t>
      </w:r>
      <w:r w:rsidRPr="00D05EFB">
        <w:rPr>
          <w:rFonts w:ascii="Open Sans" w:hAnsi="Open Sans" w:cs="Open Sans"/>
          <w:sz w:val="21"/>
          <w:szCs w:val="21"/>
        </w:rPr>
        <w:t xml:space="preserve">and 60 designated credits (totalling 120 credits) </w:t>
      </w:r>
      <w:proofErr w:type="gramStart"/>
      <w:r w:rsidRPr="00D05EFB">
        <w:rPr>
          <w:rFonts w:ascii="Open Sans" w:hAnsi="Open Sans" w:cs="Open Sans"/>
          <w:sz w:val="21"/>
          <w:szCs w:val="21"/>
        </w:rPr>
        <w:t>in order to</w:t>
      </w:r>
      <w:proofErr w:type="gramEnd"/>
      <w:r w:rsidRPr="00D05EFB">
        <w:rPr>
          <w:rFonts w:ascii="Open Sans" w:hAnsi="Open Sans" w:cs="Open Sans"/>
          <w:sz w:val="21"/>
          <w:szCs w:val="21"/>
        </w:rPr>
        <w:t xml:space="preserve"> complete the award.</w:t>
      </w:r>
      <w:r>
        <w:rPr>
          <w:rFonts w:ascii="Open Sans" w:hAnsi="Open Sans" w:cs="Open Sans"/>
          <w:sz w:val="21"/>
          <w:szCs w:val="21"/>
        </w:rPr>
        <w:t xml:space="preserve"> </w:t>
      </w:r>
      <w:r w:rsidR="00951900" w:rsidRPr="002147CF">
        <w:rPr>
          <w:rFonts w:ascii="Open Sans" w:hAnsi="Open Sans" w:cs="Open Sans"/>
          <w:b/>
          <w:bCs/>
          <w:sz w:val="21"/>
          <w:szCs w:val="21"/>
        </w:rPr>
        <w:t>You must study one module per term</w:t>
      </w:r>
      <w:r w:rsidR="008E660D" w:rsidRPr="00D05EFB">
        <w:rPr>
          <w:rFonts w:ascii="Open Sans" w:hAnsi="Open Sans" w:cs="Open Sans"/>
          <w:sz w:val="21"/>
          <w:szCs w:val="21"/>
        </w:rPr>
        <w:t xml:space="preserve">.  </w:t>
      </w:r>
      <w:r w:rsidR="00FE4AB0" w:rsidRPr="00D05EFB">
        <w:rPr>
          <w:rFonts w:ascii="Open Sans" w:hAnsi="Open Sans" w:cs="Open Sans"/>
          <w:sz w:val="21"/>
          <w:szCs w:val="21"/>
        </w:rPr>
        <w:t>Please indicate which modules you would like to study this academic year and in which term by ticking</w:t>
      </w:r>
      <w:r w:rsidR="00FE4AB0" w:rsidRPr="008E660D">
        <w:rPr>
          <w:rFonts w:ascii="Open Sans" w:hAnsi="Open Sans" w:cs="Open Sans"/>
          <w:sz w:val="21"/>
          <w:szCs w:val="21"/>
        </w:rPr>
        <w:t xml:space="preserve"> the relevant box</w:t>
      </w:r>
      <w:r w:rsidR="00FE4AB0">
        <w:rPr>
          <w:rFonts w:ascii="Open Sans" w:hAnsi="Open Sans" w:cs="Open Sans"/>
          <w:sz w:val="21"/>
          <w:szCs w:val="21"/>
        </w:rPr>
        <w:t>es.</w:t>
      </w:r>
      <w:r w:rsidR="002147CF">
        <w:rPr>
          <w:rFonts w:ascii="Open Sans" w:hAnsi="Open Sans" w:cs="Open Sans"/>
          <w:sz w:val="21"/>
          <w:szCs w:val="21"/>
        </w:rPr>
        <w:t xml:space="preserve">  You will complete NUR4003 in your final year of study.</w:t>
      </w:r>
    </w:p>
    <w:p w14:paraId="7740EB68" w14:textId="03DD6824" w:rsidR="002F31EA" w:rsidRPr="00CB6CCF" w:rsidRDefault="002F31EA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388"/>
        <w:gridCol w:w="3496"/>
        <w:gridCol w:w="1107"/>
        <w:gridCol w:w="1527"/>
        <w:gridCol w:w="858"/>
        <w:gridCol w:w="640"/>
      </w:tblGrid>
      <w:tr w:rsidR="007A3333" w:rsidRPr="008E660D" w14:paraId="5E2F54D3" w14:textId="77777777" w:rsidTr="00E10DFE">
        <w:trPr>
          <w:tblHeader/>
        </w:trPr>
        <w:tc>
          <w:tcPr>
            <w:tcW w:w="770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1093E2A1" w14:textId="77777777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193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1469F90E" w14:textId="77777777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61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E5DBCA" w14:textId="1AF05418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Term</w:t>
            </w:r>
          </w:p>
        </w:tc>
        <w:tc>
          <w:tcPr>
            <w:tcW w:w="84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845B43" w14:textId="4792CD96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14:paraId="30ADF6A0" w14:textId="77777777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1CDB3770" w14:textId="77777777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55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EA78F7" w14:textId="77777777" w:rsidR="007A3333" w:rsidRPr="008E660D" w:rsidRDefault="007A3333" w:rsidP="00E10DFE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E10DFE" w:rsidRPr="008E660D" w14:paraId="137BFBDC" w14:textId="77777777" w:rsidTr="00E10DFE">
        <w:tc>
          <w:tcPr>
            <w:tcW w:w="770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E7E6E6" w:themeFill="background2"/>
          </w:tcPr>
          <w:p w14:paraId="4B29D1C4" w14:textId="5032445B" w:rsidR="007A3333" w:rsidRPr="00E10DFE" w:rsidRDefault="00E10DFE" w:rsidP="001B02B5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E10DFE">
              <w:rPr>
                <w:rFonts w:ascii="Open Sans" w:hAnsi="Open Sans" w:cs="Open Sans"/>
                <w:b/>
                <w:bCs/>
                <w:sz w:val="21"/>
                <w:szCs w:val="21"/>
              </w:rPr>
              <w:t>Autumn Term</w:t>
            </w:r>
          </w:p>
        </w:tc>
        <w:tc>
          <w:tcPr>
            <w:tcW w:w="1939" w:type="pct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612C90" w14:textId="601631C8" w:rsidR="007A3333" w:rsidRPr="00217E44" w:rsidRDefault="007A3333" w:rsidP="001B02B5">
            <w:pPr>
              <w:rPr>
                <w:rStyle w:val="Strong"/>
                <w:rFonts w:ascii="Open Sans" w:hAnsi="Open Sans" w:cs="Open Sans"/>
                <w:b w:val="0"/>
              </w:rPr>
            </w:pPr>
          </w:p>
        </w:tc>
        <w:tc>
          <w:tcPr>
            <w:tcW w:w="614" w:type="pct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F08263" w14:textId="136335DE" w:rsidR="007A3333" w:rsidRDefault="007A3333" w:rsidP="001B02B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847" w:type="pct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F75A6B" w14:textId="0E2A9A04" w:rsidR="007A3333" w:rsidRPr="008E660D" w:rsidRDefault="007A3333" w:rsidP="001B02B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C5486FF" w14:textId="5F139AE8" w:rsidR="007A3333" w:rsidRPr="008E660D" w:rsidRDefault="007A3333" w:rsidP="001B02B5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EAAAA" w:themeColor="background2" w:themeShade="BF"/>
              <w:left w:val="nil"/>
              <w:bottom w:val="nil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1CBD374" w14:textId="77777777" w:rsidR="007A3333" w:rsidRPr="008E660D" w:rsidRDefault="007A3333" w:rsidP="001B02B5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5FBBF6E7" w14:textId="77777777" w:rsidTr="00E10DFE">
        <w:tc>
          <w:tcPr>
            <w:tcW w:w="770" w:type="pct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A83272" w14:textId="7B3E70C3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NUR3015P</w:t>
            </w:r>
          </w:p>
        </w:tc>
        <w:tc>
          <w:tcPr>
            <w:tcW w:w="1939" w:type="pct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A414D4" w14:textId="2578E599" w:rsidR="00E10DFE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Nurse Independent and Supplementary Prescribing (NISP) Nursing and Midwifery Council V300 Programme</w:t>
            </w:r>
          </w:p>
        </w:tc>
        <w:tc>
          <w:tcPr>
            <w:tcW w:w="614" w:type="pct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C00BEA" w14:textId="2A0CE2B2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Autumn</w:t>
            </w:r>
          </w:p>
        </w:tc>
        <w:tc>
          <w:tcPr>
            <w:tcW w:w="847" w:type="pct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95F66F" w14:textId="4B617E69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1BE5C7" w14:textId="763B6160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40</w:t>
            </w:r>
          </w:p>
        </w:tc>
        <w:tc>
          <w:tcPr>
            <w:tcW w:w="355" w:type="pct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4ADAE2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1D355129" w14:textId="77777777" w:rsidTr="00E10DFE">
        <w:tc>
          <w:tcPr>
            <w:tcW w:w="770" w:type="pct"/>
            <w:tcBorders>
              <w:top w:val="single" w:sz="4" w:space="0" w:color="A5A5A5" w:themeColor="accent3"/>
            </w:tcBorders>
          </w:tcPr>
          <w:p w14:paraId="20C5C5D3" w14:textId="3BB49187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NUR3063</w:t>
            </w:r>
          </w:p>
        </w:tc>
        <w:tc>
          <w:tcPr>
            <w:tcW w:w="1939" w:type="pct"/>
            <w:tcBorders>
              <w:top w:val="single" w:sz="4" w:space="0" w:color="A5A5A5" w:themeColor="accent3"/>
            </w:tcBorders>
          </w:tcPr>
          <w:p w14:paraId="5E42E91F" w14:textId="50B5993A" w:rsidR="00E10DFE" w:rsidRPr="00217E44" w:rsidRDefault="00E10DFE" w:rsidP="00E10DFE">
            <w:pPr>
              <w:rPr>
                <w:rStyle w:val="Strong"/>
                <w:rFonts w:ascii="Open Sans" w:hAnsi="Open Sans" w:cs="Open Sans"/>
                <w:b w:val="0"/>
                <w:bCs w:val="0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Principles of Effective Clinical Education</w:t>
            </w:r>
          </w:p>
        </w:tc>
        <w:tc>
          <w:tcPr>
            <w:tcW w:w="614" w:type="pct"/>
            <w:tcBorders>
              <w:top w:val="single" w:sz="4" w:space="0" w:color="A5A5A5" w:themeColor="accent3"/>
            </w:tcBorders>
          </w:tcPr>
          <w:p w14:paraId="782D6D3E" w14:textId="4B544B4F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Autumn</w:t>
            </w:r>
          </w:p>
        </w:tc>
        <w:tc>
          <w:tcPr>
            <w:tcW w:w="847" w:type="pct"/>
            <w:tcBorders>
              <w:top w:val="single" w:sz="4" w:space="0" w:color="A5A5A5" w:themeColor="accent3"/>
            </w:tcBorders>
          </w:tcPr>
          <w:p w14:paraId="47F63050" w14:textId="2FC6C983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  <w:tcBorders>
              <w:top w:val="single" w:sz="4" w:space="0" w:color="A5A5A5" w:themeColor="accent3"/>
            </w:tcBorders>
          </w:tcPr>
          <w:p w14:paraId="4AA85609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  <w:tcBorders>
              <w:top w:val="single" w:sz="4" w:space="0" w:color="A5A5A5" w:themeColor="accent3"/>
            </w:tcBorders>
          </w:tcPr>
          <w:p w14:paraId="36F98378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09AE1195" w14:textId="77777777" w:rsidTr="005D7729">
        <w:tc>
          <w:tcPr>
            <w:tcW w:w="770" w:type="pct"/>
          </w:tcPr>
          <w:p w14:paraId="651A0BD7" w14:textId="522DC9AC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NUR3061</w:t>
            </w:r>
          </w:p>
        </w:tc>
        <w:tc>
          <w:tcPr>
            <w:tcW w:w="1939" w:type="pct"/>
          </w:tcPr>
          <w:p w14:paraId="334533A3" w14:textId="2984894B" w:rsidR="00E10DFE" w:rsidRPr="00217E44" w:rsidRDefault="00E10DFE" w:rsidP="00E10DFE">
            <w:pPr>
              <w:rPr>
                <w:rFonts w:ascii="Open Sans" w:hAnsi="Open Sans" w:cs="Open Sans"/>
              </w:rPr>
            </w:pPr>
            <w:r>
              <w:rPr>
                <w:rFonts w:ascii="Verdana" w:hAnsi="Verdana"/>
                <w:sz w:val="22"/>
                <w:szCs w:val="22"/>
              </w:rPr>
              <w:t>Complexities of Health Across the Lifespan</w:t>
            </w:r>
          </w:p>
        </w:tc>
        <w:tc>
          <w:tcPr>
            <w:tcW w:w="614" w:type="pct"/>
          </w:tcPr>
          <w:p w14:paraId="7B07B561" w14:textId="7BD9E44C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Autumn</w:t>
            </w:r>
          </w:p>
        </w:tc>
        <w:tc>
          <w:tcPr>
            <w:tcW w:w="847" w:type="pct"/>
          </w:tcPr>
          <w:p w14:paraId="00DAC9B6" w14:textId="01C4EEBF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64790842" w14:textId="7248F3C1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</w:tcPr>
          <w:p w14:paraId="123EAE36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1ECD537C" w14:textId="77777777" w:rsidTr="00E10DFE">
        <w:tc>
          <w:tcPr>
            <w:tcW w:w="770" w:type="pct"/>
            <w:tcBorders>
              <w:bottom w:val="nil"/>
            </w:tcBorders>
          </w:tcPr>
          <w:p w14:paraId="168CB23C" w14:textId="2EB01398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NUR3066</w:t>
            </w:r>
          </w:p>
        </w:tc>
        <w:tc>
          <w:tcPr>
            <w:tcW w:w="1939" w:type="pct"/>
            <w:tcBorders>
              <w:bottom w:val="nil"/>
            </w:tcBorders>
          </w:tcPr>
          <w:p w14:paraId="2E9E714E" w14:textId="0D4820B9" w:rsidR="00E10DFE" w:rsidRPr="00217E44" w:rsidRDefault="00E10DFE" w:rsidP="00E10DFE">
            <w:pPr>
              <w:rPr>
                <w:rFonts w:ascii="Open Sans" w:hAnsi="Open Sans" w:cs="Open Sans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Health and Research Methods for the Evidence Based Practitioner</w:t>
            </w:r>
          </w:p>
        </w:tc>
        <w:tc>
          <w:tcPr>
            <w:tcW w:w="614" w:type="pct"/>
            <w:tcBorders>
              <w:bottom w:val="nil"/>
            </w:tcBorders>
          </w:tcPr>
          <w:p w14:paraId="5C9BF6E6" w14:textId="71182633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Autumn</w:t>
            </w:r>
          </w:p>
        </w:tc>
        <w:tc>
          <w:tcPr>
            <w:tcW w:w="847" w:type="pct"/>
            <w:tcBorders>
              <w:bottom w:val="nil"/>
            </w:tcBorders>
          </w:tcPr>
          <w:p w14:paraId="0F6D7815" w14:textId="71C63995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76" w:type="pct"/>
            <w:tcBorders>
              <w:bottom w:val="nil"/>
            </w:tcBorders>
          </w:tcPr>
          <w:p w14:paraId="75A480B0" w14:textId="7CE24966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  <w:tcBorders>
              <w:bottom w:val="nil"/>
            </w:tcBorders>
          </w:tcPr>
          <w:p w14:paraId="42E9CF95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647C1A19" w14:textId="77777777" w:rsidTr="00E10DFE">
        <w:tc>
          <w:tcPr>
            <w:tcW w:w="770" w:type="pct"/>
            <w:tcBorders>
              <w:top w:val="nil"/>
              <w:left w:val="single" w:sz="4" w:space="0" w:color="AEAAAA" w:themeColor="background2" w:themeShade="BF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1A8C37E7" w14:textId="60556B62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 w:rsidRPr="00E10DFE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Spring Term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104957F0" w14:textId="77777777" w:rsidR="00E10DFE" w:rsidRDefault="00E10DFE" w:rsidP="00E10DF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68BF3C72" w14:textId="77777777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0B7ECC57" w14:textId="77777777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1A71E0CD" w14:textId="77777777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DC9DEFC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691AE3A2" w14:textId="77777777" w:rsidTr="00E10DFE">
        <w:tc>
          <w:tcPr>
            <w:tcW w:w="7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C86CB" w14:textId="77777777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NUR3015P</w:t>
            </w:r>
          </w:p>
        </w:tc>
        <w:tc>
          <w:tcPr>
            <w:tcW w:w="1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BF3E3" w14:textId="77777777" w:rsidR="00E10DFE" w:rsidRPr="002B7407" w:rsidRDefault="00E10DFE" w:rsidP="00E10DF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Nurse Independent and Supplementary Prescribing (NISP) Nursing and Midwifery Council V300 Programme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67B85" w14:textId="51B534A8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Spring</w:t>
            </w:r>
          </w:p>
        </w:tc>
        <w:tc>
          <w:tcPr>
            <w:tcW w:w="8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812A6" w14:textId="7C842A44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03336" w14:textId="6696E8E1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40</w:t>
            </w:r>
          </w:p>
        </w:tc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6E58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735EF962" w14:textId="77777777" w:rsidTr="00E10DFE">
        <w:tc>
          <w:tcPr>
            <w:tcW w:w="770" w:type="pct"/>
            <w:tcBorders>
              <w:top w:val="single" w:sz="4" w:space="0" w:color="BFBFBF" w:themeColor="background1" w:themeShade="BF"/>
            </w:tcBorders>
          </w:tcPr>
          <w:p w14:paraId="479BAA7F" w14:textId="07909203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NUR3067</w:t>
            </w:r>
          </w:p>
        </w:tc>
        <w:tc>
          <w:tcPr>
            <w:tcW w:w="1939" w:type="pct"/>
            <w:tcBorders>
              <w:top w:val="single" w:sz="4" w:space="0" w:color="BFBFBF" w:themeColor="background1" w:themeShade="BF"/>
            </w:tcBorders>
          </w:tcPr>
          <w:p w14:paraId="39E8B283" w14:textId="13EAA746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Leading Clinical Teams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</w:tcBorders>
          </w:tcPr>
          <w:p w14:paraId="16495E47" w14:textId="5C3881EB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Spring</w:t>
            </w:r>
          </w:p>
        </w:tc>
        <w:tc>
          <w:tcPr>
            <w:tcW w:w="847" w:type="pct"/>
            <w:tcBorders>
              <w:top w:val="single" w:sz="4" w:space="0" w:color="BFBFBF" w:themeColor="background1" w:themeShade="BF"/>
            </w:tcBorders>
          </w:tcPr>
          <w:p w14:paraId="2F152667" w14:textId="11CD913C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</w:tcBorders>
          </w:tcPr>
          <w:p w14:paraId="596F1CF3" w14:textId="3DE375D5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  <w:tcBorders>
              <w:top w:val="single" w:sz="4" w:space="0" w:color="BFBFBF" w:themeColor="background1" w:themeShade="BF"/>
            </w:tcBorders>
          </w:tcPr>
          <w:p w14:paraId="16B686D3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380E4D91" w14:textId="77777777" w:rsidTr="005D7729">
        <w:tc>
          <w:tcPr>
            <w:tcW w:w="770" w:type="pct"/>
          </w:tcPr>
          <w:p w14:paraId="1D920F4D" w14:textId="7B1F5043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NUR3060</w:t>
            </w:r>
          </w:p>
        </w:tc>
        <w:tc>
          <w:tcPr>
            <w:tcW w:w="1939" w:type="pct"/>
          </w:tcPr>
          <w:p w14:paraId="0761C9A1" w14:textId="4524769A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Promoting Health and Wellbeing</w:t>
            </w:r>
          </w:p>
        </w:tc>
        <w:tc>
          <w:tcPr>
            <w:tcW w:w="614" w:type="pct"/>
          </w:tcPr>
          <w:p w14:paraId="34433FD6" w14:textId="7EDCF999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Spring</w:t>
            </w:r>
          </w:p>
        </w:tc>
        <w:tc>
          <w:tcPr>
            <w:tcW w:w="847" w:type="pct"/>
          </w:tcPr>
          <w:p w14:paraId="4D80D1FF" w14:textId="17B2751B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6204F96E" w14:textId="744E5E18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</w:tcPr>
          <w:p w14:paraId="73E1C9F9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5344E7F9" w14:textId="77777777" w:rsidTr="005D7729">
        <w:tc>
          <w:tcPr>
            <w:tcW w:w="770" w:type="pct"/>
          </w:tcPr>
          <w:p w14:paraId="17C2941C" w14:textId="68C682ED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NUR3066</w:t>
            </w:r>
          </w:p>
        </w:tc>
        <w:tc>
          <w:tcPr>
            <w:tcW w:w="1939" w:type="pct"/>
          </w:tcPr>
          <w:p w14:paraId="1EB8C73F" w14:textId="046FB6BE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Health and Research Methods for the Evidence Based Practitioner</w:t>
            </w:r>
          </w:p>
        </w:tc>
        <w:tc>
          <w:tcPr>
            <w:tcW w:w="614" w:type="pct"/>
          </w:tcPr>
          <w:p w14:paraId="52E86FD8" w14:textId="7E604BA1" w:rsidR="00E10DFE" w:rsidRPr="00FE4AB0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Spring</w:t>
            </w:r>
          </w:p>
        </w:tc>
        <w:tc>
          <w:tcPr>
            <w:tcW w:w="847" w:type="pct"/>
          </w:tcPr>
          <w:p w14:paraId="31C083E5" w14:textId="12F4C2F8" w:rsidR="00E10DFE" w:rsidRPr="00FE4AB0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FE4AB0">
              <w:rPr>
                <w:rFonts w:ascii="Verdana" w:hAnsi="Verdana"/>
                <w:sz w:val="22"/>
                <w:szCs w:val="22"/>
              </w:rPr>
              <w:t>Compulsory</w:t>
            </w:r>
          </w:p>
        </w:tc>
        <w:tc>
          <w:tcPr>
            <w:tcW w:w="476" w:type="pct"/>
          </w:tcPr>
          <w:p w14:paraId="4190B106" w14:textId="12078247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</w:tcPr>
          <w:p w14:paraId="66E3FBEF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2AEEB7B5" w14:textId="77777777" w:rsidTr="00E10DFE">
        <w:tc>
          <w:tcPr>
            <w:tcW w:w="770" w:type="pct"/>
            <w:tcBorders>
              <w:bottom w:val="nil"/>
            </w:tcBorders>
          </w:tcPr>
          <w:p w14:paraId="12733AE6" w14:textId="60397EA5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NUR4003</w:t>
            </w:r>
          </w:p>
        </w:tc>
        <w:tc>
          <w:tcPr>
            <w:tcW w:w="1939" w:type="pct"/>
            <w:tcBorders>
              <w:bottom w:val="nil"/>
            </w:tcBorders>
          </w:tcPr>
          <w:p w14:paraId="69A73D54" w14:textId="53E9EC2B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Evidence Based Research Project</w:t>
            </w:r>
          </w:p>
        </w:tc>
        <w:tc>
          <w:tcPr>
            <w:tcW w:w="614" w:type="pct"/>
            <w:tcBorders>
              <w:bottom w:val="nil"/>
            </w:tcBorders>
          </w:tcPr>
          <w:p w14:paraId="37F41D15" w14:textId="4F4252CD" w:rsidR="00E10DFE" w:rsidRPr="00FE4AB0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Spring</w:t>
            </w:r>
          </w:p>
        </w:tc>
        <w:tc>
          <w:tcPr>
            <w:tcW w:w="847" w:type="pct"/>
            <w:tcBorders>
              <w:bottom w:val="nil"/>
            </w:tcBorders>
          </w:tcPr>
          <w:p w14:paraId="4FE8AD0F" w14:textId="3A17A3CF" w:rsidR="00E10DFE" w:rsidRPr="00FE4AB0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FE4AB0">
              <w:rPr>
                <w:rFonts w:ascii="Verdana" w:hAnsi="Verdana"/>
                <w:sz w:val="22"/>
                <w:szCs w:val="22"/>
              </w:rPr>
              <w:t>Compulsory</w:t>
            </w:r>
          </w:p>
        </w:tc>
        <w:tc>
          <w:tcPr>
            <w:tcW w:w="476" w:type="pct"/>
            <w:tcBorders>
              <w:bottom w:val="nil"/>
            </w:tcBorders>
          </w:tcPr>
          <w:p w14:paraId="2C4407B8" w14:textId="383E549C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40</w:t>
            </w:r>
          </w:p>
        </w:tc>
        <w:tc>
          <w:tcPr>
            <w:tcW w:w="355" w:type="pct"/>
            <w:tcBorders>
              <w:bottom w:val="nil"/>
            </w:tcBorders>
          </w:tcPr>
          <w:p w14:paraId="48E8ED91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57603D17" w14:textId="77777777" w:rsidTr="00E10DFE">
        <w:tc>
          <w:tcPr>
            <w:tcW w:w="770" w:type="pct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E7E6E6" w:themeFill="background2"/>
          </w:tcPr>
          <w:p w14:paraId="45110C10" w14:textId="4E94D01F" w:rsidR="00E10DFE" w:rsidRPr="00E10DFE" w:rsidRDefault="00E10DFE" w:rsidP="00E10DF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Summer Term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A08ABE9" w14:textId="77777777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9B7EB46" w14:textId="77777777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C9D045" w14:textId="77777777" w:rsidR="00E10DFE" w:rsidRPr="00FE4AB0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C47BA04" w14:textId="77777777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6B7E1DB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5478B9EB" w14:textId="77777777" w:rsidTr="00E10DFE">
        <w:tblPrEx>
          <w:tblLook w:val="04A0" w:firstRow="1" w:lastRow="0" w:firstColumn="1" w:lastColumn="0" w:noHBand="0" w:noVBand="1"/>
        </w:tblPrEx>
        <w:tc>
          <w:tcPr>
            <w:tcW w:w="770" w:type="pct"/>
            <w:tcBorders>
              <w:top w:val="nil"/>
            </w:tcBorders>
          </w:tcPr>
          <w:p w14:paraId="08D957B2" w14:textId="4DCB137C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NUR3062</w:t>
            </w:r>
          </w:p>
        </w:tc>
        <w:tc>
          <w:tcPr>
            <w:tcW w:w="1939" w:type="pct"/>
            <w:tcBorders>
              <w:top w:val="nil"/>
            </w:tcBorders>
          </w:tcPr>
          <w:p w14:paraId="1505EC15" w14:textId="21EB598E" w:rsidR="00E10DFE" w:rsidRPr="002B7407" w:rsidRDefault="00E10DFE" w:rsidP="00E10DF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2B7407">
              <w:rPr>
                <w:rFonts w:ascii="Verdana" w:hAnsi="Verdana"/>
                <w:bCs/>
                <w:sz w:val="22"/>
                <w:szCs w:val="22"/>
              </w:rPr>
              <w:t>Progressing and Influencing Practice</w:t>
            </w:r>
          </w:p>
        </w:tc>
        <w:tc>
          <w:tcPr>
            <w:tcW w:w="614" w:type="pct"/>
            <w:tcBorders>
              <w:top w:val="nil"/>
            </w:tcBorders>
          </w:tcPr>
          <w:p w14:paraId="28C7678D" w14:textId="1F1EE913" w:rsidR="00E10DFE" w:rsidRPr="007A3333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 w:rsidRPr="007A3333">
              <w:rPr>
                <w:rFonts w:ascii="Open Sans" w:hAnsi="Open Sans" w:cs="Open Sans"/>
                <w:sz w:val="21"/>
                <w:szCs w:val="21"/>
              </w:rPr>
              <w:t>Summer</w:t>
            </w:r>
          </w:p>
        </w:tc>
        <w:tc>
          <w:tcPr>
            <w:tcW w:w="847" w:type="pct"/>
            <w:tcBorders>
              <w:top w:val="nil"/>
            </w:tcBorders>
          </w:tcPr>
          <w:p w14:paraId="1F3E9FBF" w14:textId="776CECDA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  <w:tcBorders>
              <w:top w:val="nil"/>
            </w:tcBorders>
          </w:tcPr>
          <w:p w14:paraId="40832C1E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  <w:tcBorders>
              <w:top w:val="nil"/>
            </w:tcBorders>
          </w:tcPr>
          <w:p w14:paraId="03404A8D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2E6BDCA7" w14:textId="77777777" w:rsidTr="005D7729">
        <w:tblPrEx>
          <w:tblLook w:val="04A0" w:firstRow="1" w:lastRow="0" w:firstColumn="1" w:lastColumn="0" w:noHBand="0" w:noVBand="1"/>
        </w:tblPrEx>
        <w:tc>
          <w:tcPr>
            <w:tcW w:w="770" w:type="pct"/>
          </w:tcPr>
          <w:p w14:paraId="36815D24" w14:textId="642025C9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NUR3059</w:t>
            </w:r>
          </w:p>
        </w:tc>
        <w:tc>
          <w:tcPr>
            <w:tcW w:w="1939" w:type="pct"/>
          </w:tcPr>
          <w:p w14:paraId="1BDF06B9" w14:textId="56ED438C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Contemporary approaches to enhancing practice</w:t>
            </w:r>
          </w:p>
        </w:tc>
        <w:tc>
          <w:tcPr>
            <w:tcW w:w="614" w:type="pct"/>
          </w:tcPr>
          <w:p w14:paraId="1164BD9D" w14:textId="35CA5E7A" w:rsidR="00E10DFE" w:rsidRPr="007A3333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 w:rsidRPr="007A3333">
              <w:rPr>
                <w:rFonts w:ascii="Open Sans" w:hAnsi="Open Sans" w:cs="Open Sans"/>
                <w:sz w:val="21"/>
                <w:szCs w:val="21"/>
              </w:rPr>
              <w:t>Summer</w:t>
            </w:r>
          </w:p>
        </w:tc>
        <w:tc>
          <w:tcPr>
            <w:tcW w:w="847" w:type="pct"/>
          </w:tcPr>
          <w:p w14:paraId="5611961C" w14:textId="04DC458C" w:rsidR="00E10DFE" w:rsidRPr="008E660D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76" w:type="pct"/>
          </w:tcPr>
          <w:p w14:paraId="7BB8A522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55" w:type="pct"/>
          </w:tcPr>
          <w:p w14:paraId="75A3F7F1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10DFE" w:rsidRPr="008E660D" w14:paraId="0BF2EE71" w14:textId="77777777" w:rsidTr="005D7729">
        <w:tblPrEx>
          <w:tblLook w:val="04A0" w:firstRow="1" w:lastRow="0" w:firstColumn="1" w:lastColumn="0" w:noHBand="0" w:noVBand="1"/>
        </w:tblPrEx>
        <w:tc>
          <w:tcPr>
            <w:tcW w:w="770" w:type="pct"/>
          </w:tcPr>
          <w:p w14:paraId="7AFCAF22" w14:textId="6EB3C2A8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NUR4003</w:t>
            </w:r>
          </w:p>
        </w:tc>
        <w:tc>
          <w:tcPr>
            <w:tcW w:w="1939" w:type="pct"/>
          </w:tcPr>
          <w:p w14:paraId="4AD79B98" w14:textId="39481288" w:rsidR="00E10DFE" w:rsidRPr="002B7407" w:rsidRDefault="00E10DFE" w:rsidP="00E10DFE">
            <w:pPr>
              <w:rPr>
                <w:rFonts w:ascii="Verdana" w:hAnsi="Verdana"/>
                <w:sz w:val="22"/>
                <w:szCs w:val="22"/>
              </w:rPr>
            </w:pPr>
            <w:r w:rsidRPr="002B7407">
              <w:rPr>
                <w:rFonts w:ascii="Verdana" w:hAnsi="Verdana"/>
                <w:sz w:val="22"/>
                <w:szCs w:val="22"/>
              </w:rPr>
              <w:t>Evidence Based Research Project</w:t>
            </w:r>
          </w:p>
        </w:tc>
        <w:tc>
          <w:tcPr>
            <w:tcW w:w="614" w:type="pct"/>
          </w:tcPr>
          <w:p w14:paraId="6607C1E9" w14:textId="2F972F5C" w:rsidR="00E10DFE" w:rsidRPr="007A3333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 w:rsidRPr="007A3333">
              <w:rPr>
                <w:rFonts w:ascii="Open Sans" w:hAnsi="Open Sans" w:cs="Open Sans"/>
                <w:sz w:val="21"/>
                <w:szCs w:val="21"/>
              </w:rPr>
              <w:t>Summer</w:t>
            </w:r>
          </w:p>
        </w:tc>
        <w:tc>
          <w:tcPr>
            <w:tcW w:w="847" w:type="pct"/>
          </w:tcPr>
          <w:p w14:paraId="4C78F3F4" w14:textId="60CAFAE3" w:rsidR="00E10DFE" w:rsidRDefault="00E10DFE" w:rsidP="00E10DFE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76" w:type="pct"/>
          </w:tcPr>
          <w:p w14:paraId="5733BA65" w14:textId="7C758E3B" w:rsidR="00E10DFE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40</w:t>
            </w:r>
          </w:p>
        </w:tc>
        <w:tc>
          <w:tcPr>
            <w:tcW w:w="355" w:type="pct"/>
          </w:tcPr>
          <w:p w14:paraId="76829DF6" w14:textId="77777777" w:rsidR="00E10DFE" w:rsidRPr="008E660D" w:rsidRDefault="00E10DFE" w:rsidP="00E10DFE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21775F13" w14:textId="77777777" w:rsidR="002F31EA" w:rsidRPr="002F31EA" w:rsidRDefault="002F31EA" w:rsidP="00BC3614">
      <w:pPr>
        <w:rPr>
          <w:rFonts w:ascii="Open Sans" w:hAnsi="Open Sans" w:cs="Open Sans"/>
          <w:sz w:val="21"/>
          <w:szCs w:val="21"/>
        </w:rPr>
      </w:pPr>
    </w:p>
    <w:p w14:paraId="07EA07F7" w14:textId="77777777"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14:paraId="38404401" w14:textId="77777777"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14:paraId="147DB9D3" w14:textId="77777777"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14:paraId="364E96DD" w14:textId="77777777"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14:paraId="7FFE7380" w14:textId="77777777"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11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.  </w:t>
      </w:r>
      <w:r w:rsidR="00217E44">
        <w:rPr>
          <w:rFonts w:ascii="Open Sans" w:hAnsi="Open Sans" w:cs="Open Sans"/>
          <w:b/>
          <w:sz w:val="21"/>
          <w:szCs w:val="21"/>
        </w:rPr>
        <w:t xml:space="preserve">Please state you course in the subject line. </w:t>
      </w:r>
      <w:r w:rsidRPr="008E660D">
        <w:rPr>
          <w:rFonts w:ascii="Open Sans" w:hAnsi="Open Sans" w:cs="Open Sans"/>
          <w:b/>
          <w:sz w:val="21"/>
          <w:szCs w:val="21"/>
        </w:rPr>
        <w:t>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2589"/>
    <w:rsid w:val="00104C9D"/>
    <w:rsid w:val="0013442A"/>
    <w:rsid w:val="00164C76"/>
    <w:rsid w:val="00175F2D"/>
    <w:rsid w:val="00190D0C"/>
    <w:rsid w:val="001976C3"/>
    <w:rsid w:val="001F578C"/>
    <w:rsid w:val="00200F6B"/>
    <w:rsid w:val="002147CF"/>
    <w:rsid w:val="00217E44"/>
    <w:rsid w:val="002311E6"/>
    <w:rsid w:val="002530B2"/>
    <w:rsid w:val="00285AAF"/>
    <w:rsid w:val="0028602E"/>
    <w:rsid w:val="00292146"/>
    <w:rsid w:val="00293F67"/>
    <w:rsid w:val="002952C7"/>
    <w:rsid w:val="002A0EFB"/>
    <w:rsid w:val="002B7407"/>
    <w:rsid w:val="002F31EA"/>
    <w:rsid w:val="00315626"/>
    <w:rsid w:val="00334B2B"/>
    <w:rsid w:val="00346D94"/>
    <w:rsid w:val="003550D3"/>
    <w:rsid w:val="00360C5E"/>
    <w:rsid w:val="00381F18"/>
    <w:rsid w:val="003905D6"/>
    <w:rsid w:val="003A7FA4"/>
    <w:rsid w:val="003B3D80"/>
    <w:rsid w:val="003B5F3E"/>
    <w:rsid w:val="003B6790"/>
    <w:rsid w:val="004010B1"/>
    <w:rsid w:val="00411CFC"/>
    <w:rsid w:val="00434611"/>
    <w:rsid w:val="00490DA0"/>
    <w:rsid w:val="00491DD2"/>
    <w:rsid w:val="004C61C8"/>
    <w:rsid w:val="0050172F"/>
    <w:rsid w:val="0050799B"/>
    <w:rsid w:val="005111F8"/>
    <w:rsid w:val="00594FF5"/>
    <w:rsid w:val="005D2D28"/>
    <w:rsid w:val="005D7729"/>
    <w:rsid w:val="00600AA5"/>
    <w:rsid w:val="00606F7F"/>
    <w:rsid w:val="00612D27"/>
    <w:rsid w:val="00647757"/>
    <w:rsid w:val="006950A5"/>
    <w:rsid w:val="006B04D0"/>
    <w:rsid w:val="006C60F8"/>
    <w:rsid w:val="006D5FCC"/>
    <w:rsid w:val="006F03F1"/>
    <w:rsid w:val="00712F15"/>
    <w:rsid w:val="007A3333"/>
    <w:rsid w:val="007E59BA"/>
    <w:rsid w:val="007F50EB"/>
    <w:rsid w:val="007F7BEC"/>
    <w:rsid w:val="00801E86"/>
    <w:rsid w:val="008037C0"/>
    <w:rsid w:val="008238B3"/>
    <w:rsid w:val="00845CB5"/>
    <w:rsid w:val="008634C2"/>
    <w:rsid w:val="00873236"/>
    <w:rsid w:val="008A683D"/>
    <w:rsid w:val="008C5EE5"/>
    <w:rsid w:val="008D6437"/>
    <w:rsid w:val="008E660D"/>
    <w:rsid w:val="009400E4"/>
    <w:rsid w:val="00951900"/>
    <w:rsid w:val="00970CC7"/>
    <w:rsid w:val="009E6295"/>
    <w:rsid w:val="00A24866"/>
    <w:rsid w:val="00A30E27"/>
    <w:rsid w:val="00A320EB"/>
    <w:rsid w:val="00A34835"/>
    <w:rsid w:val="00AD0B72"/>
    <w:rsid w:val="00B17C16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B6CCF"/>
    <w:rsid w:val="00CC2A55"/>
    <w:rsid w:val="00D05EFB"/>
    <w:rsid w:val="00D15221"/>
    <w:rsid w:val="00D21215"/>
    <w:rsid w:val="00D8775F"/>
    <w:rsid w:val="00DA161A"/>
    <w:rsid w:val="00DE2C65"/>
    <w:rsid w:val="00E10DFE"/>
    <w:rsid w:val="00E8556E"/>
    <w:rsid w:val="00EB5F2F"/>
    <w:rsid w:val="00ED7A20"/>
    <w:rsid w:val="00F00F72"/>
    <w:rsid w:val="00F374DE"/>
    <w:rsid w:val="00F416E1"/>
    <w:rsid w:val="00F571D0"/>
    <w:rsid w:val="00FA79D9"/>
    <w:rsid w:val="00FD1D0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96CC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19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190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76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6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orthampton.ac.uk/caf/singaward/shenhancingpracticetopup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342CE-4DF2-4AA5-8EC6-094336C6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FC8A7-6EBF-48B0-97D7-973AE86E3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CCF3B-040C-41E8-905E-70D482373EB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264f2af9-7748-4dab-a00c-83daffb698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2863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2020-07-15T08:49:00Z</dcterms:created>
  <dcterms:modified xsi:type="dcterms:W3CDTF">2020-07-15T08:49:00Z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