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8037C0" w:rsidRPr="00334B2B" w:rsidRDefault="0088623A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MA Education</w:t>
      </w:r>
      <w:r w:rsidR="0057073C">
        <w:rPr>
          <w:rFonts w:ascii="Open Sans" w:hAnsi="Open Sans" w:cs="Open Sans"/>
          <w:b/>
          <w:sz w:val="28"/>
          <w:szCs w:val="28"/>
        </w:rPr>
        <w:t xml:space="preserve"> (English Language Teaching</w:t>
      </w:r>
      <w:r w:rsidR="004B263C">
        <w:rPr>
          <w:rFonts w:ascii="Open Sans" w:hAnsi="Open Sans" w:cs="Open Sans"/>
          <w:b/>
          <w:sz w:val="28"/>
          <w:szCs w:val="28"/>
        </w:rPr>
        <w:t>)</w:t>
      </w:r>
      <w:r>
        <w:rPr>
          <w:rFonts w:ascii="Open Sans" w:hAnsi="Open Sans" w:cs="Open Sans"/>
          <w:b/>
          <w:sz w:val="28"/>
          <w:szCs w:val="28"/>
        </w:rPr>
        <w:t xml:space="preserve"> – September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2018 entry</w:t>
      </w:r>
      <w:r w:rsidR="0057073C">
        <w:rPr>
          <w:rFonts w:ascii="Open Sans" w:hAnsi="Open Sans" w:cs="Open Sans"/>
          <w:b/>
          <w:sz w:val="28"/>
          <w:szCs w:val="28"/>
        </w:rPr>
        <w:t xml:space="preserve">.  Full and </w:t>
      </w:r>
      <w:r>
        <w:rPr>
          <w:rFonts w:ascii="Open Sans" w:hAnsi="Open Sans" w:cs="Open Sans"/>
          <w:b/>
          <w:sz w:val="28"/>
          <w:szCs w:val="28"/>
        </w:rPr>
        <w:t>Part-time</w:t>
      </w:r>
      <w:r w:rsidR="0057073C">
        <w:rPr>
          <w:rFonts w:ascii="Open Sans" w:hAnsi="Open Sans" w:cs="Open Sans"/>
          <w:b/>
          <w:sz w:val="28"/>
          <w:szCs w:val="28"/>
        </w:rPr>
        <w:t xml:space="preserve"> study</w:t>
      </w:r>
    </w:p>
    <w:p w:rsidR="00BC3614" w:rsidRPr="008E660D" w:rsidRDefault="006D5FCC" w:rsidP="00334B2B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</w:p>
    <w:p w:rsidR="008E660D" w:rsidRPr="00132BF4" w:rsidRDefault="008E660D" w:rsidP="008E660D">
      <w:pPr>
        <w:jc w:val="both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Full Name…………………………………………Student Number</w:t>
      </w:r>
      <w:proofErr w:type="gramStart"/>
      <w:r w:rsidRPr="00132BF4">
        <w:rPr>
          <w:rFonts w:ascii="Open Sans" w:hAnsi="Open Sans" w:cs="Open Sans"/>
        </w:rPr>
        <w:t>:…….………………</w:t>
      </w:r>
      <w:proofErr w:type="gramEnd"/>
      <w:r w:rsidRPr="00132BF4">
        <w:rPr>
          <w:rFonts w:ascii="Open Sans" w:hAnsi="Open Sans" w:cs="Open Sans"/>
        </w:rPr>
        <w:t>DOB:…………..</w:t>
      </w:r>
    </w:p>
    <w:p w:rsidR="008E660D" w:rsidRPr="00132BF4" w:rsidRDefault="008E660D" w:rsidP="008E660D">
      <w:pPr>
        <w:jc w:val="both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(Please PRINT)</w:t>
      </w:r>
    </w:p>
    <w:p w:rsidR="008E660D" w:rsidRPr="00132BF4" w:rsidRDefault="008E660D" w:rsidP="008E660D">
      <w:pPr>
        <w:rPr>
          <w:rFonts w:ascii="Open Sans" w:hAnsi="Open Sans" w:cs="Open Sans"/>
        </w:rPr>
      </w:pPr>
    </w:p>
    <w:p w:rsidR="008E660D" w:rsidRPr="00132BF4" w:rsidRDefault="008E660D" w:rsidP="008E660D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Please tick one of the boxes below,</w:t>
      </w:r>
    </w:p>
    <w:p w:rsidR="008E660D" w:rsidRPr="00132BF4" w:rsidRDefault="008E660D" w:rsidP="008E660D">
      <w:pPr>
        <w:rPr>
          <w:rFonts w:ascii="Open Sans" w:hAnsi="Open Sans" w:cs="Open Sans"/>
        </w:rPr>
      </w:pPr>
    </w:p>
    <w:p w:rsidR="008E660D" w:rsidRPr="00132BF4" w:rsidRDefault="008E660D" w:rsidP="008E660D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UK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EU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International Student: </w:t>
      </w:r>
      <w:r w:rsidRPr="00132BF4">
        <w:rPr>
          <w:rFonts w:ascii="Open Sans" w:hAnsi="Open Sans" w:cs="Open Sans"/>
        </w:rPr>
        <w:sym w:font="Symbol" w:char="F0A0"/>
      </w:r>
    </w:p>
    <w:p w:rsidR="008E660D" w:rsidRPr="00132BF4" w:rsidRDefault="008E660D" w:rsidP="008E660D">
      <w:pPr>
        <w:rPr>
          <w:rFonts w:ascii="Open Sans" w:hAnsi="Open Sans" w:cs="Open Sans"/>
        </w:rPr>
      </w:pPr>
    </w:p>
    <w:p w:rsidR="008E660D" w:rsidRPr="00132BF4" w:rsidRDefault="008E660D" w:rsidP="008E660D">
      <w:pPr>
        <w:ind w:left="-709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  <w:t>I wish to study the following modules in 2018/19 (tick as necessary):</w:t>
      </w:r>
    </w:p>
    <w:p w:rsidR="00E73CC9" w:rsidRPr="00132BF4" w:rsidRDefault="00E73CC9" w:rsidP="008E660D">
      <w:pPr>
        <w:ind w:left="-709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</w:r>
    </w:p>
    <w:p w:rsidR="00810E1E" w:rsidRDefault="00810E1E" w:rsidP="00810E1E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You must </w:t>
      </w:r>
      <w:r>
        <w:rPr>
          <w:rFonts w:ascii="Open Sans" w:hAnsi="Open Sans" w:cs="Open Sans"/>
          <w:b/>
        </w:rPr>
        <w:t>take</w:t>
      </w:r>
      <w:r w:rsidRPr="00132BF4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a total of </w:t>
      </w:r>
      <w:r w:rsidRPr="00132BF4">
        <w:rPr>
          <w:rFonts w:ascii="Open Sans" w:hAnsi="Open Sans" w:cs="Open Sans"/>
          <w:b/>
        </w:rPr>
        <w:t>180 credits</w:t>
      </w:r>
      <w:r>
        <w:rPr>
          <w:rFonts w:ascii="Open Sans" w:hAnsi="Open Sans" w:cs="Open Sans"/>
          <w:b/>
        </w:rPr>
        <w:t xml:space="preserve"> in order to complete the award. </w:t>
      </w:r>
    </w:p>
    <w:p w:rsidR="008E660D" w:rsidRPr="00132BF4" w:rsidRDefault="008E660D" w:rsidP="008E660D">
      <w:pPr>
        <w:ind w:left="-709"/>
        <w:rPr>
          <w:rFonts w:ascii="Open Sans" w:hAnsi="Open Sans" w:cs="Open Sans"/>
        </w:rPr>
      </w:pPr>
    </w:p>
    <w:p w:rsidR="00E73CC9" w:rsidRDefault="00E73CC9" w:rsidP="008E660D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>Full-time study:</w:t>
      </w:r>
    </w:p>
    <w:p w:rsidR="008D3353" w:rsidRPr="00132BF4" w:rsidRDefault="008D3353" w:rsidP="008E660D">
      <w:pPr>
        <w:rPr>
          <w:rFonts w:ascii="Open Sans" w:hAnsi="Open Sans" w:cs="Open Sans"/>
        </w:rPr>
      </w:pPr>
    </w:p>
    <w:p w:rsidR="008E660D" w:rsidRPr="008D3353" w:rsidRDefault="008D3353" w:rsidP="008D3353">
      <w:pPr>
        <w:pStyle w:val="ListParagraph"/>
        <w:numPr>
          <w:ilvl w:val="0"/>
          <w:numId w:val="3"/>
        </w:num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You must complete EDUM079 and  </w:t>
      </w:r>
      <w:r w:rsidR="0057073C" w:rsidRPr="008D3353">
        <w:rPr>
          <w:rFonts w:ascii="Open Sans" w:hAnsi="Open Sans" w:cs="Open Sans"/>
        </w:rPr>
        <w:t xml:space="preserve">EDUM133, EDUM134, EDUM135, EDUM136, </w:t>
      </w:r>
    </w:p>
    <w:p w:rsidR="00E73CC9" w:rsidRPr="00132BF4" w:rsidRDefault="00E73CC9" w:rsidP="008E660D">
      <w:pPr>
        <w:rPr>
          <w:rFonts w:ascii="Open Sans" w:hAnsi="Open Sans" w:cs="Open Sans"/>
        </w:rPr>
      </w:pPr>
    </w:p>
    <w:p w:rsidR="00E73CC9" w:rsidRPr="00132BF4" w:rsidRDefault="008E660D" w:rsidP="008E660D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>Part-time study:</w:t>
      </w:r>
    </w:p>
    <w:p w:rsidR="00BC3614" w:rsidRDefault="008E660D" w:rsidP="00C96E39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You can study a minimum of 30 to a maximum of 90 modules in an academic year.</w:t>
      </w:r>
      <w:r w:rsidR="0057073C">
        <w:rPr>
          <w:rFonts w:ascii="Open Sans" w:hAnsi="Open Sans" w:cs="Open Sans"/>
        </w:rPr>
        <w:t xml:space="preserve">  </w:t>
      </w:r>
      <w:r w:rsidR="0057073C" w:rsidRPr="00132BF4">
        <w:rPr>
          <w:rFonts w:ascii="Open Sans" w:hAnsi="Open Sans" w:cs="Open Sans"/>
        </w:rPr>
        <w:t>Please choose</w:t>
      </w:r>
      <w:r w:rsidR="0057073C">
        <w:rPr>
          <w:rFonts w:ascii="Open Sans" w:hAnsi="Open Sans" w:cs="Open Sans"/>
        </w:rPr>
        <w:t xml:space="preserve"> from the following four modules </w:t>
      </w:r>
      <w:r w:rsidR="0057073C" w:rsidRPr="0057073C">
        <w:rPr>
          <w:rFonts w:ascii="Open Sans" w:hAnsi="Open Sans" w:cs="Open Sans"/>
        </w:rPr>
        <w:t>EDUM133, EDUM134,</w:t>
      </w:r>
      <w:r w:rsidR="0057073C">
        <w:rPr>
          <w:rFonts w:ascii="Open Sans" w:hAnsi="Open Sans" w:cs="Open Sans"/>
        </w:rPr>
        <w:t xml:space="preserve"> EDUM135 or EDUM136.  </w:t>
      </w:r>
      <w:r w:rsidR="00810E1E" w:rsidRPr="00132BF4">
        <w:rPr>
          <w:rFonts w:ascii="Open Sans" w:hAnsi="Open Sans" w:cs="Open Sans"/>
        </w:rPr>
        <w:t>You will</w:t>
      </w:r>
      <w:r w:rsidR="00810E1E">
        <w:rPr>
          <w:rFonts w:ascii="Open Sans" w:hAnsi="Open Sans" w:cs="Open Sans"/>
        </w:rPr>
        <w:t xml:space="preserve"> then study EDUM077 and </w:t>
      </w:r>
      <w:r w:rsidR="00810E1E" w:rsidRPr="0057073C">
        <w:rPr>
          <w:rFonts w:ascii="Open Sans" w:hAnsi="Open Sans" w:cs="Open Sans"/>
        </w:rPr>
        <w:t>either EDUM079 or EDUM100</w:t>
      </w:r>
      <w:r w:rsidR="00810E1E">
        <w:rPr>
          <w:rFonts w:ascii="Open Sans" w:hAnsi="Open Sans" w:cs="Open Sans"/>
        </w:rPr>
        <w:t xml:space="preserve"> </w:t>
      </w:r>
      <w:r w:rsidR="00810E1E" w:rsidRPr="00132BF4">
        <w:rPr>
          <w:rFonts w:ascii="Open Sans" w:hAnsi="Open Sans" w:cs="Open Sans"/>
        </w:rPr>
        <w:t>within your final year of study</w:t>
      </w:r>
      <w:r w:rsidR="00810E1E">
        <w:rPr>
          <w:rFonts w:ascii="Open Sans" w:hAnsi="Open Sans" w:cs="Open Sans"/>
        </w:rPr>
        <w:t>.  You</w:t>
      </w:r>
      <w:r w:rsidR="00810E1E" w:rsidRPr="00132BF4">
        <w:rPr>
          <w:rFonts w:ascii="Open Sans" w:hAnsi="Open Sans" w:cs="Open Sans"/>
        </w:rPr>
        <w:t xml:space="preserve"> will</w:t>
      </w:r>
      <w:r w:rsidR="00810E1E">
        <w:rPr>
          <w:rFonts w:ascii="Open Sans" w:hAnsi="Open Sans" w:cs="Open Sans"/>
        </w:rPr>
        <w:t xml:space="preserve"> only</w:t>
      </w:r>
      <w:r w:rsidR="00810E1E" w:rsidRPr="00132BF4">
        <w:rPr>
          <w:rFonts w:ascii="Open Sans" w:hAnsi="Open Sans" w:cs="Open Sans"/>
        </w:rPr>
        <w:t xml:space="preserve"> take</w:t>
      </w:r>
      <w:bookmarkStart w:id="0" w:name="_GoBack"/>
      <w:bookmarkEnd w:id="0"/>
      <w:r w:rsidR="00810E1E">
        <w:rPr>
          <w:rFonts w:ascii="Open Sans" w:hAnsi="Open Sans" w:cs="Open Sans"/>
        </w:rPr>
        <w:t xml:space="preserve"> EDUM100, if you have been awarded module exemptions, (please refer to your Recommendations and Restrictions letter).   </w:t>
      </w:r>
      <w:r w:rsidRPr="00132BF4">
        <w:rPr>
          <w:rFonts w:ascii="Open Sans" w:hAnsi="Open Sans" w:cs="Open Sans"/>
        </w:rPr>
        <w:t>The course regulations state that you can take a maximum of 5 years to complete the course.</w:t>
      </w:r>
    </w:p>
    <w:p w:rsidR="00810E1E" w:rsidRDefault="00810E1E" w:rsidP="00C96E39">
      <w:pPr>
        <w:rPr>
          <w:rFonts w:ascii="Open Sans" w:hAnsi="Open Sans" w:cs="Open Sans"/>
        </w:rPr>
      </w:pPr>
    </w:p>
    <w:p w:rsidR="00810E1E" w:rsidRPr="00382712" w:rsidRDefault="00810E1E" w:rsidP="00810E1E">
      <w:pPr>
        <w:rPr>
          <w:rFonts w:ascii="Open Sans" w:hAnsi="Open Sans" w:cs="Open Sans"/>
          <w:b/>
        </w:rPr>
      </w:pPr>
      <w:r w:rsidRPr="00382712">
        <w:rPr>
          <w:rFonts w:ascii="Open Sans" w:hAnsi="Open Sans" w:cs="Open Sans"/>
          <w:b/>
        </w:rPr>
        <w:t xml:space="preserve">Restriction: </w:t>
      </w:r>
    </w:p>
    <w:p w:rsidR="00810E1E" w:rsidRDefault="00810E1E" w:rsidP="00810E1E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49016F">
        <w:rPr>
          <w:rFonts w:ascii="Open Sans" w:hAnsi="Open Sans" w:cs="Open Sans"/>
        </w:rPr>
        <w:t xml:space="preserve">You are not allowed to take EDUM100 and EDUM079 together </w:t>
      </w:r>
    </w:p>
    <w:p w:rsidR="00810E1E" w:rsidRDefault="00810E1E" w:rsidP="00810E1E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You must first complete EDUM077 before starting on either EDUM100 or EDUM079</w:t>
      </w:r>
    </w:p>
    <w:p w:rsidR="00810E1E" w:rsidRDefault="00810E1E" w:rsidP="00C96E39">
      <w:pPr>
        <w:rPr>
          <w:rFonts w:ascii="Open Sans" w:hAnsi="Open Sans" w:cs="Open Sans"/>
        </w:rPr>
      </w:pPr>
    </w:p>
    <w:p w:rsidR="00C96E39" w:rsidRPr="00132BF4" w:rsidRDefault="00C96E39" w:rsidP="00C96E39">
      <w:pPr>
        <w:rPr>
          <w:rFonts w:ascii="Open Sans" w:hAnsi="Open Sans" w:cs="Open Sans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535"/>
        <w:gridCol w:w="4973"/>
        <w:gridCol w:w="1400"/>
        <w:gridCol w:w="950"/>
        <w:gridCol w:w="731"/>
      </w:tblGrid>
      <w:tr w:rsidR="004C61C8" w:rsidRPr="0057073C" w:rsidTr="00C96E39">
        <w:trPr>
          <w:tblHeader/>
        </w:trPr>
        <w:tc>
          <w:tcPr>
            <w:tcW w:w="1535" w:type="dxa"/>
            <w:hideMark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973" w:type="dxa"/>
            <w:hideMark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400" w:type="dxa"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Status</w:t>
            </w:r>
          </w:p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50" w:type="dxa"/>
            <w:hideMark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31" w:type="dxa"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Tick (</w:t>
            </w:r>
            <w:r w:rsidRPr="0057073C">
              <w:rPr>
                <w:rFonts w:ascii="Open Sans" w:hAnsi="Open Sans" w:cs="Open Sans"/>
                <w:b/>
              </w:rPr>
              <w:sym w:font="Wingdings 2" w:char="F050"/>
            </w:r>
            <w:r w:rsidRPr="0057073C">
              <w:rPr>
                <w:rFonts w:ascii="Open Sans" w:hAnsi="Open Sans" w:cs="Open Sans"/>
                <w:b/>
              </w:rPr>
              <w:t>)</w:t>
            </w:r>
          </w:p>
        </w:tc>
      </w:tr>
      <w:tr w:rsidR="00C96E39" w:rsidRPr="0057073C" w:rsidTr="00C96E39">
        <w:tc>
          <w:tcPr>
            <w:tcW w:w="9589" w:type="dxa"/>
            <w:gridSpan w:val="5"/>
            <w:shd w:val="clear" w:color="auto" w:fill="E7E6E6" w:themeFill="background2"/>
            <w:hideMark/>
          </w:tcPr>
          <w:p w:rsidR="00C96E39" w:rsidRPr="00C96E39" w:rsidRDefault="00C96E39" w:rsidP="00C96E39">
            <w:pPr>
              <w:rPr>
                <w:rFonts w:ascii="Open Sans" w:hAnsi="Open Sans" w:cs="Open Sans"/>
                <w:b/>
              </w:rPr>
            </w:pPr>
            <w:r w:rsidRPr="00C96E39">
              <w:rPr>
                <w:rFonts w:ascii="Open Sans" w:hAnsi="Open Sans" w:cs="Open Sans"/>
                <w:b/>
              </w:rPr>
              <w:t>Trimester 1</w:t>
            </w:r>
          </w:p>
        </w:tc>
      </w:tr>
      <w:tr w:rsidR="00C17F70" w:rsidRPr="0057073C" w:rsidTr="00C96E39">
        <w:tc>
          <w:tcPr>
            <w:tcW w:w="1535" w:type="dxa"/>
          </w:tcPr>
          <w:p w:rsidR="00C17F70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</w:t>
            </w:r>
            <w:r w:rsidR="00C97A72">
              <w:rPr>
                <w:rFonts w:ascii="Open Sans" w:hAnsi="Open Sans" w:cs="Open Sans"/>
              </w:rPr>
              <w:t>00</w:t>
            </w:r>
            <w:r w:rsidRPr="0057073C">
              <w:rPr>
                <w:rFonts w:ascii="Open Sans" w:hAnsi="Open Sans" w:cs="Open Sans"/>
              </w:rPr>
              <w:t>77</w:t>
            </w:r>
          </w:p>
        </w:tc>
        <w:tc>
          <w:tcPr>
            <w:tcW w:w="4973" w:type="dxa"/>
          </w:tcPr>
          <w:p w:rsidR="00C17F70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:rsidR="00C17F70" w:rsidRPr="0057073C" w:rsidRDefault="0034279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C17F70" w:rsidRPr="0057073C" w:rsidRDefault="0034279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C17F70" w:rsidRPr="0057073C" w:rsidRDefault="00C17F70" w:rsidP="00C96E39">
            <w:pPr>
              <w:rPr>
                <w:rFonts w:ascii="Open Sans" w:hAnsi="Open Sans" w:cs="Open Sans"/>
              </w:rPr>
            </w:pPr>
          </w:p>
        </w:tc>
      </w:tr>
      <w:tr w:rsidR="0057073C" w:rsidRPr="0057073C" w:rsidTr="00C96E39">
        <w:tc>
          <w:tcPr>
            <w:tcW w:w="1535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EDUM134</w:t>
            </w:r>
          </w:p>
        </w:tc>
        <w:tc>
          <w:tcPr>
            <w:tcW w:w="4973" w:type="dxa"/>
          </w:tcPr>
          <w:p w:rsidR="0057073C" w:rsidRPr="0057073C" w:rsidRDefault="0057073C" w:rsidP="00C96E3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57073C">
              <w:rPr>
                <w:rFonts w:ascii="Open Sans" w:hAnsi="Open Sans" w:cs="Open Sans"/>
                <w:noProof/>
              </w:rPr>
              <w:t>Approaches to Language Learning – Theory and Method</w:t>
            </w:r>
          </w:p>
        </w:tc>
        <w:tc>
          <w:tcPr>
            <w:tcW w:w="140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</w:p>
        </w:tc>
      </w:tr>
      <w:tr w:rsidR="00C96E39" w:rsidRPr="0057073C" w:rsidTr="00C96E39">
        <w:tc>
          <w:tcPr>
            <w:tcW w:w="9589" w:type="dxa"/>
            <w:gridSpan w:val="5"/>
            <w:shd w:val="clear" w:color="auto" w:fill="E7E6E6" w:themeFill="background2"/>
          </w:tcPr>
          <w:p w:rsidR="00C96E39" w:rsidRPr="00C96E39" w:rsidRDefault="00C96E39" w:rsidP="00C96E39">
            <w:pPr>
              <w:rPr>
                <w:rFonts w:ascii="Open Sans" w:hAnsi="Open Sans" w:cs="Open Sans"/>
                <w:b/>
              </w:rPr>
            </w:pPr>
            <w:r w:rsidRPr="00C96E39">
              <w:rPr>
                <w:rFonts w:ascii="Open Sans" w:hAnsi="Open Sans" w:cs="Open Sans"/>
                <w:b/>
              </w:rPr>
              <w:t>Trimester 2</w:t>
            </w:r>
          </w:p>
        </w:tc>
      </w:tr>
      <w:tr w:rsidR="0057073C" w:rsidRPr="0057073C" w:rsidTr="00C96E39">
        <w:tc>
          <w:tcPr>
            <w:tcW w:w="1535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EDUM135</w:t>
            </w:r>
          </w:p>
        </w:tc>
        <w:tc>
          <w:tcPr>
            <w:tcW w:w="4973" w:type="dxa"/>
          </w:tcPr>
          <w:p w:rsidR="0057073C" w:rsidRPr="0057073C" w:rsidRDefault="0057073C" w:rsidP="00C96E3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57073C">
              <w:rPr>
                <w:rFonts w:ascii="Open Sans" w:hAnsi="Open Sans" w:cs="Open Sans"/>
                <w:noProof/>
              </w:rPr>
              <w:t>ELT in Practice</w:t>
            </w:r>
          </w:p>
        </w:tc>
        <w:tc>
          <w:tcPr>
            <w:tcW w:w="140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</w:p>
        </w:tc>
      </w:tr>
      <w:tr w:rsidR="00833EA4" w:rsidRPr="0057073C" w:rsidTr="00C96E39">
        <w:tc>
          <w:tcPr>
            <w:tcW w:w="1535" w:type="dxa"/>
          </w:tcPr>
          <w:p w:rsidR="00833EA4" w:rsidRPr="0057073C" w:rsidRDefault="00833EA4" w:rsidP="00C96E3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EDUM077</w:t>
            </w:r>
          </w:p>
        </w:tc>
        <w:tc>
          <w:tcPr>
            <w:tcW w:w="4973" w:type="dxa"/>
          </w:tcPr>
          <w:p w:rsidR="00833EA4" w:rsidRPr="0057073C" w:rsidRDefault="00833EA4" w:rsidP="00C96E39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Research Methods</w:t>
            </w:r>
          </w:p>
        </w:tc>
        <w:tc>
          <w:tcPr>
            <w:tcW w:w="1400" w:type="dxa"/>
          </w:tcPr>
          <w:p w:rsidR="00833EA4" w:rsidRPr="0057073C" w:rsidRDefault="00833EA4" w:rsidP="00C96E3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950" w:type="dxa"/>
          </w:tcPr>
          <w:p w:rsidR="00833EA4" w:rsidRPr="0057073C" w:rsidRDefault="00833EA4" w:rsidP="00C96E3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833EA4" w:rsidRPr="0057073C" w:rsidRDefault="00833EA4" w:rsidP="00C96E39">
            <w:pPr>
              <w:rPr>
                <w:rFonts w:ascii="Open Sans" w:hAnsi="Open Sans" w:cs="Open Sans"/>
              </w:rPr>
            </w:pPr>
          </w:p>
        </w:tc>
      </w:tr>
      <w:tr w:rsidR="00C96E39" w:rsidRPr="0057073C" w:rsidTr="00C96E39">
        <w:tc>
          <w:tcPr>
            <w:tcW w:w="9589" w:type="dxa"/>
            <w:gridSpan w:val="5"/>
            <w:shd w:val="clear" w:color="auto" w:fill="E7E6E6" w:themeFill="background2"/>
          </w:tcPr>
          <w:p w:rsidR="00C96E39" w:rsidRPr="00C96E39" w:rsidRDefault="00C96E39" w:rsidP="00C96E39">
            <w:pPr>
              <w:rPr>
                <w:rFonts w:ascii="Open Sans" w:hAnsi="Open Sans" w:cs="Open Sans"/>
                <w:b/>
              </w:rPr>
            </w:pPr>
            <w:r w:rsidRPr="00C96E39">
              <w:rPr>
                <w:rFonts w:ascii="Open Sans" w:hAnsi="Open Sans" w:cs="Open Sans"/>
                <w:b/>
              </w:rPr>
              <w:t>Trimester 3</w:t>
            </w:r>
          </w:p>
        </w:tc>
      </w:tr>
      <w:tr w:rsidR="0057073C" w:rsidRPr="0057073C" w:rsidTr="00C96E39">
        <w:tc>
          <w:tcPr>
            <w:tcW w:w="1535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</w:t>
            </w:r>
            <w:r w:rsidR="00C97A72">
              <w:rPr>
                <w:rFonts w:ascii="Open Sans" w:hAnsi="Open Sans" w:cs="Open Sans"/>
              </w:rPr>
              <w:t>0</w:t>
            </w:r>
            <w:r w:rsidRPr="0057073C">
              <w:rPr>
                <w:rFonts w:ascii="Open Sans" w:hAnsi="Open Sans" w:cs="Open Sans"/>
              </w:rPr>
              <w:t>77</w:t>
            </w:r>
          </w:p>
        </w:tc>
        <w:tc>
          <w:tcPr>
            <w:tcW w:w="4973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</w:p>
        </w:tc>
      </w:tr>
      <w:tr w:rsidR="0057073C" w:rsidRPr="0057073C" w:rsidTr="00C96E39">
        <w:tc>
          <w:tcPr>
            <w:tcW w:w="1535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EDUM133</w:t>
            </w:r>
          </w:p>
        </w:tc>
        <w:tc>
          <w:tcPr>
            <w:tcW w:w="4973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Understanding Language in Use: Approaches to the Analysis of Discourse</w:t>
            </w:r>
          </w:p>
        </w:tc>
        <w:tc>
          <w:tcPr>
            <w:tcW w:w="140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</w:p>
        </w:tc>
      </w:tr>
      <w:tr w:rsidR="0057073C" w:rsidRPr="0057073C" w:rsidTr="00C96E39">
        <w:tc>
          <w:tcPr>
            <w:tcW w:w="1535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EDUM134</w:t>
            </w:r>
          </w:p>
        </w:tc>
        <w:tc>
          <w:tcPr>
            <w:tcW w:w="4973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  <w:noProof/>
              </w:rPr>
              <w:t>Approaches to Language Learning – Theory and Method</w:t>
            </w:r>
          </w:p>
        </w:tc>
        <w:tc>
          <w:tcPr>
            <w:tcW w:w="140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</w:p>
        </w:tc>
      </w:tr>
      <w:tr w:rsidR="0057073C" w:rsidRPr="0057073C" w:rsidTr="00C96E39">
        <w:tc>
          <w:tcPr>
            <w:tcW w:w="1535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EDUM079</w:t>
            </w:r>
          </w:p>
        </w:tc>
        <w:tc>
          <w:tcPr>
            <w:tcW w:w="4973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Dissertation</w:t>
            </w:r>
          </w:p>
        </w:tc>
        <w:tc>
          <w:tcPr>
            <w:tcW w:w="140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</w:p>
        </w:tc>
      </w:tr>
      <w:tr w:rsidR="0057073C" w:rsidRPr="0057073C" w:rsidTr="00C96E39">
        <w:tc>
          <w:tcPr>
            <w:tcW w:w="1535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EDUM100</w:t>
            </w:r>
          </w:p>
        </w:tc>
        <w:tc>
          <w:tcPr>
            <w:tcW w:w="4973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Research Thesis</w:t>
            </w:r>
          </w:p>
        </w:tc>
        <w:tc>
          <w:tcPr>
            <w:tcW w:w="140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:rsidR="0057073C" w:rsidRPr="0057073C" w:rsidRDefault="0057073C" w:rsidP="00C96E39">
            <w:pPr>
              <w:rPr>
                <w:rFonts w:ascii="Open Sans" w:hAnsi="Open Sans" w:cs="Open Sans"/>
              </w:rPr>
            </w:pPr>
          </w:p>
        </w:tc>
      </w:tr>
    </w:tbl>
    <w:p w:rsidR="0057073C" w:rsidRDefault="0057073C" w:rsidP="00BC3614">
      <w:pPr>
        <w:rPr>
          <w:rFonts w:ascii="Open Sans" w:hAnsi="Open Sans" w:cs="Open Sans"/>
          <w:b/>
          <w:u w:val="single"/>
        </w:rPr>
      </w:pPr>
    </w:p>
    <w:p w:rsidR="00C96E39" w:rsidRDefault="00C96E39" w:rsidP="00BC3614">
      <w:pPr>
        <w:rPr>
          <w:rFonts w:ascii="Open Sans" w:hAnsi="Open Sans" w:cs="Open Sans"/>
          <w:b/>
        </w:rPr>
      </w:pPr>
    </w:p>
    <w:p w:rsidR="00BC3614" w:rsidRPr="00132BF4" w:rsidRDefault="00BC3614" w:rsidP="00BC3614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lastRenderedPageBreak/>
        <w:t xml:space="preserve">Student signature: </w:t>
      </w:r>
      <w:r w:rsidRPr="00132BF4">
        <w:rPr>
          <w:rFonts w:ascii="Open Sans" w:hAnsi="Open Sans" w:cs="Open Sans"/>
        </w:rPr>
        <w:t>..............................</w:t>
      </w:r>
      <w:r w:rsidR="00C96E39">
        <w:rPr>
          <w:rFonts w:ascii="Open Sans" w:hAnsi="Open Sans" w:cs="Open Sans"/>
        </w:rPr>
        <w:t xml:space="preserve">...............  </w:t>
      </w:r>
      <w:r w:rsidRPr="00132BF4">
        <w:rPr>
          <w:rFonts w:ascii="Open Sans" w:hAnsi="Open Sans" w:cs="Open Sans"/>
          <w:b/>
        </w:rPr>
        <w:t>Date:</w:t>
      </w:r>
      <w:r w:rsidRPr="00132BF4">
        <w:rPr>
          <w:rFonts w:ascii="Open Sans" w:hAnsi="Open Sans" w:cs="Open Sans"/>
        </w:rPr>
        <w:t xml:space="preserve"> ...................</w:t>
      </w:r>
      <w:r w:rsidR="00074870" w:rsidRPr="00132BF4">
        <w:rPr>
          <w:rFonts w:ascii="Open Sans" w:hAnsi="Open Sans" w:cs="Open Sans"/>
        </w:rPr>
        <w:t>.....</w:t>
      </w:r>
      <w:r w:rsidR="00132BF4" w:rsidRPr="00132BF4">
        <w:rPr>
          <w:rFonts w:ascii="Open Sans" w:hAnsi="Open Sans" w:cs="Open Sans"/>
        </w:rPr>
        <w:t>..............................</w:t>
      </w:r>
    </w:p>
    <w:p w:rsidR="00BC3614" w:rsidRPr="00132BF4" w:rsidRDefault="00BC3614" w:rsidP="00BC3614">
      <w:pPr>
        <w:rPr>
          <w:rFonts w:ascii="Open Sans" w:hAnsi="Open Sans" w:cs="Open Sans"/>
        </w:rPr>
      </w:pPr>
    </w:p>
    <w:p w:rsidR="00BC3614" w:rsidRPr="00132BF4" w:rsidRDefault="00334B2B" w:rsidP="00BC3614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 xml:space="preserve">Please complete this form and email it to </w:t>
      </w:r>
      <w:hyperlink r:id="rId7" w:history="1">
        <w:r w:rsidRPr="00132BF4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32BF4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132BF4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74870"/>
    <w:rsid w:val="000D714A"/>
    <w:rsid w:val="00102589"/>
    <w:rsid w:val="00132BF4"/>
    <w:rsid w:val="00164C76"/>
    <w:rsid w:val="00190D0C"/>
    <w:rsid w:val="001B0133"/>
    <w:rsid w:val="001F578C"/>
    <w:rsid w:val="002530B2"/>
    <w:rsid w:val="00285AAF"/>
    <w:rsid w:val="0028602E"/>
    <w:rsid w:val="00292146"/>
    <w:rsid w:val="00293F67"/>
    <w:rsid w:val="002B631A"/>
    <w:rsid w:val="00315626"/>
    <w:rsid w:val="003253FE"/>
    <w:rsid w:val="00334B2B"/>
    <w:rsid w:val="0034279C"/>
    <w:rsid w:val="00346D94"/>
    <w:rsid w:val="00360C5E"/>
    <w:rsid w:val="00381F18"/>
    <w:rsid w:val="003905D6"/>
    <w:rsid w:val="003B5F3E"/>
    <w:rsid w:val="003B6790"/>
    <w:rsid w:val="00490DA0"/>
    <w:rsid w:val="00491DD2"/>
    <w:rsid w:val="004B263C"/>
    <w:rsid w:val="004C61C8"/>
    <w:rsid w:val="0050799B"/>
    <w:rsid w:val="005111F8"/>
    <w:rsid w:val="0057073C"/>
    <w:rsid w:val="00612D27"/>
    <w:rsid w:val="00636CFD"/>
    <w:rsid w:val="00647757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8623A"/>
    <w:rsid w:val="008D3353"/>
    <w:rsid w:val="008E660D"/>
    <w:rsid w:val="00A24866"/>
    <w:rsid w:val="00A30E27"/>
    <w:rsid w:val="00A320EB"/>
    <w:rsid w:val="00A34835"/>
    <w:rsid w:val="00B16B9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C2A55"/>
    <w:rsid w:val="00D21215"/>
    <w:rsid w:val="00D43433"/>
    <w:rsid w:val="00D641BB"/>
    <w:rsid w:val="00D8775F"/>
    <w:rsid w:val="00E73CC9"/>
    <w:rsid w:val="00E8556E"/>
    <w:rsid w:val="00ED5CC3"/>
    <w:rsid w:val="00ED7A20"/>
    <w:rsid w:val="00F00F72"/>
    <w:rsid w:val="00F416E1"/>
    <w:rsid w:val="00FA79D9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2220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Tina Baillie</cp:lastModifiedBy>
  <cp:revision>7</cp:revision>
  <dcterms:created xsi:type="dcterms:W3CDTF">2018-06-01T14:29:00Z</dcterms:created>
  <dcterms:modified xsi:type="dcterms:W3CDTF">2018-08-06T14:46:00Z</dcterms:modified>
</cp:coreProperties>
</file>