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126D" w14:textId="14B0DF3C" w:rsidR="009D7109" w:rsidRDefault="009D7109" w:rsidP="009D7109">
      <w:pPr>
        <w:spacing w:after="0"/>
        <w:jc w:val="right"/>
        <w:rPr>
          <w:rFonts w:ascii="Verdana" w:hAnsi="Verdana"/>
          <w:b/>
        </w:rPr>
      </w:pPr>
      <w:r>
        <w:rPr>
          <w:noProof/>
        </w:rPr>
        <w:drawing>
          <wp:inline distT="0" distB="0" distL="0" distR="0" wp14:anchorId="6070CAA3" wp14:editId="621ABC7F">
            <wp:extent cx="1143000" cy="590550"/>
            <wp:effectExtent l="0" t="0" r="0" b="0"/>
            <wp:docPr id="1681169152" name="Picture 1"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43000" cy="590550"/>
                    </a:xfrm>
                    <a:prstGeom prst="rect">
                      <a:avLst/>
                    </a:prstGeom>
                  </pic:spPr>
                </pic:pic>
              </a:graphicData>
            </a:graphic>
          </wp:inline>
        </w:drawing>
      </w:r>
    </w:p>
    <w:p w14:paraId="0F2189D1" w14:textId="77777777" w:rsidR="009D7109" w:rsidRDefault="009D7109" w:rsidP="004C3719">
      <w:pPr>
        <w:spacing w:after="0"/>
        <w:rPr>
          <w:rFonts w:ascii="Verdana" w:hAnsi="Verdana"/>
          <w:b/>
        </w:rPr>
      </w:pPr>
    </w:p>
    <w:p w14:paraId="0B5589BD" w14:textId="7211EC10" w:rsidR="004C3719" w:rsidRDefault="004C3719" w:rsidP="004C3719">
      <w:pPr>
        <w:spacing w:after="0"/>
        <w:rPr>
          <w:rFonts w:ascii="Verdana" w:hAnsi="Verdana"/>
          <w:b/>
        </w:rPr>
      </w:pPr>
      <w:r w:rsidRPr="008D70FD">
        <w:rPr>
          <w:rFonts w:ascii="Verdana" w:hAnsi="Verdana"/>
          <w:b/>
        </w:rPr>
        <w:t xml:space="preserve">Emergency </w:t>
      </w:r>
      <w:r w:rsidR="009D7109">
        <w:rPr>
          <w:rFonts w:ascii="Verdana" w:hAnsi="Verdana"/>
          <w:b/>
        </w:rPr>
        <w:t xml:space="preserve">Academic and Student </w:t>
      </w:r>
      <w:r w:rsidRPr="008D70FD">
        <w:rPr>
          <w:rFonts w:ascii="Verdana" w:hAnsi="Verdana"/>
          <w:b/>
        </w:rPr>
        <w:t xml:space="preserve">Regulations </w:t>
      </w:r>
      <w:r w:rsidR="001E5592">
        <w:rPr>
          <w:rFonts w:ascii="Verdana" w:hAnsi="Verdana"/>
          <w:b/>
        </w:rPr>
        <w:t>– Overview Paper</w:t>
      </w:r>
    </w:p>
    <w:p w14:paraId="548F9312" w14:textId="21BD262B" w:rsidR="009D7109" w:rsidRDefault="009D7109" w:rsidP="004C3719">
      <w:pPr>
        <w:spacing w:after="0"/>
        <w:rPr>
          <w:rFonts w:ascii="Verdana" w:hAnsi="Verdana"/>
          <w:b/>
        </w:rPr>
      </w:pPr>
    </w:p>
    <w:p w14:paraId="706E0C32" w14:textId="15372C12" w:rsidR="00A5028B" w:rsidRPr="00A5028B" w:rsidRDefault="007D727F" w:rsidP="004C3719">
      <w:pPr>
        <w:spacing w:after="0"/>
        <w:rPr>
          <w:rFonts w:ascii="Verdana" w:hAnsi="Verdana"/>
          <w:u w:val="single"/>
        </w:rPr>
      </w:pPr>
      <w:r>
        <w:rPr>
          <w:rFonts w:ascii="Verdana" w:hAnsi="Verdana"/>
          <w:u w:val="single"/>
        </w:rPr>
        <w:t>Emergency Academic and Student</w:t>
      </w:r>
      <w:r w:rsidR="00A5028B" w:rsidRPr="00A5028B">
        <w:rPr>
          <w:rFonts w:ascii="Verdana" w:hAnsi="Verdana"/>
          <w:u w:val="single"/>
        </w:rPr>
        <w:t xml:space="preserve"> Regulations </w:t>
      </w:r>
    </w:p>
    <w:p w14:paraId="736D71F2" w14:textId="77777777" w:rsidR="00A5028B" w:rsidRDefault="00A5028B" w:rsidP="004C3719">
      <w:pPr>
        <w:spacing w:after="0"/>
        <w:rPr>
          <w:rFonts w:ascii="Verdana" w:hAnsi="Verdana"/>
          <w:b/>
        </w:rPr>
      </w:pPr>
    </w:p>
    <w:p w14:paraId="52431C76" w14:textId="7A6BB00A" w:rsidR="009D7109" w:rsidRDefault="009D7109" w:rsidP="004C3719">
      <w:pPr>
        <w:spacing w:after="0"/>
        <w:rPr>
          <w:rFonts w:ascii="Verdana" w:hAnsi="Verdana"/>
        </w:rPr>
      </w:pPr>
      <w:r>
        <w:rPr>
          <w:rFonts w:ascii="Verdana" w:hAnsi="Verdana"/>
        </w:rPr>
        <w:t xml:space="preserve">Following discussion at Senate on 25 March 2020, comments on the Academic and Student Regulations have been received.  A revised set of Regulations have been produced and can be found </w:t>
      </w:r>
      <w:hyperlink r:id="rId9" w:history="1">
        <w:r w:rsidRPr="009D7109">
          <w:rPr>
            <w:rStyle w:val="Hyperlink"/>
            <w:rFonts w:ascii="Verdana" w:hAnsi="Verdana"/>
          </w:rPr>
          <w:t>here</w:t>
        </w:r>
      </w:hyperlink>
      <w:r>
        <w:rPr>
          <w:rFonts w:ascii="Verdana" w:hAnsi="Verdana"/>
        </w:rPr>
        <w:t xml:space="preserve">. </w:t>
      </w:r>
      <w:r w:rsidR="001E5592">
        <w:rPr>
          <w:rFonts w:ascii="Verdana" w:hAnsi="Verdana"/>
        </w:rPr>
        <w:t>These were approved on 31 March 2020 and enacted from 1</w:t>
      </w:r>
      <w:r w:rsidR="001E5592">
        <w:rPr>
          <w:rFonts w:ascii="Verdana" w:hAnsi="Verdana"/>
          <w:vertAlign w:val="superscript"/>
        </w:rPr>
        <w:t xml:space="preserve"> </w:t>
      </w:r>
      <w:r w:rsidR="001E5592">
        <w:rPr>
          <w:rFonts w:ascii="Verdana" w:hAnsi="Verdana"/>
        </w:rPr>
        <w:t>April 2020 until they are revoked by Senate.</w:t>
      </w:r>
    </w:p>
    <w:p w14:paraId="47C5A8F0" w14:textId="7CF30C72" w:rsidR="009D7109" w:rsidRDefault="009D7109" w:rsidP="004C3719">
      <w:pPr>
        <w:spacing w:after="0"/>
        <w:rPr>
          <w:rFonts w:ascii="Verdana" w:hAnsi="Verdana"/>
        </w:rPr>
      </w:pPr>
    </w:p>
    <w:p w14:paraId="13316388" w14:textId="3B0020E5" w:rsidR="00A5028B" w:rsidRPr="00A5028B" w:rsidRDefault="00A5028B" w:rsidP="004C3719">
      <w:pPr>
        <w:spacing w:after="0"/>
        <w:rPr>
          <w:rFonts w:ascii="Verdana" w:hAnsi="Verdana"/>
          <w:u w:val="single"/>
        </w:rPr>
      </w:pPr>
      <w:r w:rsidRPr="00A5028B">
        <w:rPr>
          <w:rFonts w:ascii="Verdana" w:hAnsi="Verdana"/>
          <w:u w:val="single"/>
        </w:rPr>
        <w:t>Key themes</w:t>
      </w:r>
    </w:p>
    <w:p w14:paraId="47B7845B" w14:textId="77777777" w:rsidR="00A5028B" w:rsidRDefault="00A5028B" w:rsidP="004C3719">
      <w:pPr>
        <w:spacing w:after="0"/>
        <w:rPr>
          <w:rFonts w:ascii="Verdana" w:hAnsi="Verdana"/>
        </w:rPr>
      </w:pPr>
    </w:p>
    <w:p w14:paraId="2CFD1441" w14:textId="24591B4A" w:rsidR="009D7109" w:rsidRPr="009D7109" w:rsidRDefault="009D7109" w:rsidP="004C3719">
      <w:pPr>
        <w:spacing w:after="0"/>
        <w:rPr>
          <w:rFonts w:ascii="Verdana" w:hAnsi="Verdana"/>
        </w:rPr>
      </w:pPr>
      <w:r>
        <w:rPr>
          <w:rFonts w:ascii="Verdana" w:hAnsi="Verdana"/>
        </w:rPr>
        <w:t>Key themes discussed were:</w:t>
      </w:r>
    </w:p>
    <w:p w14:paraId="6B91D313" w14:textId="77777777" w:rsidR="004C3719" w:rsidRDefault="004C3719" w:rsidP="004C3719">
      <w:pPr>
        <w:spacing w:after="0"/>
        <w:rPr>
          <w:rFonts w:ascii="Verdana" w:hAnsi="Verdana"/>
        </w:rPr>
      </w:pPr>
    </w:p>
    <w:p w14:paraId="004DE5B5" w14:textId="11CB1E4E" w:rsidR="009D7109" w:rsidRDefault="009D7109" w:rsidP="009D7109">
      <w:pPr>
        <w:pStyle w:val="ListParagraph"/>
        <w:numPr>
          <w:ilvl w:val="0"/>
          <w:numId w:val="2"/>
        </w:numPr>
        <w:spacing w:after="0"/>
        <w:rPr>
          <w:rFonts w:ascii="Verdana" w:hAnsi="Verdana"/>
        </w:rPr>
      </w:pPr>
      <w:r>
        <w:rPr>
          <w:rFonts w:ascii="Verdana" w:hAnsi="Verdana"/>
        </w:rPr>
        <w:t xml:space="preserve">Concerns were raised regarding the impact of the Emergency Regulations on staff </w:t>
      </w:r>
      <w:r w:rsidR="004C3719">
        <w:rPr>
          <w:rFonts w:ascii="Verdana" w:hAnsi="Verdana"/>
        </w:rPr>
        <w:t xml:space="preserve">workload </w:t>
      </w:r>
      <w:r>
        <w:rPr>
          <w:rFonts w:ascii="Verdana" w:hAnsi="Verdana"/>
        </w:rPr>
        <w:t>(particularly impact on timing of certain required tasks), potentially exacerbated by the fact that many staff are also juggling childcare and work at present.  Mitigations for this are currently being considered, including:</w:t>
      </w:r>
    </w:p>
    <w:p w14:paraId="385658E0" w14:textId="77777777" w:rsidR="009D7109" w:rsidRDefault="009D7109" w:rsidP="009D7109">
      <w:pPr>
        <w:pStyle w:val="ListParagraph"/>
        <w:spacing w:after="0"/>
        <w:ind w:left="360"/>
        <w:rPr>
          <w:rFonts w:ascii="Verdana" w:hAnsi="Verdana"/>
        </w:rPr>
      </w:pPr>
    </w:p>
    <w:p w14:paraId="101DF0F2" w14:textId="0325A06C" w:rsidR="009D7109" w:rsidRDefault="009D7109" w:rsidP="00C96413">
      <w:pPr>
        <w:pStyle w:val="ListParagraph"/>
        <w:numPr>
          <w:ilvl w:val="1"/>
          <w:numId w:val="2"/>
        </w:numPr>
        <w:spacing w:after="0"/>
        <w:rPr>
          <w:rFonts w:ascii="Verdana" w:hAnsi="Verdana"/>
        </w:rPr>
      </w:pPr>
      <w:r>
        <w:rPr>
          <w:rFonts w:ascii="Verdana" w:hAnsi="Verdana"/>
        </w:rPr>
        <w:t>Revised Module and Award Board processes and timings.  Further information will follow on this.</w:t>
      </w:r>
    </w:p>
    <w:p w14:paraId="55880F26" w14:textId="77777777" w:rsidR="009D7109" w:rsidRDefault="009D7109" w:rsidP="00C96413">
      <w:pPr>
        <w:pStyle w:val="ListParagraph"/>
        <w:spacing w:after="0"/>
        <w:ind w:left="1080"/>
        <w:rPr>
          <w:rFonts w:ascii="Verdana" w:hAnsi="Verdana"/>
        </w:rPr>
      </w:pPr>
    </w:p>
    <w:p w14:paraId="72711385" w14:textId="0B6A199B" w:rsidR="009D7109" w:rsidRPr="009D7109" w:rsidRDefault="009D7109" w:rsidP="00C96413">
      <w:pPr>
        <w:pStyle w:val="ListParagraph"/>
        <w:numPr>
          <w:ilvl w:val="1"/>
          <w:numId w:val="2"/>
        </w:numPr>
        <w:spacing w:after="0"/>
        <w:rPr>
          <w:rFonts w:ascii="Verdana" w:hAnsi="Verdana"/>
        </w:rPr>
      </w:pPr>
      <w:r>
        <w:rPr>
          <w:rFonts w:ascii="Verdana" w:hAnsi="Verdana"/>
        </w:rPr>
        <w:t xml:space="preserve">Understanding that marking deadlines may need to be extended </w:t>
      </w:r>
      <w:proofErr w:type="gramStart"/>
      <w:r>
        <w:rPr>
          <w:rFonts w:ascii="Verdana" w:hAnsi="Verdana"/>
        </w:rPr>
        <w:t>as long as</w:t>
      </w:r>
      <w:proofErr w:type="gramEnd"/>
      <w:r>
        <w:rPr>
          <w:rFonts w:ascii="Verdana" w:hAnsi="Verdana"/>
        </w:rPr>
        <w:t xml:space="preserve"> students are kept informed.</w:t>
      </w:r>
    </w:p>
    <w:p w14:paraId="558ABAC3" w14:textId="77777777" w:rsidR="004C3719" w:rsidRDefault="004C3719" w:rsidP="00C96413">
      <w:pPr>
        <w:pStyle w:val="ListParagraph"/>
        <w:spacing w:after="0"/>
        <w:rPr>
          <w:rFonts w:ascii="Verdana" w:hAnsi="Verdana"/>
        </w:rPr>
      </w:pPr>
    </w:p>
    <w:p w14:paraId="3FF5CEDA" w14:textId="236C5BF4" w:rsidR="009D7109" w:rsidRDefault="009D7109" w:rsidP="00C96413">
      <w:pPr>
        <w:pStyle w:val="ListParagraph"/>
        <w:numPr>
          <w:ilvl w:val="0"/>
          <w:numId w:val="2"/>
        </w:numPr>
        <w:spacing w:after="0"/>
        <w:rPr>
          <w:rFonts w:ascii="Verdana" w:hAnsi="Verdana"/>
        </w:rPr>
      </w:pPr>
      <w:r>
        <w:rPr>
          <w:rFonts w:ascii="Verdana" w:hAnsi="Verdana"/>
        </w:rPr>
        <w:t xml:space="preserve">Some colleagues expressed concern that there was a risk that the Emergency Regulations penalised students who submitted but failed more than those who did not submit [under the Emergency Regulations, </w:t>
      </w:r>
      <w:proofErr w:type="gramStart"/>
      <w:r>
        <w:rPr>
          <w:rFonts w:ascii="Verdana" w:hAnsi="Verdana"/>
        </w:rPr>
        <w:t>non submission</w:t>
      </w:r>
      <w:proofErr w:type="gramEnd"/>
      <w:r>
        <w:rPr>
          <w:rFonts w:ascii="Verdana" w:hAnsi="Verdana"/>
        </w:rPr>
        <w:t xml:space="preserve"> will not lead to a capped grade at the next submission point, but a failed submission would].</w:t>
      </w:r>
    </w:p>
    <w:p w14:paraId="0F106208" w14:textId="028D7DD7" w:rsidR="009D7109" w:rsidRDefault="009D7109" w:rsidP="00C96413">
      <w:pPr>
        <w:pStyle w:val="ListParagraph"/>
        <w:spacing w:after="0"/>
        <w:ind w:left="360"/>
        <w:rPr>
          <w:rFonts w:ascii="Verdana" w:hAnsi="Verdana"/>
        </w:rPr>
      </w:pPr>
    </w:p>
    <w:p w14:paraId="092145AD" w14:textId="2F48DF7D" w:rsidR="009D7109" w:rsidRDefault="009D7109" w:rsidP="00C96413">
      <w:pPr>
        <w:pStyle w:val="ListParagraph"/>
        <w:spacing w:after="0"/>
        <w:ind w:left="360"/>
        <w:rPr>
          <w:rFonts w:ascii="Verdana" w:hAnsi="Verdana"/>
        </w:rPr>
      </w:pPr>
      <w:r>
        <w:rPr>
          <w:rFonts w:ascii="Verdana" w:hAnsi="Verdana"/>
        </w:rPr>
        <w:t>The logic for the approach taken is:</w:t>
      </w:r>
    </w:p>
    <w:p w14:paraId="19B27D21" w14:textId="77777777" w:rsidR="00022196" w:rsidRDefault="00022196" w:rsidP="00C96413">
      <w:pPr>
        <w:pStyle w:val="ListParagraph"/>
        <w:spacing w:after="0"/>
        <w:ind w:left="360"/>
        <w:rPr>
          <w:rFonts w:ascii="Verdana" w:hAnsi="Verdana"/>
        </w:rPr>
      </w:pPr>
    </w:p>
    <w:p w14:paraId="3B6E2C6A" w14:textId="741E28B9" w:rsidR="009D7109" w:rsidRDefault="009D7109" w:rsidP="00C96413">
      <w:pPr>
        <w:pStyle w:val="ListParagraph"/>
        <w:numPr>
          <w:ilvl w:val="0"/>
          <w:numId w:val="4"/>
        </w:numPr>
        <w:spacing w:after="0"/>
        <w:rPr>
          <w:rFonts w:ascii="Verdana" w:hAnsi="Verdana"/>
        </w:rPr>
      </w:pPr>
      <w:r>
        <w:rPr>
          <w:rFonts w:ascii="Verdana" w:hAnsi="Verdana"/>
        </w:rPr>
        <w:t>The Mitigating Circumstances process has been su</w:t>
      </w:r>
      <w:r w:rsidR="00022196">
        <w:rPr>
          <w:rFonts w:ascii="Verdana" w:hAnsi="Verdana"/>
        </w:rPr>
        <w:t>spended</w:t>
      </w:r>
      <w:r w:rsidR="00022196" w:rsidRPr="00022196">
        <w:rPr>
          <w:rFonts w:ascii="Verdana" w:hAnsi="Verdana"/>
        </w:rPr>
        <w:t xml:space="preserve"> </w:t>
      </w:r>
      <w:r w:rsidR="00022196">
        <w:rPr>
          <w:rFonts w:ascii="Verdana" w:hAnsi="Verdana"/>
        </w:rPr>
        <w:t>temporarily because it is not fit for purpose in the current circumstances. This means that it would be unfair to penalise students who do not submit.</w:t>
      </w:r>
    </w:p>
    <w:p w14:paraId="440D2456" w14:textId="26EE6B83" w:rsidR="00022196" w:rsidRDefault="00022196" w:rsidP="00C96413">
      <w:pPr>
        <w:pStyle w:val="ListParagraph"/>
        <w:numPr>
          <w:ilvl w:val="0"/>
          <w:numId w:val="4"/>
        </w:numPr>
        <w:spacing w:after="0"/>
        <w:rPr>
          <w:rFonts w:ascii="Verdana" w:hAnsi="Verdana"/>
        </w:rPr>
      </w:pPr>
      <w:r>
        <w:rPr>
          <w:rFonts w:ascii="Verdana" w:hAnsi="Verdana"/>
        </w:rPr>
        <w:t>Students are being offered additional assessment opportunities and will be able to choose at which point they wish to submit work. If a student feels ready to submit but still fails then this needs to be captured in any subsequent resit grade.</w:t>
      </w:r>
    </w:p>
    <w:p w14:paraId="239F46CD" w14:textId="6AB3F66B" w:rsidR="00022196" w:rsidRDefault="00022196" w:rsidP="00C96413">
      <w:pPr>
        <w:pStyle w:val="ListParagraph"/>
        <w:numPr>
          <w:ilvl w:val="0"/>
          <w:numId w:val="4"/>
        </w:numPr>
        <w:spacing w:after="0"/>
        <w:rPr>
          <w:rFonts w:ascii="Verdana" w:hAnsi="Verdana"/>
        </w:rPr>
      </w:pPr>
      <w:r>
        <w:rPr>
          <w:rFonts w:ascii="Verdana" w:hAnsi="Verdana"/>
        </w:rPr>
        <w:t xml:space="preserve">Resits are re-workings of previously submitted work, with students using the feedback given to improve their work.  If a non-capped resit mark was allowed, students would be using feedback from the marker to improve </w:t>
      </w:r>
      <w:r>
        <w:rPr>
          <w:rFonts w:ascii="Verdana" w:hAnsi="Verdana"/>
        </w:rPr>
        <w:lastRenderedPageBreak/>
        <w:t>their grade substantially. It could also lead to students choosing to submit as a way of gaining additional feedback.</w:t>
      </w:r>
    </w:p>
    <w:p w14:paraId="11673E2A" w14:textId="51C0ACAF" w:rsidR="00022196" w:rsidRDefault="00022196" w:rsidP="00C96413">
      <w:pPr>
        <w:pStyle w:val="ListParagraph"/>
        <w:numPr>
          <w:ilvl w:val="0"/>
          <w:numId w:val="4"/>
        </w:numPr>
        <w:spacing w:after="0"/>
        <w:rPr>
          <w:rFonts w:ascii="Verdana" w:hAnsi="Verdana"/>
        </w:rPr>
      </w:pPr>
      <w:r>
        <w:rPr>
          <w:rFonts w:ascii="Verdana" w:hAnsi="Verdana"/>
        </w:rPr>
        <w:t>Allowing uncapped resits for students who have previously failed may put them in a stronger position than a student who passes with a bare pass at the first attempt.</w:t>
      </w:r>
    </w:p>
    <w:p w14:paraId="64E1E15F" w14:textId="77777777" w:rsidR="00022196" w:rsidRPr="00022196" w:rsidRDefault="00022196" w:rsidP="00C96413">
      <w:pPr>
        <w:spacing w:after="0"/>
        <w:rPr>
          <w:rFonts w:ascii="Verdana" w:hAnsi="Verdana"/>
        </w:rPr>
      </w:pPr>
    </w:p>
    <w:p w14:paraId="78B0F531" w14:textId="52631B9E" w:rsidR="00C96413" w:rsidRDefault="00C96413" w:rsidP="00C96413">
      <w:pPr>
        <w:spacing w:after="0"/>
        <w:ind w:left="360"/>
        <w:rPr>
          <w:rFonts w:ascii="Verdana" w:hAnsi="Verdana"/>
        </w:rPr>
      </w:pPr>
      <w:r>
        <w:rPr>
          <w:rFonts w:ascii="Verdana" w:hAnsi="Verdana"/>
        </w:rPr>
        <w:t>There is no easy answer for this question.  The approach documented in the Emergency Regulations</w:t>
      </w:r>
      <w:r w:rsidR="007A5040">
        <w:rPr>
          <w:rFonts w:ascii="Verdana" w:hAnsi="Verdana"/>
        </w:rPr>
        <w:t xml:space="preserve"> (continuing to cap resits)</w:t>
      </w:r>
      <w:r>
        <w:rPr>
          <w:rFonts w:ascii="Verdana" w:hAnsi="Verdana"/>
        </w:rPr>
        <w:t xml:space="preserve"> </w:t>
      </w:r>
      <w:r w:rsidR="00E51047">
        <w:rPr>
          <w:rFonts w:ascii="Verdana" w:hAnsi="Verdana"/>
        </w:rPr>
        <w:t>aims</w:t>
      </w:r>
      <w:r>
        <w:rPr>
          <w:rFonts w:ascii="Verdana" w:hAnsi="Verdana"/>
        </w:rPr>
        <w:t xml:space="preserve"> to </w:t>
      </w:r>
      <w:r w:rsidR="00E51047">
        <w:rPr>
          <w:rFonts w:ascii="Verdana" w:hAnsi="Verdana"/>
        </w:rPr>
        <w:t>retain</w:t>
      </w:r>
      <w:r>
        <w:rPr>
          <w:rFonts w:ascii="Verdana" w:hAnsi="Verdana"/>
        </w:rPr>
        <w:t xml:space="preserve"> our current assessment principles </w:t>
      </w:r>
      <w:r w:rsidR="007A5040">
        <w:rPr>
          <w:rFonts w:ascii="Verdana" w:hAnsi="Verdana"/>
        </w:rPr>
        <w:t>as</w:t>
      </w:r>
      <w:r>
        <w:rPr>
          <w:rFonts w:ascii="Verdana" w:hAnsi="Verdana"/>
        </w:rPr>
        <w:t xml:space="preserve"> closely</w:t>
      </w:r>
      <w:r w:rsidR="007A5040">
        <w:rPr>
          <w:rFonts w:ascii="Verdana" w:hAnsi="Verdana"/>
        </w:rPr>
        <w:t xml:space="preserve"> as we are able</w:t>
      </w:r>
      <w:r>
        <w:rPr>
          <w:rFonts w:ascii="Verdana" w:hAnsi="Verdana"/>
        </w:rPr>
        <w:t>.</w:t>
      </w:r>
    </w:p>
    <w:p w14:paraId="6DED0DFF" w14:textId="3A3EE01B" w:rsidR="00C96413" w:rsidRDefault="00C96413" w:rsidP="00C96413">
      <w:pPr>
        <w:spacing w:after="0"/>
        <w:rPr>
          <w:rFonts w:ascii="Verdana" w:hAnsi="Verdana"/>
        </w:rPr>
      </w:pPr>
    </w:p>
    <w:p w14:paraId="0F957D86" w14:textId="0403AB78" w:rsidR="00C96413" w:rsidRDefault="001E5592" w:rsidP="00C96413">
      <w:pPr>
        <w:pStyle w:val="ListParagraph"/>
        <w:numPr>
          <w:ilvl w:val="0"/>
          <w:numId w:val="2"/>
        </w:numPr>
        <w:spacing w:after="0"/>
        <w:rPr>
          <w:rFonts w:ascii="Verdana" w:hAnsi="Verdana"/>
        </w:rPr>
      </w:pPr>
      <w:r>
        <w:rPr>
          <w:rFonts w:ascii="Verdana" w:hAnsi="Verdana"/>
        </w:rPr>
        <w:t>St</w:t>
      </w:r>
      <w:r w:rsidR="00C96413">
        <w:rPr>
          <w:rFonts w:ascii="Verdana" w:hAnsi="Verdana"/>
        </w:rPr>
        <w:t>udents have requested that the University adopts a ‘no detriment’ approach to its Emergency Regulations.</w:t>
      </w:r>
    </w:p>
    <w:p w14:paraId="529EB25D" w14:textId="2D2D7A25" w:rsidR="00CF7EBF" w:rsidRDefault="00CF7EBF" w:rsidP="00CF7EBF">
      <w:pPr>
        <w:pStyle w:val="ListParagraph"/>
        <w:spacing w:after="0"/>
        <w:ind w:left="360"/>
        <w:rPr>
          <w:rFonts w:ascii="Verdana" w:hAnsi="Verdana"/>
        </w:rPr>
      </w:pPr>
    </w:p>
    <w:p w14:paraId="7F42D56C" w14:textId="35F18169" w:rsidR="00CF7EBF" w:rsidRDefault="00CF7EBF" w:rsidP="00CF7EBF">
      <w:pPr>
        <w:pStyle w:val="ListParagraph"/>
        <w:spacing w:after="0"/>
        <w:ind w:left="360"/>
        <w:rPr>
          <w:rFonts w:ascii="Verdana" w:hAnsi="Verdana"/>
        </w:rPr>
      </w:pPr>
      <w:r>
        <w:rPr>
          <w:rFonts w:ascii="Verdana" w:hAnsi="Verdana"/>
        </w:rPr>
        <w:t>Our own Emergency Regulations are predicated on the requirement to ensure students are not</w:t>
      </w:r>
      <w:r w:rsidRPr="00CF7EBF">
        <w:rPr>
          <w:rFonts w:ascii="Verdana" w:hAnsi="Verdana"/>
        </w:rPr>
        <w:t xml:space="preserve"> academically disadv</w:t>
      </w:r>
      <w:r>
        <w:rPr>
          <w:rFonts w:ascii="Verdana" w:hAnsi="Verdana"/>
        </w:rPr>
        <w:t xml:space="preserve">antaged by Covid-19, and the changes made to the Regulations </w:t>
      </w:r>
      <w:r w:rsidR="000E0DFC">
        <w:rPr>
          <w:rFonts w:ascii="Verdana" w:hAnsi="Verdana"/>
        </w:rPr>
        <w:t>have been</w:t>
      </w:r>
      <w:r>
        <w:rPr>
          <w:rFonts w:ascii="Verdana" w:hAnsi="Verdana"/>
        </w:rPr>
        <w:t xml:space="preserve"> made for that reason.</w:t>
      </w:r>
      <w:r w:rsidR="001E5592">
        <w:rPr>
          <w:rFonts w:ascii="Verdana" w:hAnsi="Verdana"/>
        </w:rPr>
        <w:t xml:space="preserve"> Our approach is not </w:t>
      </w:r>
      <w:proofErr w:type="gramStart"/>
      <w:r w:rsidR="001E5592">
        <w:rPr>
          <w:rFonts w:ascii="Verdana" w:hAnsi="Verdana"/>
        </w:rPr>
        <w:t>exactly the same</w:t>
      </w:r>
      <w:proofErr w:type="gramEnd"/>
      <w:r w:rsidR="001E5592">
        <w:rPr>
          <w:rFonts w:ascii="Verdana" w:hAnsi="Verdana"/>
        </w:rPr>
        <w:t xml:space="preserve"> as that taken elsewhere (e.g. we have not stated that </w:t>
      </w:r>
      <w:r>
        <w:rPr>
          <w:rFonts w:ascii="Verdana" w:hAnsi="Verdana"/>
        </w:rPr>
        <w:t>the marks for any items of assessment completed after the middle of March will not contribute to the overall module mark, if they cause the module mark to be lower</w:t>
      </w:r>
      <w:r w:rsidR="001E5592">
        <w:rPr>
          <w:rFonts w:ascii="Verdana" w:hAnsi="Verdana"/>
        </w:rPr>
        <w:t>). This is because every institution’s assessment regulations are different and so our Emergency Regulations will also be different</w:t>
      </w:r>
      <w:r>
        <w:rPr>
          <w:rFonts w:ascii="Verdana" w:hAnsi="Verdana"/>
        </w:rPr>
        <w:t>.</w:t>
      </w:r>
    </w:p>
    <w:p w14:paraId="3CF33731" w14:textId="59991902" w:rsidR="00CF7EBF" w:rsidRDefault="00CF7EBF" w:rsidP="00CF7EBF">
      <w:pPr>
        <w:pStyle w:val="ListParagraph"/>
        <w:spacing w:after="0"/>
        <w:ind w:left="360"/>
        <w:rPr>
          <w:rFonts w:ascii="Verdana" w:hAnsi="Verdana"/>
        </w:rPr>
      </w:pPr>
    </w:p>
    <w:p w14:paraId="44604F3E" w14:textId="037269E2" w:rsidR="00CF7EBF" w:rsidRDefault="001E5592" w:rsidP="00CF7EBF">
      <w:pPr>
        <w:pStyle w:val="ListParagraph"/>
        <w:spacing w:after="0"/>
        <w:ind w:left="360"/>
        <w:rPr>
          <w:rFonts w:ascii="Verdana" w:hAnsi="Verdana"/>
        </w:rPr>
      </w:pPr>
      <w:r>
        <w:rPr>
          <w:rFonts w:ascii="Verdana" w:hAnsi="Verdana"/>
        </w:rPr>
        <w:t>It is worth noting that o</w:t>
      </w:r>
      <w:r w:rsidR="00CF7EBF">
        <w:rPr>
          <w:rFonts w:ascii="Verdana" w:hAnsi="Verdana"/>
        </w:rPr>
        <w:t xml:space="preserve">ur standard </w:t>
      </w:r>
      <w:r>
        <w:rPr>
          <w:rFonts w:ascii="Verdana" w:hAnsi="Verdana"/>
        </w:rPr>
        <w:t xml:space="preserve">Academic and Student </w:t>
      </w:r>
      <w:r w:rsidR="00CF7EBF">
        <w:rPr>
          <w:rFonts w:ascii="Verdana" w:hAnsi="Verdana"/>
        </w:rPr>
        <w:t>Regulations already</w:t>
      </w:r>
      <w:r w:rsidR="000E0DFC">
        <w:rPr>
          <w:rFonts w:ascii="Verdana" w:hAnsi="Verdana"/>
        </w:rPr>
        <w:t>:</w:t>
      </w:r>
    </w:p>
    <w:p w14:paraId="75A2C5A3" w14:textId="77777777" w:rsidR="00CF7EBF" w:rsidRDefault="00CF7EBF" w:rsidP="00CF7EBF">
      <w:pPr>
        <w:pStyle w:val="ListParagraph"/>
        <w:spacing w:after="0"/>
        <w:ind w:left="360"/>
        <w:rPr>
          <w:rFonts w:ascii="Verdana" w:hAnsi="Verdana"/>
        </w:rPr>
      </w:pPr>
    </w:p>
    <w:p w14:paraId="25199BC7" w14:textId="77777777" w:rsidR="00CF7EBF" w:rsidRDefault="00CF7EBF" w:rsidP="00CF7EBF">
      <w:pPr>
        <w:pStyle w:val="ListParagraph"/>
        <w:numPr>
          <w:ilvl w:val="0"/>
          <w:numId w:val="4"/>
        </w:numPr>
        <w:spacing w:after="0"/>
        <w:rPr>
          <w:rFonts w:ascii="Verdana" w:hAnsi="Verdana"/>
        </w:rPr>
      </w:pPr>
      <w:r w:rsidRPr="00CF7EBF">
        <w:rPr>
          <w:rFonts w:ascii="Verdana" w:hAnsi="Verdana"/>
        </w:rPr>
        <w:t>allow student</w:t>
      </w:r>
      <w:r>
        <w:rPr>
          <w:rFonts w:ascii="Verdana" w:hAnsi="Verdana"/>
        </w:rPr>
        <w:t>s to pass modules on aggregate;</w:t>
      </w:r>
    </w:p>
    <w:p w14:paraId="04EC4313" w14:textId="7369F01B" w:rsidR="00CF7EBF" w:rsidRDefault="00CF7EBF" w:rsidP="00CF7EBF">
      <w:pPr>
        <w:pStyle w:val="ListParagraph"/>
        <w:numPr>
          <w:ilvl w:val="0"/>
          <w:numId w:val="4"/>
        </w:numPr>
        <w:spacing w:after="0"/>
        <w:rPr>
          <w:rFonts w:ascii="Verdana" w:hAnsi="Verdana"/>
        </w:rPr>
      </w:pPr>
      <w:r w:rsidRPr="00CF7EBF">
        <w:rPr>
          <w:rFonts w:ascii="Verdana" w:hAnsi="Verdana"/>
        </w:rPr>
        <w:t>discount the worst 40 credits from Level</w:t>
      </w:r>
      <w:r w:rsidR="001E5592">
        <w:rPr>
          <w:rFonts w:ascii="Verdana" w:hAnsi="Verdana"/>
        </w:rPr>
        <w:t xml:space="preserve">s 5 and </w:t>
      </w:r>
      <w:r w:rsidRPr="00CF7EBF">
        <w:rPr>
          <w:rFonts w:ascii="Verdana" w:hAnsi="Verdana"/>
        </w:rPr>
        <w:t>6 (maximum of 20 at Level 6) from the overall classification</w:t>
      </w:r>
      <w:r>
        <w:rPr>
          <w:rFonts w:ascii="Verdana" w:hAnsi="Verdana"/>
        </w:rPr>
        <w:t>;</w:t>
      </w:r>
    </w:p>
    <w:p w14:paraId="50EFFCD5" w14:textId="48C2605B" w:rsidR="00CF7EBF" w:rsidRPr="00CF7EBF" w:rsidRDefault="00CF7EBF" w:rsidP="00CF7EBF">
      <w:pPr>
        <w:pStyle w:val="ListParagraph"/>
        <w:numPr>
          <w:ilvl w:val="0"/>
          <w:numId w:val="4"/>
        </w:numPr>
        <w:spacing w:after="0"/>
        <w:rPr>
          <w:rFonts w:ascii="Verdana" w:hAnsi="Verdana"/>
        </w:rPr>
      </w:pPr>
      <w:r>
        <w:rPr>
          <w:rFonts w:ascii="Verdana" w:hAnsi="Verdana"/>
        </w:rPr>
        <w:t>provide</w:t>
      </w:r>
      <w:r w:rsidRPr="00CF7EBF">
        <w:rPr>
          <w:rFonts w:ascii="Verdana" w:hAnsi="Verdana"/>
        </w:rPr>
        <w:t xml:space="preserve"> students the best </w:t>
      </w:r>
      <w:r>
        <w:rPr>
          <w:rFonts w:ascii="Verdana" w:hAnsi="Verdana"/>
        </w:rPr>
        <w:t xml:space="preserve">classification </w:t>
      </w:r>
      <w:r w:rsidR="001E5592">
        <w:rPr>
          <w:rFonts w:ascii="Verdana" w:hAnsi="Verdana"/>
        </w:rPr>
        <w:t>from</w:t>
      </w:r>
      <w:r w:rsidRPr="00CF7EBF">
        <w:rPr>
          <w:rFonts w:ascii="Verdana" w:hAnsi="Verdana"/>
        </w:rPr>
        <w:t xml:space="preserve"> </w:t>
      </w:r>
      <w:r>
        <w:rPr>
          <w:rFonts w:ascii="Verdana" w:hAnsi="Verdana"/>
        </w:rPr>
        <w:t>two</w:t>
      </w:r>
      <w:r w:rsidRPr="00CF7EBF">
        <w:rPr>
          <w:rFonts w:ascii="Verdana" w:hAnsi="Verdana"/>
        </w:rPr>
        <w:t xml:space="preserve"> algorithms (mean and median</w:t>
      </w:r>
      <w:r>
        <w:rPr>
          <w:rFonts w:ascii="Verdana" w:hAnsi="Verdana"/>
        </w:rPr>
        <w:t>).</w:t>
      </w:r>
    </w:p>
    <w:p w14:paraId="21C35D6F" w14:textId="3CA152D1" w:rsidR="00CF7EBF" w:rsidRDefault="00CF7EBF" w:rsidP="00CF7EBF">
      <w:pPr>
        <w:pStyle w:val="ListParagraph"/>
        <w:spacing w:after="0"/>
        <w:ind w:left="360"/>
        <w:rPr>
          <w:rFonts w:ascii="Verdana" w:hAnsi="Verdana"/>
        </w:rPr>
      </w:pPr>
    </w:p>
    <w:p w14:paraId="13F2EF2D" w14:textId="6609CFEE" w:rsidR="000E0DFC" w:rsidRDefault="000E0DFC" w:rsidP="00CF7EBF">
      <w:pPr>
        <w:pStyle w:val="ListParagraph"/>
        <w:spacing w:after="0"/>
        <w:ind w:left="360"/>
        <w:rPr>
          <w:rFonts w:ascii="Verdana" w:hAnsi="Verdana"/>
        </w:rPr>
      </w:pPr>
      <w:r>
        <w:rPr>
          <w:rFonts w:ascii="Verdana" w:hAnsi="Verdana"/>
        </w:rPr>
        <w:t>Thus, we are clearly supporting students to achieve the best they can in the circumstances.</w:t>
      </w:r>
    </w:p>
    <w:p w14:paraId="2810D163" w14:textId="77777777" w:rsidR="000E0DFC" w:rsidRDefault="000E0DFC" w:rsidP="00CF7EBF">
      <w:pPr>
        <w:pStyle w:val="ListParagraph"/>
        <w:spacing w:after="0"/>
        <w:ind w:left="360"/>
        <w:rPr>
          <w:rFonts w:ascii="Verdana" w:hAnsi="Verdana"/>
        </w:rPr>
      </w:pPr>
    </w:p>
    <w:p w14:paraId="48DF0C4C" w14:textId="3AB351F0" w:rsidR="00A66FD4" w:rsidRPr="00A5028B" w:rsidRDefault="00CF7EBF" w:rsidP="00A66DD6">
      <w:pPr>
        <w:pStyle w:val="ListParagraph"/>
        <w:spacing w:after="0"/>
        <w:ind w:left="360"/>
        <w:rPr>
          <w:rFonts w:ascii="Verdana" w:hAnsi="Verdana"/>
        </w:rPr>
      </w:pPr>
      <w:r>
        <w:rPr>
          <w:rFonts w:ascii="Verdana" w:hAnsi="Verdana"/>
        </w:rPr>
        <w:t>Having considered</w:t>
      </w:r>
      <w:r w:rsidR="001E5592">
        <w:rPr>
          <w:rFonts w:ascii="Verdana" w:hAnsi="Verdana"/>
        </w:rPr>
        <w:t xml:space="preserve"> any</w:t>
      </w:r>
      <w:r>
        <w:rPr>
          <w:rFonts w:ascii="Verdana" w:hAnsi="Verdana"/>
        </w:rPr>
        <w:t xml:space="preserve"> additional measures that could be taken to ensure the ‘no detriment’ approach is clear for students, it </w:t>
      </w:r>
      <w:r w:rsidR="000E0DFC">
        <w:rPr>
          <w:rFonts w:ascii="Verdana" w:hAnsi="Verdana"/>
        </w:rPr>
        <w:t>has been agreed that we will investigate the potential to run</w:t>
      </w:r>
      <w:r>
        <w:rPr>
          <w:rFonts w:ascii="Verdana" w:hAnsi="Verdana"/>
        </w:rPr>
        <w:t xml:space="preserve"> additional algorithms </w:t>
      </w:r>
      <w:r w:rsidR="00A66DD6">
        <w:rPr>
          <w:rFonts w:ascii="Verdana" w:hAnsi="Verdana"/>
        </w:rPr>
        <w:t xml:space="preserve">or to use indicative classifications from Level 5 in some way.  More information will follow on this once conversations with IT have been held. </w:t>
      </w:r>
    </w:p>
    <w:p w14:paraId="7B0D398C" w14:textId="77777777" w:rsidR="00C96413" w:rsidRPr="00C96413" w:rsidRDefault="00C96413" w:rsidP="00C96413">
      <w:pPr>
        <w:spacing w:after="0"/>
        <w:rPr>
          <w:rFonts w:ascii="Verdana" w:hAnsi="Verdana"/>
        </w:rPr>
      </w:pPr>
    </w:p>
    <w:p w14:paraId="73A46C7D" w14:textId="744ECE09" w:rsidR="008D40AE" w:rsidRDefault="00A5028B" w:rsidP="00C96413">
      <w:pPr>
        <w:pStyle w:val="ListParagraph"/>
        <w:numPr>
          <w:ilvl w:val="0"/>
          <w:numId w:val="2"/>
        </w:numPr>
        <w:spacing w:after="0"/>
        <w:rPr>
          <w:rFonts w:ascii="Verdana" w:hAnsi="Verdana"/>
        </w:rPr>
      </w:pPr>
      <w:r>
        <w:rPr>
          <w:rFonts w:ascii="Verdana" w:hAnsi="Verdana"/>
        </w:rPr>
        <w:t>Colleagues requested f</w:t>
      </w:r>
      <w:r w:rsidR="004C3719">
        <w:rPr>
          <w:rFonts w:ascii="Verdana" w:hAnsi="Verdana"/>
        </w:rPr>
        <w:t xml:space="preserve">urther clarity on the operationalisation of the </w:t>
      </w:r>
      <w:r>
        <w:rPr>
          <w:rFonts w:ascii="Verdana" w:hAnsi="Verdana"/>
        </w:rPr>
        <w:t>three</w:t>
      </w:r>
      <w:r w:rsidR="004C3719">
        <w:rPr>
          <w:rFonts w:ascii="Verdana" w:hAnsi="Verdana"/>
        </w:rPr>
        <w:t xml:space="preserve"> assessment opportunities</w:t>
      </w:r>
      <w:r>
        <w:rPr>
          <w:rFonts w:ascii="Verdana" w:hAnsi="Verdana"/>
        </w:rPr>
        <w:t xml:space="preserve">.  </w:t>
      </w:r>
      <w:r w:rsidRPr="00BE20E6">
        <w:rPr>
          <w:rFonts w:ascii="Verdana" w:hAnsi="Verdana"/>
        </w:rPr>
        <w:t xml:space="preserve">A table of scenarios </w:t>
      </w:r>
      <w:r w:rsidR="005E7241">
        <w:rPr>
          <w:rFonts w:ascii="Verdana" w:hAnsi="Verdana"/>
        </w:rPr>
        <w:t xml:space="preserve">can be found </w:t>
      </w:r>
      <w:hyperlink r:id="rId10" w:history="1">
        <w:r w:rsidR="005E7241" w:rsidRPr="005E7241">
          <w:rPr>
            <w:rStyle w:val="Hyperlink"/>
            <w:rFonts w:ascii="Verdana" w:hAnsi="Verdana"/>
          </w:rPr>
          <w:t>here</w:t>
        </w:r>
      </w:hyperlink>
      <w:bookmarkStart w:id="0" w:name="_GoBack"/>
      <w:bookmarkEnd w:id="0"/>
      <w:r w:rsidR="005E7241">
        <w:rPr>
          <w:rFonts w:ascii="Verdana" w:hAnsi="Verdana"/>
        </w:rPr>
        <w:t>.</w:t>
      </w:r>
      <w:r>
        <w:rPr>
          <w:rFonts w:ascii="Verdana" w:hAnsi="Verdana"/>
        </w:rPr>
        <w:t xml:space="preserve"> </w:t>
      </w:r>
    </w:p>
    <w:p w14:paraId="0AC613E1" w14:textId="77777777" w:rsidR="008D40AE" w:rsidRPr="008D40AE" w:rsidRDefault="008D40AE" w:rsidP="008D40AE">
      <w:pPr>
        <w:pStyle w:val="ListParagraph"/>
        <w:rPr>
          <w:rFonts w:ascii="Verdana" w:hAnsi="Verdana"/>
        </w:rPr>
      </w:pPr>
    </w:p>
    <w:p w14:paraId="6BF56133" w14:textId="7DBA756D" w:rsidR="008D40AE" w:rsidRDefault="008D40AE" w:rsidP="004C3719">
      <w:pPr>
        <w:pStyle w:val="ListParagraph"/>
        <w:numPr>
          <w:ilvl w:val="0"/>
          <w:numId w:val="2"/>
        </w:numPr>
        <w:spacing w:after="0"/>
        <w:rPr>
          <w:rFonts w:ascii="Verdana" w:hAnsi="Verdana"/>
        </w:rPr>
      </w:pPr>
      <w:r>
        <w:rPr>
          <w:rFonts w:ascii="Verdana" w:hAnsi="Verdana"/>
        </w:rPr>
        <w:t xml:space="preserve">Further information </w:t>
      </w:r>
      <w:r w:rsidR="00A5028B">
        <w:rPr>
          <w:rFonts w:ascii="Verdana" w:hAnsi="Verdana"/>
        </w:rPr>
        <w:t>has been produced regarding:</w:t>
      </w:r>
    </w:p>
    <w:p w14:paraId="3F9EBFCA" w14:textId="77777777" w:rsidR="008D40AE" w:rsidRPr="008D40AE" w:rsidRDefault="008D40AE" w:rsidP="008D40AE">
      <w:pPr>
        <w:pStyle w:val="ListParagraph"/>
        <w:rPr>
          <w:rFonts w:ascii="Verdana" w:hAnsi="Verdana"/>
        </w:rPr>
      </w:pPr>
    </w:p>
    <w:p w14:paraId="48306F57" w14:textId="216BA575" w:rsidR="008D40AE" w:rsidRDefault="008D40AE" w:rsidP="008D40AE">
      <w:pPr>
        <w:pStyle w:val="ListParagraph"/>
        <w:numPr>
          <w:ilvl w:val="1"/>
          <w:numId w:val="2"/>
        </w:numPr>
        <w:spacing w:after="0"/>
        <w:rPr>
          <w:rFonts w:ascii="Verdana" w:hAnsi="Verdana"/>
        </w:rPr>
      </w:pPr>
      <w:r>
        <w:rPr>
          <w:rFonts w:ascii="Verdana" w:hAnsi="Verdana"/>
        </w:rPr>
        <w:t>Exceptional circumstances process</w:t>
      </w:r>
      <w:r w:rsidR="00A5028B">
        <w:rPr>
          <w:rFonts w:ascii="Verdana" w:hAnsi="Verdana"/>
        </w:rPr>
        <w:t xml:space="preserve"> (see Appendix 1)</w:t>
      </w:r>
    </w:p>
    <w:p w14:paraId="052C36F9" w14:textId="041A46F3" w:rsidR="004C3719" w:rsidRDefault="008D40AE" w:rsidP="008D40AE">
      <w:pPr>
        <w:pStyle w:val="ListParagraph"/>
        <w:numPr>
          <w:ilvl w:val="1"/>
          <w:numId w:val="2"/>
        </w:numPr>
        <w:spacing w:after="0"/>
        <w:rPr>
          <w:rFonts w:ascii="Verdana" w:hAnsi="Verdana"/>
        </w:rPr>
      </w:pPr>
      <w:r>
        <w:rPr>
          <w:rFonts w:ascii="Verdana" w:hAnsi="Verdana"/>
        </w:rPr>
        <w:t>Covid-19 related Study break</w:t>
      </w:r>
      <w:r w:rsidR="00A5028B">
        <w:rPr>
          <w:rFonts w:ascii="Verdana" w:hAnsi="Verdana"/>
        </w:rPr>
        <w:t xml:space="preserve"> (see Appendix 2)</w:t>
      </w:r>
    </w:p>
    <w:p w14:paraId="66B85B9D" w14:textId="30E565CD" w:rsidR="00E914E7" w:rsidRDefault="00E914E7" w:rsidP="008D40AE">
      <w:pPr>
        <w:pStyle w:val="ListParagraph"/>
        <w:numPr>
          <w:ilvl w:val="1"/>
          <w:numId w:val="2"/>
        </w:numPr>
        <w:spacing w:after="0"/>
        <w:rPr>
          <w:rFonts w:ascii="Verdana" w:hAnsi="Verdana"/>
        </w:rPr>
      </w:pPr>
      <w:r>
        <w:rPr>
          <w:rFonts w:ascii="Verdana" w:hAnsi="Verdana"/>
        </w:rPr>
        <w:t>Post-emergency retrieval process</w:t>
      </w:r>
      <w:r w:rsidR="00A5028B">
        <w:rPr>
          <w:rFonts w:ascii="Verdana" w:hAnsi="Verdana"/>
        </w:rPr>
        <w:t xml:space="preserve"> (see Appendix 3)</w:t>
      </w:r>
    </w:p>
    <w:p w14:paraId="499F8D3F" w14:textId="77777777" w:rsidR="00E914E7" w:rsidRDefault="00E914E7" w:rsidP="00E914E7">
      <w:pPr>
        <w:pStyle w:val="ListParagraph"/>
        <w:spacing w:after="0"/>
        <w:ind w:left="1440"/>
        <w:rPr>
          <w:rFonts w:ascii="Verdana" w:hAnsi="Verdana"/>
        </w:rPr>
      </w:pPr>
    </w:p>
    <w:p w14:paraId="08FA835B" w14:textId="134D90EA" w:rsidR="00E914E7" w:rsidRDefault="00A5028B" w:rsidP="00E914E7">
      <w:pPr>
        <w:pStyle w:val="ListParagraph"/>
        <w:numPr>
          <w:ilvl w:val="0"/>
          <w:numId w:val="2"/>
        </w:numPr>
        <w:spacing w:after="0"/>
        <w:rPr>
          <w:rFonts w:ascii="Verdana" w:hAnsi="Verdana"/>
        </w:rPr>
      </w:pPr>
      <w:r>
        <w:rPr>
          <w:rFonts w:ascii="Verdana" w:hAnsi="Verdana"/>
        </w:rPr>
        <w:t xml:space="preserve">It has been clarified that any Supplementary Regulations adjustments for specific programmes will be documented as part of the FORM A process. </w:t>
      </w:r>
    </w:p>
    <w:p w14:paraId="2D7C04E8" w14:textId="77777777" w:rsidR="00D87CB1" w:rsidRPr="00D87CB1" w:rsidRDefault="00D87CB1" w:rsidP="00D87CB1">
      <w:pPr>
        <w:pStyle w:val="ListParagraph"/>
        <w:rPr>
          <w:rFonts w:ascii="Verdana" w:hAnsi="Verdana"/>
        </w:rPr>
      </w:pPr>
    </w:p>
    <w:p w14:paraId="379D6D6F" w14:textId="78F79127" w:rsidR="00D87CB1" w:rsidRDefault="00A5028B" w:rsidP="008D40AE">
      <w:pPr>
        <w:pStyle w:val="ListParagraph"/>
        <w:numPr>
          <w:ilvl w:val="0"/>
          <w:numId w:val="2"/>
        </w:numPr>
        <w:spacing w:after="0"/>
        <w:rPr>
          <w:rFonts w:ascii="Verdana" w:hAnsi="Verdana"/>
        </w:rPr>
      </w:pPr>
      <w:r>
        <w:rPr>
          <w:rFonts w:ascii="Verdana" w:hAnsi="Verdana"/>
        </w:rPr>
        <w:t xml:space="preserve">Following discussion, it has been agreed that the date of 20 March 2020 rather than 3 April 2020 </w:t>
      </w:r>
      <w:r w:rsidR="001E5592">
        <w:rPr>
          <w:rFonts w:ascii="Verdana" w:hAnsi="Verdana"/>
        </w:rPr>
        <w:t>will</w:t>
      </w:r>
      <w:r>
        <w:rPr>
          <w:rFonts w:ascii="Verdana" w:hAnsi="Verdana"/>
        </w:rPr>
        <w:t xml:space="preserve"> be used for the regulatory revisions being made.  Whilst it is noted that students with assessments up to 3 April</w:t>
      </w:r>
      <w:r w:rsidR="001E5592">
        <w:rPr>
          <w:rFonts w:ascii="Verdana" w:hAnsi="Verdana"/>
        </w:rPr>
        <w:t xml:space="preserve"> 2020</w:t>
      </w:r>
      <w:r>
        <w:rPr>
          <w:rFonts w:ascii="Verdana" w:hAnsi="Verdana"/>
        </w:rPr>
        <w:t xml:space="preserve"> were given a </w:t>
      </w:r>
      <w:proofErr w:type="gramStart"/>
      <w:r>
        <w:rPr>
          <w:rFonts w:ascii="Verdana" w:hAnsi="Verdana"/>
        </w:rPr>
        <w:t>14 day</w:t>
      </w:r>
      <w:proofErr w:type="gramEnd"/>
      <w:r>
        <w:rPr>
          <w:rFonts w:ascii="Verdana" w:hAnsi="Verdana"/>
        </w:rPr>
        <w:t xml:space="preserve"> extension</w:t>
      </w:r>
      <w:r w:rsidR="00D87CB1">
        <w:rPr>
          <w:rFonts w:ascii="Verdana" w:hAnsi="Verdana"/>
        </w:rPr>
        <w:t xml:space="preserve"> </w:t>
      </w:r>
      <w:r>
        <w:rPr>
          <w:rFonts w:ascii="Verdana" w:hAnsi="Verdana"/>
        </w:rPr>
        <w:t xml:space="preserve">it is likely that students might still </w:t>
      </w:r>
      <w:r w:rsidR="001E5592">
        <w:rPr>
          <w:rFonts w:ascii="Verdana" w:hAnsi="Verdana"/>
        </w:rPr>
        <w:t>be impacted by challenges caused by Covid-19</w:t>
      </w:r>
      <w:r>
        <w:rPr>
          <w:rFonts w:ascii="Verdana" w:hAnsi="Verdana"/>
        </w:rPr>
        <w:t xml:space="preserve"> during this time period.</w:t>
      </w:r>
    </w:p>
    <w:p w14:paraId="5EF9FE9A" w14:textId="77777777" w:rsidR="003A71DD" w:rsidRPr="003A71DD" w:rsidRDefault="003A71DD" w:rsidP="003A71DD">
      <w:pPr>
        <w:pStyle w:val="ListParagraph"/>
        <w:rPr>
          <w:rFonts w:ascii="Verdana" w:hAnsi="Verdana"/>
        </w:rPr>
      </w:pPr>
    </w:p>
    <w:p w14:paraId="256CEE2D" w14:textId="554197F6" w:rsidR="003A71DD" w:rsidRDefault="00ED29DD" w:rsidP="008D40AE">
      <w:pPr>
        <w:pStyle w:val="ListParagraph"/>
        <w:numPr>
          <w:ilvl w:val="0"/>
          <w:numId w:val="2"/>
        </w:numPr>
        <w:spacing w:after="0"/>
        <w:rPr>
          <w:rFonts w:ascii="Verdana" w:hAnsi="Verdana"/>
        </w:rPr>
      </w:pPr>
      <w:r w:rsidRPr="00ED29DD">
        <w:rPr>
          <w:rFonts w:ascii="Verdana" w:hAnsi="Verdana"/>
        </w:rPr>
        <w:t>Following discussion, it has been agreed that the regulation limiting the volume of split level study that students can undertake will also be suspended temporarily. This has been added to the</w:t>
      </w:r>
      <w:r w:rsidR="008B78B9">
        <w:rPr>
          <w:rFonts w:ascii="Verdana" w:hAnsi="Verdana"/>
        </w:rPr>
        <w:t xml:space="preserve"> Emergency Regulations</w:t>
      </w:r>
      <w:r w:rsidRPr="00ED29DD">
        <w:rPr>
          <w:rFonts w:ascii="Verdana" w:hAnsi="Verdana"/>
        </w:rPr>
        <w:t xml:space="preserve"> table.  </w:t>
      </w:r>
    </w:p>
    <w:p w14:paraId="61DBBD59" w14:textId="77777777" w:rsidR="00BE20E6" w:rsidRPr="00BE20E6" w:rsidRDefault="00BE20E6" w:rsidP="00BE20E6">
      <w:pPr>
        <w:pStyle w:val="ListParagraph"/>
        <w:rPr>
          <w:rFonts w:ascii="Verdana" w:hAnsi="Verdana"/>
        </w:rPr>
      </w:pPr>
    </w:p>
    <w:p w14:paraId="506F88B1" w14:textId="6F528A8C" w:rsidR="00BE20E6" w:rsidRPr="00ED29DD" w:rsidRDefault="00BE20E6" w:rsidP="008D40AE">
      <w:pPr>
        <w:pStyle w:val="ListParagraph"/>
        <w:numPr>
          <w:ilvl w:val="0"/>
          <w:numId w:val="2"/>
        </w:numPr>
        <w:spacing w:after="0"/>
        <w:rPr>
          <w:rFonts w:ascii="Verdana" w:hAnsi="Verdana"/>
        </w:rPr>
      </w:pPr>
      <w:r>
        <w:rPr>
          <w:rFonts w:ascii="Verdana" w:hAnsi="Verdana"/>
        </w:rPr>
        <w:t xml:space="preserve">It has been agreed that students who need to repeat failed modules in the 2020/21 academic year will be charged at 50% of the module fee.  More information will be available on this shortly. </w:t>
      </w:r>
    </w:p>
    <w:p w14:paraId="2345DCE0" w14:textId="77777777" w:rsidR="008D016B" w:rsidRDefault="008D016B" w:rsidP="001A140A">
      <w:pPr>
        <w:spacing w:after="0"/>
        <w:rPr>
          <w:rFonts w:ascii="Verdana" w:hAnsi="Verdana"/>
        </w:rPr>
      </w:pPr>
    </w:p>
    <w:p w14:paraId="5DBF17B0" w14:textId="63318B27" w:rsidR="001A140A" w:rsidRPr="001A140A" w:rsidRDefault="001A140A" w:rsidP="001A140A">
      <w:pPr>
        <w:spacing w:after="0"/>
        <w:rPr>
          <w:rFonts w:ascii="Verdana" w:hAnsi="Verdana"/>
          <w:u w:val="single"/>
        </w:rPr>
      </w:pPr>
      <w:r w:rsidRPr="001A140A">
        <w:rPr>
          <w:rFonts w:ascii="Verdana" w:hAnsi="Verdana"/>
          <w:u w:val="single"/>
        </w:rPr>
        <w:t>Support and information for staff</w:t>
      </w:r>
    </w:p>
    <w:p w14:paraId="652464BA" w14:textId="77777777" w:rsidR="001A140A" w:rsidRDefault="001A140A" w:rsidP="001A140A">
      <w:pPr>
        <w:spacing w:after="0"/>
        <w:rPr>
          <w:rFonts w:ascii="Verdana" w:hAnsi="Verdana"/>
        </w:rPr>
      </w:pPr>
    </w:p>
    <w:p w14:paraId="37CCF7D6" w14:textId="46E4115E" w:rsidR="001A140A" w:rsidRDefault="001A140A" w:rsidP="001A140A">
      <w:pPr>
        <w:spacing w:after="0"/>
        <w:rPr>
          <w:rFonts w:ascii="Verdana" w:hAnsi="Verdana"/>
        </w:rPr>
      </w:pPr>
      <w:r>
        <w:rPr>
          <w:rFonts w:ascii="Verdana" w:hAnsi="Verdana"/>
        </w:rPr>
        <w:t>A</w:t>
      </w:r>
      <w:r w:rsidR="00D374A7">
        <w:rPr>
          <w:rFonts w:ascii="Verdana" w:hAnsi="Verdana"/>
        </w:rPr>
        <w:t xml:space="preserve"> guidance document on marking, moderation and academic misconduct matters </w:t>
      </w:r>
      <w:r w:rsidR="004059C8">
        <w:rPr>
          <w:rFonts w:ascii="Verdana" w:hAnsi="Verdana"/>
        </w:rPr>
        <w:t xml:space="preserve">whilst face to face activity is suspended can be found </w:t>
      </w:r>
      <w:hyperlink r:id="rId11" w:history="1">
        <w:r w:rsidR="004059C8" w:rsidRPr="00A22105">
          <w:rPr>
            <w:rStyle w:val="Hyperlink"/>
            <w:rFonts w:ascii="Verdana" w:hAnsi="Verdana"/>
          </w:rPr>
          <w:t>here</w:t>
        </w:r>
      </w:hyperlink>
      <w:r w:rsidR="004059C8">
        <w:rPr>
          <w:rFonts w:ascii="Verdana" w:hAnsi="Verdana"/>
        </w:rPr>
        <w:t xml:space="preserve">. </w:t>
      </w:r>
    </w:p>
    <w:p w14:paraId="2BD78A4D" w14:textId="77777777" w:rsidR="00A22105" w:rsidRDefault="00A22105" w:rsidP="001A140A">
      <w:pPr>
        <w:spacing w:after="0"/>
        <w:rPr>
          <w:rFonts w:ascii="Verdana" w:hAnsi="Verdana"/>
        </w:rPr>
      </w:pPr>
    </w:p>
    <w:p w14:paraId="107EE049" w14:textId="6DE3CA0C" w:rsidR="00A22105" w:rsidRDefault="00A22105" w:rsidP="001A140A">
      <w:pPr>
        <w:spacing w:after="0"/>
        <w:rPr>
          <w:rFonts w:ascii="Verdana" w:hAnsi="Verdana"/>
        </w:rPr>
      </w:pPr>
      <w:r>
        <w:rPr>
          <w:rFonts w:ascii="Verdana" w:hAnsi="Verdana"/>
        </w:rPr>
        <w:t>An FAQ document</w:t>
      </w:r>
      <w:r w:rsidR="00975269">
        <w:rPr>
          <w:rFonts w:ascii="Verdana" w:hAnsi="Verdana"/>
        </w:rPr>
        <w:t xml:space="preserve"> on these Emergency Regulations</w:t>
      </w:r>
      <w:r>
        <w:rPr>
          <w:rFonts w:ascii="Verdana" w:hAnsi="Verdana"/>
        </w:rPr>
        <w:t xml:space="preserve"> </w:t>
      </w:r>
      <w:r w:rsidR="00BE20E6">
        <w:rPr>
          <w:rFonts w:ascii="Verdana" w:hAnsi="Verdana"/>
        </w:rPr>
        <w:t>is under production and will available shortly.</w:t>
      </w:r>
    </w:p>
    <w:p w14:paraId="079F4A66" w14:textId="0E83A0B8" w:rsidR="00A05748" w:rsidRDefault="00A05748" w:rsidP="001A140A">
      <w:pPr>
        <w:spacing w:after="0"/>
        <w:rPr>
          <w:rFonts w:ascii="Verdana" w:hAnsi="Verdana"/>
        </w:rPr>
      </w:pPr>
    </w:p>
    <w:p w14:paraId="76DCA73C" w14:textId="7091D3ED" w:rsidR="00A22105" w:rsidRPr="00A22105" w:rsidRDefault="00A22105" w:rsidP="00A22105">
      <w:pPr>
        <w:spacing w:after="0"/>
        <w:rPr>
          <w:rFonts w:ascii="Verdana" w:hAnsi="Verdana"/>
        </w:rPr>
      </w:pPr>
      <w:r w:rsidRPr="00A22105">
        <w:rPr>
          <w:rFonts w:ascii="Verdana" w:hAnsi="Verdana"/>
        </w:rPr>
        <w:t>It is noted that students with additional needs and approved reasonable adjustments may be in a more challenging position than other students</w:t>
      </w:r>
      <w:r w:rsidR="00F65EA5">
        <w:rPr>
          <w:rFonts w:ascii="Verdana" w:hAnsi="Verdana"/>
        </w:rPr>
        <w:t xml:space="preserve">. </w:t>
      </w:r>
      <w:hyperlink r:id="rId12" w:history="1">
        <w:r w:rsidR="00F65EA5" w:rsidRPr="00724984">
          <w:rPr>
            <w:rStyle w:val="Hyperlink"/>
            <w:rFonts w:ascii="Verdana" w:hAnsi="Verdana"/>
          </w:rPr>
          <w:t>Guidance</w:t>
        </w:r>
      </w:hyperlink>
      <w:r w:rsidRPr="00A22105">
        <w:rPr>
          <w:rFonts w:ascii="Verdana" w:hAnsi="Verdana"/>
        </w:rPr>
        <w:t xml:space="preserve"> has been produced to support academic staff to ensure that assessment types can be completed by students with additional needs, particularly where these </w:t>
      </w:r>
      <w:r w:rsidR="00A05748">
        <w:rPr>
          <w:rFonts w:ascii="Verdana" w:hAnsi="Verdana"/>
        </w:rPr>
        <w:t>have been</w:t>
      </w:r>
      <w:r w:rsidRPr="00A22105">
        <w:rPr>
          <w:rFonts w:ascii="Verdana" w:hAnsi="Verdana"/>
        </w:rPr>
        <w:t xml:space="preserve"> adjusted to reflect current re</w:t>
      </w:r>
      <w:r w:rsidR="00CE51CC">
        <w:rPr>
          <w:rFonts w:ascii="Verdana" w:hAnsi="Verdana"/>
        </w:rPr>
        <w:t>mote working arrangements</w:t>
      </w:r>
      <w:r w:rsidRPr="00A22105">
        <w:rPr>
          <w:rFonts w:ascii="Verdana" w:hAnsi="Verdana"/>
        </w:rPr>
        <w:t xml:space="preserve">. </w:t>
      </w:r>
    </w:p>
    <w:p w14:paraId="4548D8EB" w14:textId="0E83A0B8" w:rsidR="00A05748" w:rsidRDefault="00A05748" w:rsidP="00A05748">
      <w:pPr>
        <w:spacing w:after="0"/>
        <w:rPr>
          <w:rFonts w:ascii="Verdana" w:hAnsi="Verdana"/>
        </w:rPr>
      </w:pPr>
    </w:p>
    <w:p w14:paraId="08AA1DCA" w14:textId="0E83A0B8" w:rsidR="00A22105" w:rsidRPr="00A05748" w:rsidRDefault="00A22105" w:rsidP="00A05748">
      <w:pPr>
        <w:spacing w:after="0"/>
        <w:rPr>
          <w:rFonts w:ascii="Verdana" w:hAnsi="Verdana"/>
        </w:rPr>
      </w:pPr>
      <w:r w:rsidRPr="00A05748">
        <w:rPr>
          <w:rFonts w:ascii="Verdana" w:hAnsi="Verdana"/>
        </w:rPr>
        <w:t>Where necessary, and if it is not possible to adjust the assessment for the whole cohort, the guidance should be used to provide an adjusted assessment approach for individual students; this should ensure that they are able to complete the assessment.  Colleagues should contact the ASSIST Team for further guidance on this.</w:t>
      </w:r>
    </w:p>
    <w:p w14:paraId="6CC64D22" w14:textId="2CD9CD9D" w:rsidR="001A140A" w:rsidRDefault="001A140A" w:rsidP="001A140A">
      <w:pPr>
        <w:spacing w:after="0"/>
        <w:rPr>
          <w:rFonts w:ascii="Verdana" w:hAnsi="Verdana"/>
        </w:rPr>
      </w:pPr>
    </w:p>
    <w:p w14:paraId="0878B86B" w14:textId="032A63C7" w:rsidR="00E92C1A" w:rsidRDefault="00BE20E6" w:rsidP="00E92C1A">
      <w:pPr>
        <w:spacing w:after="0"/>
        <w:rPr>
          <w:rFonts w:ascii="Verdana" w:hAnsi="Verdana"/>
        </w:rPr>
      </w:pPr>
      <w:r>
        <w:rPr>
          <w:rFonts w:ascii="Verdana" w:hAnsi="Verdana"/>
        </w:rPr>
        <w:t xml:space="preserve">A mechanism to allow staff to ask questions or request clarification on these regulations will be available shortly. </w:t>
      </w:r>
    </w:p>
    <w:p w14:paraId="22789F01" w14:textId="41370964" w:rsidR="00E92C1A" w:rsidRDefault="00E92C1A" w:rsidP="001A140A">
      <w:pPr>
        <w:spacing w:after="0"/>
        <w:rPr>
          <w:rFonts w:ascii="Verdana" w:hAnsi="Verdana"/>
        </w:rPr>
      </w:pPr>
    </w:p>
    <w:p w14:paraId="62434128" w14:textId="37B9CC1F" w:rsidR="001A140A" w:rsidRPr="00A05748" w:rsidRDefault="001A140A" w:rsidP="001A140A">
      <w:pPr>
        <w:spacing w:after="0"/>
        <w:rPr>
          <w:rFonts w:ascii="Verdana" w:hAnsi="Verdana"/>
          <w:u w:val="single"/>
        </w:rPr>
      </w:pPr>
      <w:r w:rsidRPr="00A05748">
        <w:rPr>
          <w:rFonts w:ascii="Verdana" w:hAnsi="Verdana"/>
          <w:u w:val="single"/>
        </w:rPr>
        <w:t>Support and information for students</w:t>
      </w:r>
    </w:p>
    <w:p w14:paraId="298988B5" w14:textId="77777777" w:rsidR="001A140A" w:rsidRDefault="001A140A" w:rsidP="001A140A">
      <w:pPr>
        <w:spacing w:after="0"/>
        <w:rPr>
          <w:rFonts w:ascii="Verdana" w:hAnsi="Verdana"/>
        </w:rPr>
      </w:pPr>
    </w:p>
    <w:p w14:paraId="4D1DD6E2" w14:textId="1E6B5784" w:rsidR="00BE20E6" w:rsidRDefault="00BE20E6" w:rsidP="00BE20E6">
      <w:pPr>
        <w:spacing w:after="0"/>
        <w:rPr>
          <w:rFonts w:ascii="Verdana" w:hAnsi="Verdana"/>
        </w:rPr>
      </w:pPr>
      <w:r>
        <w:rPr>
          <w:rFonts w:ascii="Verdana" w:hAnsi="Verdana"/>
        </w:rPr>
        <w:t>An FAQ document</w:t>
      </w:r>
      <w:r w:rsidR="00975269">
        <w:rPr>
          <w:rFonts w:ascii="Verdana" w:hAnsi="Verdana"/>
        </w:rPr>
        <w:t xml:space="preserve"> on these Emergency Regulations</w:t>
      </w:r>
      <w:r>
        <w:rPr>
          <w:rFonts w:ascii="Verdana" w:hAnsi="Verdana"/>
        </w:rPr>
        <w:t xml:space="preserve"> is under production and will available shortly.</w:t>
      </w:r>
    </w:p>
    <w:p w14:paraId="14D77637" w14:textId="77777777" w:rsidR="00F81277" w:rsidRDefault="00F81277" w:rsidP="001A140A">
      <w:pPr>
        <w:spacing w:after="0"/>
        <w:rPr>
          <w:rFonts w:ascii="Verdana" w:hAnsi="Verdana"/>
        </w:rPr>
      </w:pPr>
    </w:p>
    <w:p w14:paraId="07B82272" w14:textId="37C8B798" w:rsidR="00F81277" w:rsidRDefault="00F81277" w:rsidP="001A140A">
      <w:pPr>
        <w:spacing w:after="0"/>
        <w:rPr>
          <w:rFonts w:ascii="Verdana" w:hAnsi="Verdana"/>
        </w:rPr>
      </w:pPr>
      <w:r>
        <w:rPr>
          <w:rFonts w:ascii="Verdana" w:hAnsi="Verdana"/>
        </w:rPr>
        <w:t xml:space="preserve">A flowchart documenting the different pathways for students over the coming months can be found </w:t>
      </w:r>
      <w:hyperlink r:id="rId13" w:history="1">
        <w:r w:rsidR="00F22A4E" w:rsidRPr="00F22A4E">
          <w:rPr>
            <w:rStyle w:val="Hyperlink"/>
            <w:rFonts w:ascii="Verdana" w:hAnsi="Verdana"/>
          </w:rPr>
          <w:t>here</w:t>
        </w:r>
      </w:hyperlink>
      <w:r w:rsidR="00F22A4E">
        <w:rPr>
          <w:rFonts w:ascii="Verdana" w:hAnsi="Verdana"/>
        </w:rPr>
        <w:t xml:space="preserve">. </w:t>
      </w:r>
    </w:p>
    <w:p w14:paraId="3709D69F" w14:textId="77777777" w:rsidR="00DC2858" w:rsidRDefault="00DC2858" w:rsidP="001A140A">
      <w:pPr>
        <w:spacing w:after="0"/>
        <w:rPr>
          <w:rFonts w:ascii="Verdana" w:hAnsi="Verdana"/>
        </w:rPr>
      </w:pPr>
    </w:p>
    <w:p w14:paraId="19C06E77" w14:textId="33E96B90" w:rsidR="00BE20E6" w:rsidRDefault="00BE20E6" w:rsidP="00BE20E6">
      <w:pPr>
        <w:spacing w:after="0"/>
        <w:rPr>
          <w:rFonts w:ascii="Verdana" w:hAnsi="Verdana"/>
        </w:rPr>
      </w:pPr>
      <w:r>
        <w:rPr>
          <w:rFonts w:ascii="Verdana" w:hAnsi="Verdana"/>
        </w:rPr>
        <w:t xml:space="preserve">A mechanism to allow students to ask questions or request clarification on these regulations will be available shortly. </w:t>
      </w:r>
    </w:p>
    <w:p w14:paraId="6676CE24" w14:textId="0E83A0B8" w:rsidR="0052546B" w:rsidRDefault="0052546B" w:rsidP="00C1602B">
      <w:pPr>
        <w:spacing w:after="0"/>
        <w:rPr>
          <w:rFonts w:ascii="Verdana" w:hAnsi="Verdana"/>
          <w:b/>
        </w:rPr>
      </w:pPr>
      <w:bookmarkStart w:id="1" w:name="_Hlk36190659"/>
      <w:r>
        <w:rPr>
          <w:rFonts w:ascii="Verdana" w:hAnsi="Verdana"/>
          <w:b/>
        </w:rPr>
        <w:br w:type="page"/>
      </w:r>
    </w:p>
    <w:p w14:paraId="507C367C" w14:textId="0E83A0B8" w:rsidR="00C1602B" w:rsidRPr="00C1602B" w:rsidRDefault="0052546B" w:rsidP="00C1602B">
      <w:pPr>
        <w:spacing w:after="0"/>
        <w:rPr>
          <w:rFonts w:ascii="Verdana" w:hAnsi="Verdana"/>
          <w:b/>
        </w:rPr>
      </w:pPr>
      <w:r>
        <w:rPr>
          <w:rFonts w:ascii="Verdana" w:hAnsi="Verdana"/>
          <w:b/>
        </w:rPr>
        <w:t xml:space="preserve">Appendix 1: </w:t>
      </w:r>
      <w:r w:rsidR="00C1602B" w:rsidRPr="00C1602B">
        <w:rPr>
          <w:rFonts w:ascii="Verdana" w:hAnsi="Verdana"/>
          <w:b/>
        </w:rPr>
        <w:t>Exceptional Circumstances Process</w:t>
      </w:r>
    </w:p>
    <w:p w14:paraId="124E08F7" w14:textId="0E83A0B8" w:rsidR="00C1602B" w:rsidRDefault="00C1602B" w:rsidP="00C1602B">
      <w:pPr>
        <w:spacing w:after="0"/>
        <w:rPr>
          <w:rFonts w:ascii="Verdana" w:hAnsi="Verdana"/>
        </w:rPr>
      </w:pPr>
    </w:p>
    <w:p w14:paraId="6B54DB87" w14:textId="49B407FA" w:rsidR="00C1602B" w:rsidRDefault="00C1602B" w:rsidP="00C1602B">
      <w:pPr>
        <w:pStyle w:val="ListParagraph"/>
        <w:numPr>
          <w:ilvl w:val="0"/>
          <w:numId w:val="3"/>
        </w:numPr>
        <w:spacing w:after="0"/>
        <w:rPr>
          <w:rFonts w:ascii="Verdana" w:hAnsi="Verdana"/>
        </w:rPr>
      </w:pPr>
      <w:r>
        <w:rPr>
          <w:rFonts w:ascii="Verdana" w:hAnsi="Verdana"/>
        </w:rPr>
        <w:t>This is where a student still feels unable to attempt assessments due to their specific circumstances</w:t>
      </w:r>
      <w:r w:rsidR="0052546B">
        <w:rPr>
          <w:rFonts w:ascii="Verdana" w:hAnsi="Verdana"/>
        </w:rPr>
        <w:t>, despite the Emergency Regulations put in place and the FORM A/ FORM B adjustments that have been approved</w:t>
      </w:r>
      <w:r>
        <w:rPr>
          <w:rFonts w:ascii="Verdana" w:hAnsi="Verdana"/>
        </w:rPr>
        <w:t>.</w:t>
      </w:r>
    </w:p>
    <w:p w14:paraId="1B6C310A" w14:textId="77777777" w:rsidR="00C1602B" w:rsidRDefault="00C1602B" w:rsidP="00C1602B">
      <w:pPr>
        <w:pStyle w:val="ListParagraph"/>
        <w:spacing w:after="0"/>
        <w:ind w:left="360"/>
        <w:rPr>
          <w:rFonts w:ascii="Verdana" w:hAnsi="Verdana"/>
        </w:rPr>
      </w:pPr>
    </w:p>
    <w:p w14:paraId="7CA2CED1" w14:textId="1905C994" w:rsidR="00C1602B" w:rsidRDefault="0052546B" w:rsidP="00C1602B">
      <w:pPr>
        <w:pStyle w:val="ListParagraph"/>
        <w:numPr>
          <w:ilvl w:val="0"/>
          <w:numId w:val="3"/>
        </w:numPr>
        <w:spacing w:after="0"/>
        <w:rPr>
          <w:rFonts w:ascii="Verdana" w:hAnsi="Verdana"/>
        </w:rPr>
      </w:pPr>
      <w:r>
        <w:rPr>
          <w:rFonts w:ascii="Verdana" w:hAnsi="Verdana"/>
        </w:rPr>
        <w:t>Examples may be:</w:t>
      </w:r>
    </w:p>
    <w:p w14:paraId="501FD7ED" w14:textId="383A8FE6" w:rsidR="00C1602B" w:rsidRDefault="0052546B" w:rsidP="00C1602B">
      <w:pPr>
        <w:pStyle w:val="ListParagraph"/>
        <w:numPr>
          <w:ilvl w:val="1"/>
          <w:numId w:val="3"/>
        </w:numPr>
        <w:spacing w:after="0"/>
        <w:rPr>
          <w:rFonts w:ascii="Verdana" w:hAnsi="Verdana"/>
        </w:rPr>
      </w:pPr>
      <w:r>
        <w:rPr>
          <w:rFonts w:ascii="Verdana" w:hAnsi="Verdana"/>
        </w:rPr>
        <w:t>Severe h</w:t>
      </w:r>
      <w:r w:rsidR="00C1602B">
        <w:rPr>
          <w:rFonts w:ascii="Verdana" w:hAnsi="Verdana"/>
        </w:rPr>
        <w:t>ealth</w:t>
      </w:r>
      <w:r>
        <w:rPr>
          <w:rFonts w:ascii="Verdana" w:hAnsi="Verdana"/>
        </w:rPr>
        <w:t xml:space="preserve"> issues</w:t>
      </w:r>
      <w:r w:rsidR="00C1602B">
        <w:rPr>
          <w:rFonts w:ascii="Verdana" w:hAnsi="Verdana"/>
        </w:rPr>
        <w:t xml:space="preserve"> caused by Covid-19</w:t>
      </w:r>
    </w:p>
    <w:p w14:paraId="55491BE5" w14:textId="143024BF" w:rsidR="00C1602B" w:rsidRDefault="00C1602B" w:rsidP="00C1602B">
      <w:pPr>
        <w:pStyle w:val="ListParagraph"/>
        <w:numPr>
          <w:ilvl w:val="1"/>
          <w:numId w:val="3"/>
        </w:numPr>
        <w:spacing w:after="0"/>
        <w:rPr>
          <w:rFonts w:ascii="Verdana" w:hAnsi="Verdana"/>
        </w:rPr>
      </w:pPr>
      <w:r>
        <w:rPr>
          <w:rFonts w:ascii="Verdana" w:hAnsi="Verdana"/>
        </w:rPr>
        <w:t>Disability exacerbated by Covid-19</w:t>
      </w:r>
    </w:p>
    <w:p w14:paraId="5E4A3080" w14:textId="66E0A67E" w:rsidR="00C1602B" w:rsidRDefault="0052546B" w:rsidP="00C1602B">
      <w:pPr>
        <w:pStyle w:val="ListParagraph"/>
        <w:numPr>
          <w:ilvl w:val="1"/>
          <w:numId w:val="3"/>
        </w:numPr>
        <w:spacing w:after="0"/>
        <w:rPr>
          <w:rFonts w:ascii="Verdana" w:hAnsi="Verdana"/>
        </w:rPr>
      </w:pPr>
      <w:r>
        <w:rPr>
          <w:rFonts w:ascii="Verdana" w:hAnsi="Verdana"/>
        </w:rPr>
        <w:t>Lack of access to resources</w:t>
      </w:r>
    </w:p>
    <w:p w14:paraId="5360269C" w14:textId="71E255C8" w:rsidR="0052546B" w:rsidRDefault="0052546B" w:rsidP="00C1602B">
      <w:pPr>
        <w:pStyle w:val="ListParagraph"/>
        <w:numPr>
          <w:ilvl w:val="1"/>
          <w:numId w:val="3"/>
        </w:numPr>
        <w:spacing w:after="0"/>
        <w:rPr>
          <w:rFonts w:ascii="Verdana" w:hAnsi="Verdana"/>
        </w:rPr>
      </w:pPr>
      <w:r>
        <w:rPr>
          <w:rFonts w:ascii="Verdana" w:hAnsi="Verdana"/>
        </w:rPr>
        <w:t>Change of circumstances e.g. currently working for the NHS</w:t>
      </w:r>
    </w:p>
    <w:p w14:paraId="034F73D0" w14:textId="77777777" w:rsidR="00C1602B" w:rsidRDefault="00C1602B" w:rsidP="00C1602B">
      <w:pPr>
        <w:pStyle w:val="ListParagraph"/>
        <w:spacing w:after="0"/>
        <w:ind w:left="1080"/>
        <w:rPr>
          <w:rFonts w:ascii="Verdana" w:hAnsi="Verdana"/>
        </w:rPr>
      </w:pPr>
    </w:p>
    <w:p w14:paraId="7F0B29CE" w14:textId="48481D1F" w:rsidR="00C1602B" w:rsidRDefault="00CE555F" w:rsidP="00C1602B">
      <w:pPr>
        <w:pStyle w:val="ListParagraph"/>
        <w:numPr>
          <w:ilvl w:val="0"/>
          <w:numId w:val="3"/>
        </w:numPr>
        <w:spacing w:after="0"/>
        <w:rPr>
          <w:rFonts w:ascii="Verdana" w:hAnsi="Verdana"/>
        </w:rPr>
      </w:pPr>
      <w:r>
        <w:rPr>
          <w:rFonts w:ascii="Verdana" w:hAnsi="Verdana"/>
        </w:rPr>
        <w:t>Outcome for the student will depend on the student’s circumstances and the volume of Exceptional Circumstances Forms received.</w:t>
      </w:r>
    </w:p>
    <w:p w14:paraId="0977F54C" w14:textId="77777777" w:rsidR="00C1602B" w:rsidRDefault="00C1602B" w:rsidP="00C1602B">
      <w:pPr>
        <w:pStyle w:val="ListParagraph"/>
        <w:spacing w:after="0"/>
        <w:ind w:left="360"/>
        <w:rPr>
          <w:rFonts w:ascii="Verdana" w:hAnsi="Verdana"/>
        </w:rPr>
      </w:pPr>
    </w:p>
    <w:p w14:paraId="4A3D8413" w14:textId="22B1A70A" w:rsidR="00C1602B" w:rsidRDefault="00C1602B" w:rsidP="00C1602B">
      <w:pPr>
        <w:pStyle w:val="ListParagraph"/>
        <w:numPr>
          <w:ilvl w:val="0"/>
          <w:numId w:val="3"/>
        </w:numPr>
        <w:spacing w:after="0"/>
        <w:rPr>
          <w:rFonts w:ascii="Verdana" w:hAnsi="Verdana"/>
        </w:rPr>
      </w:pPr>
      <w:r>
        <w:rPr>
          <w:rFonts w:ascii="Verdana" w:hAnsi="Verdana"/>
        </w:rPr>
        <w:t xml:space="preserve">Will firstly consider whether </w:t>
      </w:r>
      <w:r w:rsidR="00CE555F">
        <w:rPr>
          <w:rFonts w:ascii="Verdana" w:hAnsi="Verdana"/>
        </w:rPr>
        <w:t>the</w:t>
      </w:r>
      <w:r>
        <w:rPr>
          <w:rFonts w:ascii="Verdana" w:hAnsi="Verdana"/>
        </w:rPr>
        <w:t xml:space="preserve"> exceptional circumstances process is the correct process to be using OR whether:</w:t>
      </w:r>
    </w:p>
    <w:p w14:paraId="51B5A7B5" w14:textId="4C0DE9F8" w:rsidR="00CE555F" w:rsidRPr="00CE555F" w:rsidRDefault="00CE555F" w:rsidP="00CE555F">
      <w:pPr>
        <w:spacing w:after="0"/>
        <w:rPr>
          <w:rFonts w:ascii="Verdana" w:hAnsi="Verdana"/>
        </w:rPr>
      </w:pPr>
    </w:p>
    <w:p w14:paraId="7B8990A5" w14:textId="0E7231B8" w:rsidR="00C1602B" w:rsidRDefault="00C1602B" w:rsidP="00C1602B">
      <w:pPr>
        <w:pStyle w:val="ListParagraph"/>
        <w:numPr>
          <w:ilvl w:val="1"/>
          <w:numId w:val="3"/>
        </w:numPr>
        <w:spacing w:after="0"/>
        <w:rPr>
          <w:rFonts w:ascii="Verdana" w:hAnsi="Verdana"/>
        </w:rPr>
      </w:pPr>
      <w:r>
        <w:rPr>
          <w:rFonts w:ascii="Verdana" w:hAnsi="Verdana"/>
        </w:rPr>
        <w:t>the Emergency Regulations and related documentation (FORM A/FORM B) do in fact deal with the circumstances</w:t>
      </w:r>
      <w:r w:rsidR="00CE555F">
        <w:rPr>
          <w:rFonts w:ascii="Verdana" w:hAnsi="Verdana"/>
        </w:rPr>
        <w:t>;</w:t>
      </w:r>
    </w:p>
    <w:p w14:paraId="7E612F53" w14:textId="6B789252" w:rsidR="00C1602B" w:rsidRDefault="00CE555F" w:rsidP="00C1602B">
      <w:pPr>
        <w:pStyle w:val="ListParagraph"/>
        <w:numPr>
          <w:ilvl w:val="1"/>
          <w:numId w:val="3"/>
        </w:numPr>
        <w:spacing w:after="0"/>
        <w:rPr>
          <w:rFonts w:ascii="Verdana" w:hAnsi="Verdana"/>
        </w:rPr>
      </w:pPr>
      <w:r>
        <w:rPr>
          <w:rFonts w:ascii="Verdana" w:hAnsi="Verdana"/>
        </w:rPr>
        <w:t>a</w:t>
      </w:r>
      <w:r w:rsidR="00C1602B">
        <w:rPr>
          <w:rFonts w:ascii="Verdana" w:hAnsi="Verdana"/>
        </w:rPr>
        <w:t xml:space="preserve"> standard study break fits the circumstances (e.g. </w:t>
      </w:r>
      <w:proofErr w:type="gramStart"/>
      <w:r w:rsidR="00C1602B">
        <w:rPr>
          <w:rFonts w:ascii="Verdana" w:hAnsi="Verdana"/>
        </w:rPr>
        <w:t>long term</w:t>
      </w:r>
      <w:proofErr w:type="gramEnd"/>
      <w:r w:rsidR="00C1602B">
        <w:rPr>
          <w:rFonts w:ascii="Verdana" w:hAnsi="Verdana"/>
        </w:rPr>
        <w:t xml:space="preserve"> health issues)</w:t>
      </w:r>
      <w:r>
        <w:rPr>
          <w:rFonts w:ascii="Verdana" w:hAnsi="Verdana"/>
        </w:rPr>
        <w:t>.</w:t>
      </w:r>
    </w:p>
    <w:p w14:paraId="4F6D7F9F" w14:textId="77777777" w:rsidR="00C1602B" w:rsidRDefault="00C1602B" w:rsidP="00C1602B">
      <w:pPr>
        <w:pStyle w:val="ListParagraph"/>
        <w:spacing w:after="0"/>
        <w:ind w:left="1080"/>
        <w:rPr>
          <w:rFonts w:ascii="Verdana" w:hAnsi="Verdana"/>
        </w:rPr>
      </w:pPr>
    </w:p>
    <w:p w14:paraId="0B079BBC" w14:textId="28467EEB" w:rsidR="00C1602B" w:rsidRDefault="00C1602B" w:rsidP="00C1602B">
      <w:pPr>
        <w:pStyle w:val="ListParagraph"/>
        <w:numPr>
          <w:ilvl w:val="0"/>
          <w:numId w:val="3"/>
        </w:numPr>
        <w:spacing w:after="0"/>
        <w:rPr>
          <w:rFonts w:ascii="Verdana" w:hAnsi="Verdana"/>
        </w:rPr>
      </w:pPr>
      <w:r>
        <w:rPr>
          <w:rFonts w:ascii="Verdana" w:hAnsi="Verdana"/>
        </w:rPr>
        <w:t xml:space="preserve">If Exceptional Circumstances is relevant, </w:t>
      </w:r>
      <w:r w:rsidR="00CE555F">
        <w:rPr>
          <w:rFonts w:ascii="Verdana" w:hAnsi="Verdana"/>
        </w:rPr>
        <w:t>options could include:</w:t>
      </w:r>
    </w:p>
    <w:p w14:paraId="1AEC082C" w14:textId="1191F945" w:rsidR="00C1602B" w:rsidRDefault="00C1602B" w:rsidP="00C1602B">
      <w:pPr>
        <w:pStyle w:val="ListParagraph"/>
        <w:numPr>
          <w:ilvl w:val="1"/>
          <w:numId w:val="3"/>
        </w:numPr>
        <w:spacing w:after="0"/>
        <w:rPr>
          <w:rFonts w:ascii="Verdana" w:hAnsi="Verdana"/>
        </w:rPr>
      </w:pPr>
      <w:r>
        <w:rPr>
          <w:rFonts w:ascii="Verdana" w:hAnsi="Verdana"/>
        </w:rPr>
        <w:t xml:space="preserve">Individual study plan </w:t>
      </w:r>
    </w:p>
    <w:p w14:paraId="43010A22" w14:textId="40C87033" w:rsidR="00C1602B" w:rsidRDefault="00C1602B" w:rsidP="00C1602B">
      <w:pPr>
        <w:pStyle w:val="ListParagraph"/>
        <w:numPr>
          <w:ilvl w:val="1"/>
          <w:numId w:val="3"/>
        </w:numPr>
        <w:spacing w:after="0"/>
        <w:rPr>
          <w:rFonts w:ascii="Verdana" w:hAnsi="Verdana"/>
        </w:rPr>
      </w:pPr>
      <w:r>
        <w:rPr>
          <w:rFonts w:ascii="Verdana" w:hAnsi="Verdana"/>
        </w:rPr>
        <w:t>Covid-19 Study Break</w:t>
      </w:r>
    </w:p>
    <w:p w14:paraId="64851869" w14:textId="467091E3" w:rsidR="00C1602B" w:rsidRDefault="00C1602B" w:rsidP="00C1602B">
      <w:pPr>
        <w:pStyle w:val="ListParagraph"/>
        <w:numPr>
          <w:ilvl w:val="1"/>
          <w:numId w:val="3"/>
        </w:numPr>
        <w:spacing w:after="0"/>
        <w:rPr>
          <w:rFonts w:ascii="Verdana" w:hAnsi="Verdana"/>
        </w:rPr>
      </w:pPr>
      <w:r>
        <w:rPr>
          <w:rFonts w:ascii="Verdana" w:hAnsi="Verdana"/>
        </w:rPr>
        <w:t>Restart</w:t>
      </w:r>
    </w:p>
    <w:p w14:paraId="01F3117C" w14:textId="5E397E79" w:rsidR="00C1602B" w:rsidRDefault="00C1602B" w:rsidP="00C1602B">
      <w:pPr>
        <w:pStyle w:val="ListParagraph"/>
        <w:numPr>
          <w:ilvl w:val="1"/>
          <w:numId w:val="3"/>
        </w:numPr>
        <w:spacing w:after="0"/>
        <w:rPr>
          <w:rFonts w:ascii="Verdana" w:hAnsi="Verdana"/>
        </w:rPr>
      </w:pPr>
      <w:r>
        <w:rPr>
          <w:rFonts w:ascii="Verdana" w:hAnsi="Verdana"/>
        </w:rPr>
        <w:t>Repeat modules without</w:t>
      </w:r>
      <w:r w:rsidR="00CE555F">
        <w:rPr>
          <w:rFonts w:ascii="Verdana" w:hAnsi="Verdana"/>
        </w:rPr>
        <w:t xml:space="preserve"> academic</w:t>
      </w:r>
      <w:r>
        <w:rPr>
          <w:rFonts w:ascii="Verdana" w:hAnsi="Verdana"/>
        </w:rPr>
        <w:t xml:space="preserve"> penalty (e.</w:t>
      </w:r>
      <w:r w:rsidR="00CE555F">
        <w:rPr>
          <w:rFonts w:ascii="Verdana" w:hAnsi="Verdana"/>
        </w:rPr>
        <w:t>g. no accumulated failure count</w:t>
      </w:r>
      <w:r>
        <w:rPr>
          <w:rFonts w:ascii="Verdana" w:hAnsi="Verdana"/>
        </w:rPr>
        <w:t>)</w:t>
      </w:r>
    </w:p>
    <w:p w14:paraId="50964993" w14:textId="77777777" w:rsidR="00C1602B" w:rsidRDefault="00C1602B" w:rsidP="00C1602B">
      <w:pPr>
        <w:pStyle w:val="ListParagraph"/>
        <w:spacing w:after="0"/>
        <w:ind w:left="1080"/>
        <w:rPr>
          <w:rFonts w:ascii="Verdana" w:hAnsi="Verdana"/>
        </w:rPr>
      </w:pPr>
    </w:p>
    <w:p w14:paraId="4B8D5F00" w14:textId="77777777" w:rsidR="001E5592" w:rsidRDefault="00CE555F" w:rsidP="00C1602B">
      <w:pPr>
        <w:pStyle w:val="ListParagraph"/>
        <w:numPr>
          <w:ilvl w:val="0"/>
          <w:numId w:val="3"/>
        </w:numPr>
        <w:spacing w:after="0"/>
        <w:rPr>
          <w:rFonts w:ascii="Verdana" w:hAnsi="Verdana"/>
        </w:rPr>
      </w:pPr>
      <w:r>
        <w:rPr>
          <w:rFonts w:ascii="Verdana" w:hAnsi="Verdana"/>
        </w:rPr>
        <w:t xml:space="preserve">Students will be asked to submit these by </w:t>
      </w:r>
      <w:r w:rsidR="00BE20E6">
        <w:rPr>
          <w:rFonts w:ascii="Verdana" w:hAnsi="Verdana"/>
        </w:rPr>
        <w:t>a certain deadline</w:t>
      </w:r>
      <w:r w:rsidR="001E5592">
        <w:rPr>
          <w:rFonts w:ascii="Verdana" w:hAnsi="Verdana"/>
        </w:rPr>
        <w:t>:</w:t>
      </w:r>
    </w:p>
    <w:p w14:paraId="5F5EC46A" w14:textId="5871E9AD" w:rsidR="00C1602B" w:rsidRDefault="001E5592" w:rsidP="001E5592">
      <w:pPr>
        <w:pStyle w:val="ListParagraph"/>
        <w:numPr>
          <w:ilvl w:val="1"/>
          <w:numId w:val="3"/>
        </w:numPr>
        <w:spacing w:after="0"/>
        <w:rPr>
          <w:rFonts w:ascii="Verdana" w:hAnsi="Verdana"/>
        </w:rPr>
      </w:pPr>
      <w:r>
        <w:rPr>
          <w:rFonts w:ascii="Verdana" w:hAnsi="Verdana"/>
        </w:rPr>
        <w:t>31 May for those immediately related to the Covid-19 pandemic</w:t>
      </w:r>
      <w:r w:rsidR="0019361B">
        <w:rPr>
          <w:rFonts w:ascii="Verdana" w:hAnsi="Verdana"/>
        </w:rPr>
        <w:t>.</w:t>
      </w:r>
    </w:p>
    <w:p w14:paraId="251E7D72" w14:textId="7E24BD21" w:rsidR="001E5592" w:rsidRDefault="001E5592" w:rsidP="001E5592">
      <w:pPr>
        <w:pStyle w:val="ListParagraph"/>
        <w:numPr>
          <w:ilvl w:val="1"/>
          <w:numId w:val="3"/>
        </w:numPr>
        <w:spacing w:after="0"/>
        <w:rPr>
          <w:rFonts w:ascii="Verdana" w:hAnsi="Verdana"/>
        </w:rPr>
      </w:pPr>
      <w:r>
        <w:rPr>
          <w:rFonts w:ascii="Verdana" w:hAnsi="Verdana"/>
        </w:rPr>
        <w:t>14 August for those related to other matters</w:t>
      </w:r>
    </w:p>
    <w:p w14:paraId="77490C8F" w14:textId="77777777" w:rsidR="009D7109" w:rsidRDefault="009D7109" w:rsidP="009D7109">
      <w:pPr>
        <w:pStyle w:val="ListParagraph"/>
        <w:spacing w:after="0"/>
        <w:ind w:left="360"/>
        <w:rPr>
          <w:rFonts w:ascii="Verdana" w:hAnsi="Verdana"/>
        </w:rPr>
      </w:pPr>
    </w:p>
    <w:p w14:paraId="7943A8CD" w14:textId="06D23AFA" w:rsidR="009D7109" w:rsidRDefault="001E5592" w:rsidP="00C1602B">
      <w:pPr>
        <w:pStyle w:val="ListParagraph"/>
        <w:numPr>
          <w:ilvl w:val="0"/>
          <w:numId w:val="3"/>
        </w:numPr>
        <w:spacing w:after="0"/>
        <w:rPr>
          <w:rFonts w:ascii="Verdana" w:hAnsi="Verdana"/>
        </w:rPr>
      </w:pPr>
      <w:r>
        <w:rPr>
          <w:rFonts w:ascii="Verdana" w:hAnsi="Verdana"/>
        </w:rPr>
        <w:t xml:space="preserve">The form for this can be found </w:t>
      </w:r>
      <w:hyperlink r:id="rId14" w:history="1">
        <w:r w:rsidRPr="001E5592">
          <w:rPr>
            <w:rStyle w:val="Hyperlink"/>
            <w:rFonts w:ascii="Verdana" w:hAnsi="Verdana"/>
          </w:rPr>
          <w:t>here</w:t>
        </w:r>
      </w:hyperlink>
      <w:r w:rsidR="00BE20E6">
        <w:rPr>
          <w:rFonts w:ascii="Verdana" w:hAnsi="Verdana"/>
        </w:rPr>
        <w:t xml:space="preserve">. </w:t>
      </w:r>
    </w:p>
    <w:p w14:paraId="088465FE" w14:textId="5E48C174" w:rsidR="00C1602B" w:rsidRDefault="00C1602B" w:rsidP="00C1602B">
      <w:pPr>
        <w:spacing w:after="0"/>
        <w:rPr>
          <w:rFonts w:ascii="Verdana" w:hAnsi="Verdana"/>
        </w:rPr>
      </w:pPr>
    </w:p>
    <w:p w14:paraId="325123D6" w14:textId="77777777" w:rsidR="00CE555F" w:rsidRDefault="00CE555F" w:rsidP="00C1602B">
      <w:pPr>
        <w:spacing w:after="0"/>
        <w:rPr>
          <w:rFonts w:ascii="Verdana" w:hAnsi="Verdana"/>
          <w:b/>
        </w:rPr>
      </w:pPr>
      <w:r>
        <w:rPr>
          <w:rFonts w:ascii="Verdana" w:hAnsi="Verdana"/>
          <w:b/>
        </w:rPr>
        <w:br w:type="page"/>
      </w:r>
    </w:p>
    <w:p w14:paraId="28326784" w14:textId="33199C56" w:rsidR="00C1602B" w:rsidRPr="00C1602B" w:rsidRDefault="00CE555F" w:rsidP="00C1602B">
      <w:pPr>
        <w:spacing w:after="0"/>
        <w:rPr>
          <w:rFonts w:ascii="Verdana" w:hAnsi="Verdana"/>
          <w:b/>
        </w:rPr>
      </w:pPr>
      <w:r>
        <w:rPr>
          <w:rFonts w:ascii="Verdana" w:hAnsi="Verdana"/>
          <w:b/>
        </w:rPr>
        <w:t xml:space="preserve">Appendix 2: </w:t>
      </w:r>
      <w:r w:rsidR="00C1602B" w:rsidRPr="00C1602B">
        <w:rPr>
          <w:rFonts w:ascii="Verdana" w:hAnsi="Verdana"/>
          <w:b/>
        </w:rPr>
        <w:t>Covid-19 Study Break</w:t>
      </w:r>
    </w:p>
    <w:p w14:paraId="4582673B" w14:textId="36BF2E42" w:rsidR="00C1602B" w:rsidRDefault="00C1602B" w:rsidP="00C1602B">
      <w:pPr>
        <w:spacing w:after="0"/>
        <w:rPr>
          <w:rFonts w:ascii="Verdana" w:hAnsi="Verdana"/>
        </w:rPr>
      </w:pPr>
    </w:p>
    <w:p w14:paraId="5F5E5C10" w14:textId="77031BF8" w:rsidR="00C1602B" w:rsidRDefault="00C1602B" w:rsidP="00C1602B">
      <w:pPr>
        <w:pStyle w:val="ListParagraph"/>
        <w:numPr>
          <w:ilvl w:val="0"/>
          <w:numId w:val="3"/>
        </w:numPr>
        <w:spacing w:after="0"/>
        <w:rPr>
          <w:rFonts w:ascii="Verdana" w:hAnsi="Verdana"/>
        </w:rPr>
      </w:pPr>
      <w:r>
        <w:rPr>
          <w:rFonts w:ascii="Verdana" w:hAnsi="Verdana"/>
        </w:rPr>
        <w:t>Relevant on either a cohort or an individual basis where:</w:t>
      </w:r>
    </w:p>
    <w:p w14:paraId="612F2617" w14:textId="77777777" w:rsidR="00C1602B" w:rsidRDefault="00C1602B" w:rsidP="00C1602B">
      <w:pPr>
        <w:pStyle w:val="ListParagraph"/>
        <w:spacing w:after="0"/>
        <w:ind w:left="360"/>
        <w:rPr>
          <w:rFonts w:ascii="Verdana" w:hAnsi="Verdana"/>
        </w:rPr>
      </w:pPr>
    </w:p>
    <w:p w14:paraId="16BF4089" w14:textId="6278A4EE" w:rsidR="00C1602B" w:rsidRPr="00C1602B" w:rsidRDefault="00C1602B" w:rsidP="00C1602B">
      <w:pPr>
        <w:pStyle w:val="ListParagraph"/>
        <w:numPr>
          <w:ilvl w:val="1"/>
          <w:numId w:val="3"/>
        </w:numPr>
        <w:spacing w:after="0"/>
        <w:rPr>
          <w:rFonts w:ascii="Verdana" w:hAnsi="Verdana"/>
        </w:rPr>
      </w:pPr>
      <w:r>
        <w:rPr>
          <w:rFonts w:ascii="Verdana" w:hAnsi="Verdana"/>
        </w:rPr>
        <w:t xml:space="preserve">Students are working in healthcare settings and </w:t>
      </w:r>
      <w:r w:rsidR="00CE555F">
        <w:rPr>
          <w:rFonts w:ascii="Verdana" w:hAnsi="Verdana"/>
        </w:rPr>
        <w:t xml:space="preserve">their </w:t>
      </w:r>
      <w:r>
        <w:rPr>
          <w:rFonts w:ascii="Verdana" w:hAnsi="Verdana"/>
        </w:rPr>
        <w:t>programme/module has been paused due to the pandemic</w:t>
      </w:r>
      <w:r w:rsidR="001E5592">
        <w:rPr>
          <w:rFonts w:ascii="Verdana" w:hAnsi="Verdana"/>
        </w:rPr>
        <w:t>.</w:t>
      </w:r>
    </w:p>
    <w:p w14:paraId="6771B07B" w14:textId="495C27BC" w:rsidR="00C1602B" w:rsidRDefault="00C1602B" w:rsidP="00C1602B">
      <w:pPr>
        <w:pStyle w:val="ListParagraph"/>
        <w:numPr>
          <w:ilvl w:val="1"/>
          <w:numId w:val="3"/>
        </w:numPr>
        <w:spacing w:after="0"/>
        <w:rPr>
          <w:rFonts w:ascii="Verdana" w:hAnsi="Verdana"/>
        </w:rPr>
      </w:pPr>
      <w:r>
        <w:rPr>
          <w:rFonts w:ascii="Verdana" w:hAnsi="Verdana"/>
        </w:rPr>
        <w:t>Students cannot complete the programme/module at present because of the nature of the subject matter and so a cohort pause is the only option</w:t>
      </w:r>
      <w:r w:rsidR="001E5592">
        <w:rPr>
          <w:rFonts w:ascii="Verdana" w:hAnsi="Verdana"/>
        </w:rPr>
        <w:t>.</w:t>
      </w:r>
    </w:p>
    <w:p w14:paraId="4FC09D62" w14:textId="6F6D3900" w:rsidR="00C1602B" w:rsidRDefault="00C1602B" w:rsidP="00C1602B">
      <w:pPr>
        <w:pStyle w:val="ListParagraph"/>
        <w:numPr>
          <w:ilvl w:val="1"/>
          <w:numId w:val="3"/>
        </w:numPr>
        <w:spacing w:after="0"/>
        <w:rPr>
          <w:rFonts w:ascii="Verdana" w:hAnsi="Verdana"/>
        </w:rPr>
      </w:pPr>
      <w:r>
        <w:rPr>
          <w:rFonts w:ascii="Verdana" w:hAnsi="Verdana"/>
        </w:rPr>
        <w:t>Individual students are still unable to complete due to the impact of Covid-19 on them, after engagement in the Exceptional Circumstances process (see exceptional circumstances process)</w:t>
      </w:r>
      <w:r w:rsidR="001E5592">
        <w:rPr>
          <w:rFonts w:ascii="Verdana" w:hAnsi="Verdana"/>
        </w:rPr>
        <w:t>.</w:t>
      </w:r>
    </w:p>
    <w:p w14:paraId="5077B1F4" w14:textId="4C30AFCF" w:rsidR="00C1602B" w:rsidRDefault="00C1602B" w:rsidP="00C1602B">
      <w:pPr>
        <w:pStyle w:val="ListParagraph"/>
        <w:numPr>
          <w:ilvl w:val="1"/>
          <w:numId w:val="3"/>
        </w:numPr>
        <w:spacing w:after="0"/>
        <w:rPr>
          <w:rFonts w:ascii="Verdana" w:hAnsi="Verdana"/>
        </w:rPr>
      </w:pPr>
      <w:r>
        <w:rPr>
          <w:rFonts w:ascii="Verdana" w:hAnsi="Verdana"/>
        </w:rPr>
        <w:t>Individual students are volunteering for the NHS</w:t>
      </w:r>
      <w:r w:rsidR="001E5592">
        <w:rPr>
          <w:rFonts w:ascii="Verdana" w:hAnsi="Verdana"/>
        </w:rPr>
        <w:t>.</w:t>
      </w:r>
    </w:p>
    <w:p w14:paraId="08F197FF" w14:textId="77777777" w:rsidR="00C1602B" w:rsidRDefault="00C1602B" w:rsidP="00C1602B">
      <w:pPr>
        <w:pStyle w:val="ListParagraph"/>
        <w:spacing w:after="0"/>
        <w:ind w:left="1080"/>
        <w:rPr>
          <w:rFonts w:ascii="Verdana" w:hAnsi="Verdana"/>
        </w:rPr>
      </w:pPr>
    </w:p>
    <w:p w14:paraId="4CCBD700" w14:textId="103AABA8" w:rsidR="00C1602B" w:rsidRDefault="00C1602B" w:rsidP="00C1602B">
      <w:pPr>
        <w:pStyle w:val="ListParagraph"/>
        <w:numPr>
          <w:ilvl w:val="0"/>
          <w:numId w:val="3"/>
        </w:numPr>
        <w:spacing w:after="0"/>
        <w:rPr>
          <w:rFonts w:ascii="Verdana" w:hAnsi="Verdana"/>
        </w:rPr>
      </w:pPr>
      <w:r>
        <w:rPr>
          <w:rFonts w:ascii="Verdana" w:hAnsi="Verdana"/>
        </w:rPr>
        <w:t>New code will be used (ICALC)</w:t>
      </w:r>
    </w:p>
    <w:p w14:paraId="7032E0F9" w14:textId="77777777" w:rsidR="00C1602B" w:rsidRDefault="00C1602B" w:rsidP="00C1602B">
      <w:pPr>
        <w:pStyle w:val="ListParagraph"/>
        <w:spacing w:after="0"/>
        <w:ind w:left="360"/>
        <w:rPr>
          <w:rFonts w:ascii="Verdana" w:hAnsi="Verdana"/>
        </w:rPr>
      </w:pPr>
    </w:p>
    <w:p w14:paraId="6A7A5216" w14:textId="1F2615F6" w:rsidR="00C1602B" w:rsidRDefault="00935BB7" w:rsidP="00C1602B">
      <w:pPr>
        <w:pStyle w:val="ListParagraph"/>
        <w:numPr>
          <w:ilvl w:val="0"/>
          <w:numId w:val="3"/>
        </w:numPr>
        <w:spacing w:after="0"/>
        <w:rPr>
          <w:rFonts w:ascii="Verdana" w:hAnsi="Verdana"/>
        </w:rPr>
      </w:pPr>
      <w:r>
        <w:rPr>
          <w:rFonts w:ascii="Verdana" w:hAnsi="Verdana"/>
        </w:rPr>
        <w:t>Regulations around this ICALC Study Break:</w:t>
      </w:r>
    </w:p>
    <w:p w14:paraId="17F29ABE" w14:textId="77777777" w:rsidR="00935BB7" w:rsidRPr="00935BB7" w:rsidRDefault="00935BB7" w:rsidP="00935BB7">
      <w:pPr>
        <w:pStyle w:val="ListParagraph"/>
        <w:rPr>
          <w:rFonts w:ascii="Verdana" w:hAnsi="Verdana"/>
        </w:rPr>
      </w:pPr>
    </w:p>
    <w:p w14:paraId="132545C7" w14:textId="5B19C137" w:rsidR="00935BB7" w:rsidRDefault="00935BB7" w:rsidP="00935BB7">
      <w:pPr>
        <w:pStyle w:val="ListParagraph"/>
        <w:numPr>
          <w:ilvl w:val="1"/>
          <w:numId w:val="3"/>
        </w:numPr>
        <w:spacing w:after="0"/>
        <w:rPr>
          <w:rFonts w:ascii="Verdana" w:hAnsi="Verdana"/>
        </w:rPr>
      </w:pPr>
      <w:r>
        <w:rPr>
          <w:rFonts w:ascii="Verdana" w:hAnsi="Verdana"/>
        </w:rPr>
        <w:t>Time does not count towards the maximum period of registration for a student</w:t>
      </w:r>
    </w:p>
    <w:p w14:paraId="60AA1EC7" w14:textId="66CDB144" w:rsidR="00935BB7" w:rsidRDefault="00935BB7" w:rsidP="00935BB7">
      <w:pPr>
        <w:pStyle w:val="ListParagraph"/>
        <w:numPr>
          <w:ilvl w:val="1"/>
          <w:numId w:val="3"/>
        </w:numPr>
        <w:spacing w:after="0"/>
        <w:rPr>
          <w:rFonts w:ascii="Verdana" w:hAnsi="Verdana"/>
        </w:rPr>
      </w:pPr>
      <w:r>
        <w:rPr>
          <w:rFonts w:ascii="Verdana" w:hAnsi="Verdana"/>
        </w:rPr>
        <w:t>Does not have to be 12 months long – length to be determined by the circumstances</w:t>
      </w:r>
      <w:r w:rsidR="00643151">
        <w:rPr>
          <w:rFonts w:ascii="Verdana" w:hAnsi="Verdana"/>
        </w:rPr>
        <w:t xml:space="preserve"> [</w:t>
      </w:r>
      <w:r w:rsidR="00643151" w:rsidRPr="00CE555F">
        <w:rPr>
          <w:rFonts w:ascii="Verdana" w:hAnsi="Verdana"/>
          <w:i/>
        </w:rPr>
        <w:t>NB this is in some part reliant on how SFE plan to adapt their policies and requirements to reflect the pandemic and its impact</w:t>
      </w:r>
      <w:r w:rsidR="00643151">
        <w:rPr>
          <w:rFonts w:ascii="Verdana" w:hAnsi="Verdana"/>
        </w:rPr>
        <w:t>]</w:t>
      </w:r>
    </w:p>
    <w:p w14:paraId="0D3DF68E" w14:textId="15D11F10" w:rsidR="00935BB7" w:rsidRDefault="00935BB7" w:rsidP="00935BB7">
      <w:pPr>
        <w:pStyle w:val="ListParagraph"/>
        <w:numPr>
          <w:ilvl w:val="1"/>
          <w:numId w:val="3"/>
        </w:numPr>
        <w:spacing w:after="0"/>
        <w:rPr>
          <w:rFonts w:ascii="Verdana" w:hAnsi="Verdana"/>
        </w:rPr>
      </w:pPr>
      <w:r>
        <w:rPr>
          <w:rFonts w:ascii="Verdana" w:hAnsi="Verdana"/>
        </w:rPr>
        <w:t>Does not count as a student’s single study break</w:t>
      </w:r>
    </w:p>
    <w:p w14:paraId="12A15B18" w14:textId="7B0C8A04" w:rsidR="00935BB7" w:rsidRDefault="00935BB7" w:rsidP="00935BB7">
      <w:pPr>
        <w:pStyle w:val="ListParagraph"/>
        <w:numPr>
          <w:ilvl w:val="1"/>
          <w:numId w:val="3"/>
        </w:numPr>
        <w:spacing w:after="0"/>
        <w:rPr>
          <w:rFonts w:ascii="Verdana" w:hAnsi="Verdana"/>
        </w:rPr>
      </w:pPr>
      <w:r>
        <w:rPr>
          <w:rFonts w:ascii="Verdana" w:hAnsi="Verdana"/>
        </w:rPr>
        <w:t>Can be taken whatever stage of study the student is at (e.g. including in the middle of a principal module)</w:t>
      </w:r>
    </w:p>
    <w:bookmarkEnd w:id="1"/>
    <w:p w14:paraId="2B17BC55" w14:textId="5B9F9D0A" w:rsidR="005C128E" w:rsidRDefault="005C128E" w:rsidP="005C128E">
      <w:pPr>
        <w:spacing w:after="0"/>
        <w:rPr>
          <w:rFonts w:ascii="Verdana" w:hAnsi="Verdana"/>
        </w:rPr>
      </w:pPr>
    </w:p>
    <w:p w14:paraId="4CBFE362" w14:textId="629D3C39" w:rsidR="00570DA0" w:rsidRPr="00570DA0" w:rsidRDefault="00570DA0" w:rsidP="00570DA0">
      <w:pPr>
        <w:pStyle w:val="ListParagraph"/>
        <w:numPr>
          <w:ilvl w:val="0"/>
          <w:numId w:val="3"/>
        </w:numPr>
        <w:spacing w:after="0"/>
        <w:rPr>
          <w:rFonts w:ascii="Verdana" w:hAnsi="Verdana"/>
        </w:rPr>
      </w:pPr>
      <w:r>
        <w:rPr>
          <w:rFonts w:ascii="Verdana" w:hAnsi="Verdana"/>
        </w:rPr>
        <w:t xml:space="preserve">A process chart </w:t>
      </w:r>
      <w:r w:rsidR="001E5592">
        <w:rPr>
          <w:rFonts w:ascii="Verdana" w:hAnsi="Verdana"/>
        </w:rPr>
        <w:t>has</w:t>
      </w:r>
      <w:r>
        <w:rPr>
          <w:rFonts w:ascii="Verdana" w:hAnsi="Verdana"/>
        </w:rPr>
        <w:t xml:space="preserve"> be</w:t>
      </w:r>
      <w:r w:rsidR="001E5592">
        <w:rPr>
          <w:rFonts w:ascii="Verdana" w:hAnsi="Verdana"/>
        </w:rPr>
        <w:t>en</w:t>
      </w:r>
      <w:r>
        <w:rPr>
          <w:rFonts w:ascii="Verdana" w:hAnsi="Verdana"/>
        </w:rPr>
        <w:t xml:space="preserve"> produced to doc</w:t>
      </w:r>
      <w:r w:rsidR="00BE20E6">
        <w:rPr>
          <w:rFonts w:ascii="Verdana" w:hAnsi="Verdana"/>
        </w:rPr>
        <w:t xml:space="preserve">ument this new Study Break code and </w:t>
      </w:r>
      <w:r w:rsidR="001E5592">
        <w:rPr>
          <w:rFonts w:ascii="Verdana" w:hAnsi="Verdana"/>
        </w:rPr>
        <w:t xml:space="preserve">is available </w:t>
      </w:r>
      <w:hyperlink r:id="rId15" w:history="1">
        <w:r w:rsidR="001E5592" w:rsidRPr="001E5592">
          <w:rPr>
            <w:rStyle w:val="Hyperlink"/>
            <w:rFonts w:ascii="Verdana" w:hAnsi="Verdana"/>
          </w:rPr>
          <w:t>here</w:t>
        </w:r>
      </w:hyperlink>
      <w:r w:rsidR="00BE20E6">
        <w:rPr>
          <w:rFonts w:ascii="Verdana" w:hAnsi="Verdana"/>
        </w:rPr>
        <w:t>.</w:t>
      </w:r>
    </w:p>
    <w:p w14:paraId="6C7567BB" w14:textId="77777777" w:rsidR="003A71DD" w:rsidRDefault="003A71DD" w:rsidP="005C128E">
      <w:pPr>
        <w:spacing w:after="0"/>
        <w:rPr>
          <w:rFonts w:ascii="Verdana" w:hAnsi="Verdana"/>
          <w:b/>
        </w:rPr>
      </w:pPr>
      <w:r>
        <w:rPr>
          <w:rFonts w:ascii="Verdana" w:hAnsi="Verdana"/>
          <w:b/>
        </w:rPr>
        <w:br w:type="page"/>
      </w:r>
    </w:p>
    <w:p w14:paraId="03BFE6CF" w14:textId="061474F1" w:rsidR="005C128E" w:rsidRPr="005C128E" w:rsidRDefault="003A71DD" w:rsidP="005C128E">
      <w:pPr>
        <w:spacing w:after="0"/>
        <w:rPr>
          <w:rFonts w:ascii="Verdana" w:hAnsi="Verdana"/>
          <w:b/>
        </w:rPr>
      </w:pPr>
      <w:r>
        <w:rPr>
          <w:rFonts w:ascii="Verdana" w:hAnsi="Verdana"/>
          <w:b/>
        </w:rPr>
        <w:t xml:space="preserve">Appendix 3: </w:t>
      </w:r>
      <w:r w:rsidR="005C128E" w:rsidRPr="005C128E">
        <w:rPr>
          <w:rFonts w:ascii="Verdana" w:hAnsi="Verdana"/>
          <w:b/>
        </w:rPr>
        <w:t>Post-emergency retrieval process</w:t>
      </w:r>
    </w:p>
    <w:p w14:paraId="3325D381" w14:textId="59D6E3CB" w:rsidR="005C128E" w:rsidRDefault="005C128E" w:rsidP="005C128E">
      <w:pPr>
        <w:spacing w:after="0"/>
        <w:rPr>
          <w:rFonts w:ascii="Verdana" w:hAnsi="Verdana"/>
        </w:rPr>
      </w:pPr>
    </w:p>
    <w:p w14:paraId="23EDBCF6" w14:textId="2D50F07C" w:rsidR="003A71DD" w:rsidRDefault="003A71DD" w:rsidP="003A71DD">
      <w:pPr>
        <w:pStyle w:val="ListParagraph"/>
        <w:numPr>
          <w:ilvl w:val="0"/>
          <w:numId w:val="3"/>
        </w:numPr>
        <w:spacing w:after="0"/>
        <w:rPr>
          <w:rFonts w:ascii="Verdana" w:hAnsi="Verdana"/>
        </w:rPr>
      </w:pPr>
      <w:r>
        <w:rPr>
          <w:rFonts w:ascii="Verdana" w:hAnsi="Verdana"/>
        </w:rPr>
        <w:t>For students who progress provisionally subject to completion of outstanding modules. This is only relevant for students where the subject matter of the module was such that it could not be completed this academic year, or where PSRB requirements mean that the Emergency Regulations could not be used to facilitate completion.</w:t>
      </w:r>
    </w:p>
    <w:p w14:paraId="15268257" w14:textId="77777777" w:rsidR="003A71DD" w:rsidRDefault="003A71DD" w:rsidP="003A71DD">
      <w:pPr>
        <w:pStyle w:val="ListParagraph"/>
        <w:spacing w:after="0"/>
        <w:ind w:left="360"/>
        <w:rPr>
          <w:rFonts w:ascii="Verdana" w:hAnsi="Verdana"/>
        </w:rPr>
      </w:pPr>
    </w:p>
    <w:p w14:paraId="199F18B3" w14:textId="21570C2B" w:rsidR="003A71DD" w:rsidRDefault="003A71DD" w:rsidP="003A71DD">
      <w:pPr>
        <w:pStyle w:val="ListParagraph"/>
        <w:numPr>
          <w:ilvl w:val="0"/>
          <w:numId w:val="3"/>
        </w:numPr>
        <w:spacing w:after="0"/>
        <w:rPr>
          <w:rFonts w:ascii="Verdana" w:hAnsi="Verdana"/>
        </w:rPr>
      </w:pPr>
      <w:r>
        <w:rPr>
          <w:rFonts w:ascii="Verdana" w:hAnsi="Verdana"/>
        </w:rPr>
        <w:t>This is not relevant for students who have failed a module.  Where this is the case students will be undergoing repeats using the standard approach to repeats (maximum of 140 credits per year)</w:t>
      </w:r>
      <w:r w:rsidR="005F2DCF">
        <w:rPr>
          <w:rFonts w:ascii="Verdana" w:hAnsi="Verdana"/>
        </w:rPr>
        <w:t>.</w:t>
      </w:r>
    </w:p>
    <w:p w14:paraId="4AD5801D" w14:textId="77777777" w:rsidR="003A71DD" w:rsidRDefault="003A71DD" w:rsidP="003A71DD">
      <w:pPr>
        <w:pStyle w:val="ListParagraph"/>
        <w:spacing w:after="0"/>
        <w:ind w:left="360"/>
        <w:rPr>
          <w:rFonts w:ascii="Verdana" w:hAnsi="Verdana"/>
        </w:rPr>
      </w:pPr>
    </w:p>
    <w:p w14:paraId="2F99A493" w14:textId="3DE01024" w:rsidR="003A71DD" w:rsidRDefault="005F2DCF" w:rsidP="003A71DD">
      <w:pPr>
        <w:pStyle w:val="ListParagraph"/>
        <w:numPr>
          <w:ilvl w:val="0"/>
          <w:numId w:val="3"/>
        </w:numPr>
        <w:spacing w:after="0"/>
        <w:rPr>
          <w:rFonts w:ascii="Verdana" w:hAnsi="Verdana"/>
        </w:rPr>
      </w:pPr>
      <w:r>
        <w:rPr>
          <w:rFonts w:ascii="Verdana" w:hAnsi="Verdana"/>
        </w:rPr>
        <w:t>For modules in this position, the deadline for retr</w:t>
      </w:r>
      <w:r w:rsidR="00E47572">
        <w:rPr>
          <w:rFonts w:ascii="Verdana" w:hAnsi="Verdana"/>
        </w:rPr>
        <w:t>ieval is provisionally set at 18</w:t>
      </w:r>
      <w:r>
        <w:rPr>
          <w:rFonts w:ascii="Verdana" w:hAnsi="Verdana"/>
        </w:rPr>
        <w:t xml:space="preserve"> December 2020 [</w:t>
      </w:r>
      <w:r w:rsidRPr="005F2DCF">
        <w:rPr>
          <w:rFonts w:ascii="Verdana" w:hAnsi="Verdana"/>
          <w:i/>
        </w:rPr>
        <w:t>NB this is subject to change depending on the ongoing impact of Covid-19</w:t>
      </w:r>
      <w:r>
        <w:rPr>
          <w:rFonts w:ascii="Verdana" w:hAnsi="Verdana"/>
        </w:rPr>
        <w:t>].  This deadline is not applicable where it is placement activity that is outstanding.  In such circumstances, individual deadlines will be devised, documented and communicated.</w:t>
      </w:r>
    </w:p>
    <w:p w14:paraId="04F79EA4" w14:textId="77777777" w:rsidR="005F2DCF" w:rsidRPr="005F2DCF" w:rsidRDefault="005F2DCF" w:rsidP="005F2DCF">
      <w:pPr>
        <w:pStyle w:val="ListParagraph"/>
        <w:rPr>
          <w:rFonts w:ascii="Verdana" w:hAnsi="Verdana"/>
        </w:rPr>
      </w:pPr>
    </w:p>
    <w:p w14:paraId="5BF42A16" w14:textId="77777777" w:rsidR="005F2DCF" w:rsidRDefault="005F2DCF" w:rsidP="005F2DCF">
      <w:pPr>
        <w:pStyle w:val="ListParagraph"/>
        <w:numPr>
          <w:ilvl w:val="0"/>
          <w:numId w:val="3"/>
        </w:numPr>
        <w:spacing w:after="0"/>
        <w:rPr>
          <w:rFonts w:ascii="Verdana" w:hAnsi="Verdana"/>
        </w:rPr>
      </w:pPr>
      <w:r>
        <w:rPr>
          <w:rFonts w:ascii="Verdana" w:hAnsi="Verdana"/>
        </w:rPr>
        <w:t xml:space="preserve">Module leaders will need to devise a plan for all students in this position in a way that ensures Learning Outcomes can be demonstrated effectively. </w:t>
      </w:r>
    </w:p>
    <w:p w14:paraId="40FF7A44" w14:textId="77777777" w:rsidR="005F2DCF" w:rsidRPr="005F2DCF" w:rsidRDefault="005F2DCF" w:rsidP="005F2DCF">
      <w:pPr>
        <w:pStyle w:val="ListParagraph"/>
        <w:rPr>
          <w:rFonts w:ascii="Verdana" w:hAnsi="Verdana"/>
        </w:rPr>
      </w:pPr>
    </w:p>
    <w:p w14:paraId="0936F2B0" w14:textId="73A5A449" w:rsidR="005F2DCF" w:rsidRDefault="005F2DCF" w:rsidP="005F2DCF">
      <w:pPr>
        <w:pStyle w:val="ListParagraph"/>
        <w:numPr>
          <w:ilvl w:val="0"/>
          <w:numId w:val="3"/>
        </w:numPr>
        <w:spacing w:after="0"/>
        <w:rPr>
          <w:rFonts w:ascii="Verdana" w:hAnsi="Verdana"/>
        </w:rPr>
      </w:pPr>
      <w:r>
        <w:rPr>
          <w:rFonts w:ascii="Verdana" w:hAnsi="Verdana"/>
        </w:rPr>
        <w:t xml:space="preserve">These modules will be considered using the Emergency Regulations, with the exception that the Mitigating Circumstances and Extensions Policies will be re-instigated and we will therefore </w:t>
      </w:r>
      <w:proofErr w:type="gramStart"/>
      <w:r>
        <w:rPr>
          <w:rFonts w:ascii="Verdana" w:hAnsi="Verdana"/>
        </w:rPr>
        <w:t>revert back</w:t>
      </w:r>
      <w:proofErr w:type="gramEnd"/>
      <w:r>
        <w:rPr>
          <w:rFonts w:ascii="Verdana" w:hAnsi="Verdana"/>
        </w:rPr>
        <w:t xml:space="preserve"> to two assessment opportunities.  </w:t>
      </w:r>
    </w:p>
    <w:p w14:paraId="1C09043C" w14:textId="77777777" w:rsidR="005F2DCF" w:rsidRPr="005F2DCF" w:rsidRDefault="005F2DCF" w:rsidP="005F2DCF">
      <w:pPr>
        <w:pStyle w:val="ListParagraph"/>
        <w:rPr>
          <w:rFonts w:ascii="Verdana" w:hAnsi="Verdana"/>
        </w:rPr>
      </w:pPr>
    </w:p>
    <w:p w14:paraId="794B23D4" w14:textId="1C50E7A0" w:rsidR="005F2DCF" w:rsidRDefault="005F2DCF" w:rsidP="005F2DCF">
      <w:pPr>
        <w:pStyle w:val="ListParagraph"/>
        <w:numPr>
          <w:ilvl w:val="0"/>
          <w:numId w:val="3"/>
        </w:numPr>
        <w:spacing w:after="0"/>
        <w:rPr>
          <w:rFonts w:ascii="Verdana" w:hAnsi="Verdana"/>
        </w:rPr>
      </w:pPr>
      <w:r>
        <w:rPr>
          <w:rFonts w:ascii="Verdana" w:hAnsi="Verdana"/>
        </w:rPr>
        <w:t>If a student fails the module after this retrieval period t</w:t>
      </w:r>
      <w:r w:rsidRPr="005F2DCF">
        <w:rPr>
          <w:rFonts w:ascii="Verdana" w:hAnsi="Verdana"/>
        </w:rPr>
        <w:t>he possibilities for repeating the module would need to be considered – whether students could work to repeat the module in an intensive manner between January and July 2021 or whether a repeat in the 2021/22 academic year would be required (the decision here would depend on how many modules a student had failed and the nature of the subject matter of the module).</w:t>
      </w:r>
    </w:p>
    <w:p w14:paraId="3A7123E2" w14:textId="77777777" w:rsidR="007D3944" w:rsidRPr="007D3944" w:rsidRDefault="007D3944" w:rsidP="007D3944">
      <w:pPr>
        <w:pStyle w:val="ListParagraph"/>
        <w:rPr>
          <w:rFonts w:ascii="Verdana" w:hAnsi="Verdana"/>
        </w:rPr>
      </w:pPr>
    </w:p>
    <w:p w14:paraId="66D2A782" w14:textId="770123EF" w:rsidR="007D3944" w:rsidRDefault="007D3944" w:rsidP="007D3944">
      <w:pPr>
        <w:spacing w:after="0"/>
        <w:rPr>
          <w:rFonts w:ascii="Verdana" w:hAnsi="Verdana"/>
        </w:rPr>
      </w:pPr>
    </w:p>
    <w:sectPr w:rsidR="007D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0D87"/>
    <w:multiLevelType w:val="hybridMultilevel"/>
    <w:tmpl w:val="88BABBAA"/>
    <w:lvl w:ilvl="0" w:tplc="6C6846F4">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95708"/>
    <w:multiLevelType w:val="hybridMultilevel"/>
    <w:tmpl w:val="0C5C8E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670BE3"/>
    <w:multiLevelType w:val="hybridMultilevel"/>
    <w:tmpl w:val="2C34265E"/>
    <w:lvl w:ilvl="0" w:tplc="4522A15E">
      <w:start w:val="1"/>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012890"/>
    <w:multiLevelType w:val="hybridMultilevel"/>
    <w:tmpl w:val="4036C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19"/>
    <w:rsid w:val="00022196"/>
    <w:rsid w:val="000E0DFC"/>
    <w:rsid w:val="001273C4"/>
    <w:rsid w:val="00187EBB"/>
    <w:rsid w:val="0019361B"/>
    <w:rsid w:val="001A140A"/>
    <w:rsid w:val="001E5592"/>
    <w:rsid w:val="002E0723"/>
    <w:rsid w:val="003A71DD"/>
    <w:rsid w:val="004059C8"/>
    <w:rsid w:val="00424465"/>
    <w:rsid w:val="004C3719"/>
    <w:rsid w:val="0052546B"/>
    <w:rsid w:val="00570DA0"/>
    <w:rsid w:val="005C128E"/>
    <w:rsid w:val="005E7241"/>
    <w:rsid w:val="005F2DCF"/>
    <w:rsid w:val="00613112"/>
    <w:rsid w:val="00643151"/>
    <w:rsid w:val="006A5C65"/>
    <w:rsid w:val="006B33D8"/>
    <w:rsid w:val="00712A6E"/>
    <w:rsid w:val="00724984"/>
    <w:rsid w:val="007554DB"/>
    <w:rsid w:val="00757049"/>
    <w:rsid w:val="007622C9"/>
    <w:rsid w:val="007A5040"/>
    <w:rsid w:val="007D3944"/>
    <w:rsid w:val="007D727F"/>
    <w:rsid w:val="008A65B4"/>
    <w:rsid w:val="008B78B9"/>
    <w:rsid w:val="008D016B"/>
    <w:rsid w:val="008D40AE"/>
    <w:rsid w:val="008D70FD"/>
    <w:rsid w:val="00935BB7"/>
    <w:rsid w:val="00975269"/>
    <w:rsid w:val="009D7109"/>
    <w:rsid w:val="00A05748"/>
    <w:rsid w:val="00A22105"/>
    <w:rsid w:val="00A5028B"/>
    <w:rsid w:val="00A66DD6"/>
    <w:rsid w:val="00A66FD4"/>
    <w:rsid w:val="00B326C0"/>
    <w:rsid w:val="00BE20E6"/>
    <w:rsid w:val="00C1602B"/>
    <w:rsid w:val="00C55CA3"/>
    <w:rsid w:val="00C96413"/>
    <w:rsid w:val="00CA654B"/>
    <w:rsid w:val="00CE51CC"/>
    <w:rsid w:val="00CE555F"/>
    <w:rsid w:val="00CF7EBF"/>
    <w:rsid w:val="00D374A7"/>
    <w:rsid w:val="00D568FC"/>
    <w:rsid w:val="00D87CB1"/>
    <w:rsid w:val="00D9380A"/>
    <w:rsid w:val="00DB1CD8"/>
    <w:rsid w:val="00DC2858"/>
    <w:rsid w:val="00E35B7B"/>
    <w:rsid w:val="00E47572"/>
    <w:rsid w:val="00E51047"/>
    <w:rsid w:val="00E56269"/>
    <w:rsid w:val="00E914E7"/>
    <w:rsid w:val="00E92C1A"/>
    <w:rsid w:val="00ED29DD"/>
    <w:rsid w:val="00F22A4E"/>
    <w:rsid w:val="00F27623"/>
    <w:rsid w:val="00F65EA5"/>
    <w:rsid w:val="00F81277"/>
    <w:rsid w:val="1FDBA0BA"/>
    <w:rsid w:val="65FD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7184"/>
  <w15:chartTrackingRefBased/>
  <w15:docId w15:val="{C4742A5A-D143-4C34-9482-61B9DF4E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19"/>
    <w:pPr>
      <w:ind w:left="720"/>
      <w:contextualSpacing/>
    </w:pPr>
  </w:style>
  <w:style w:type="paragraph" w:styleId="CommentText">
    <w:name w:val="annotation text"/>
    <w:basedOn w:val="Normal"/>
    <w:link w:val="CommentTextChar"/>
    <w:uiPriority w:val="99"/>
    <w:unhideWhenUsed/>
    <w:rsid w:val="00F27623"/>
    <w:pPr>
      <w:spacing w:line="240" w:lineRule="auto"/>
    </w:pPr>
    <w:rPr>
      <w:sz w:val="20"/>
      <w:szCs w:val="20"/>
    </w:rPr>
  </w:style>
  <w:style w:type="character" w:customStyle="1" w:styleId="CommentTextChar">
    <w:name w:val="Comment Text Char"/>
    <w:basedOn w:val="DefaultParagraphFont"/>
    <w:link w:val="CommentText"/>
    <w:uiPriority w:val="99"/>
    <w:rsid w:val="00F27623"/>
    <w:rPr>
      <w:sz w:val="20"/>
      <w:szCs w:val="20"/>
    </w:rPr>
  </w:style>
  <w:style w:type="character" w:styleId="CommentReference">
    <w:name w:val="annotation reference"/>
    <w:basedOn w:val="DefaultParagraphFont"/>
    <w:uiPriority w:val="99"/>
    <w:semiHidden/>
    <w:unhideWhenUsed/>
    <w:rsid w:val="00F27623"/>
    <w:rPr>
      <w:sz w:val="16"/>
      <w:szCs w:val="16"/>
    </w:rPr>
  </w:style>
  <w:style w:type="character" w:styleId="Hyperlink">
    <w:name w:val="Hyperlink"/>
    <w:basedOn w:val="DefaultParagraphFont"/>
    <w:uiPriority w:val="99"/>
    <w:unhideWhenUsed/>
    <w:rsid w:val="009D7109"/>
    <w:rPr>
      <w:color w:val="0563C1" w:themeColor="hyperlink"/>
      <w:u w:val="single"/>
    </w:rPr>
  </w:style>
  <w:style w:type="character" w:styleId="UnresolvedMention">
    <w:name w:val="Unresolved Mention"/>
    <w:basedOn w:val="DefaultParagraphFont"/>
    <w:uiPriority w:val="99"/>
    <w:semiHidden/>
    <w:unhideWhenUsed/>
    <w:rsid w:val="009D7109"/>
    <w:rPr>
      <w:color w:val="808080"/>
      <w:shd w:val="clear" w:color="auto" w:fill="E6E6E6"/>
    </w:rPr>
  </w:style>
  <w:style w:type="paragraph" w:styleId="Revision">
    <w:name w:val="Revision"/>
    <w:hidden/>
    <w:uiPriority w:val="99"/>
    <w:semiHidden/>
    <w:rsid w:val="00F65EA5"/>
    <w:pPr>
      <w:spacing w:after="0" w:line="240" w:lineRule="auto"/>
    </w:pPr>
  </w:style>
  <w:style w:type="paragraph" w:styleId="BalloonText">
    <w:name w:val="Balloon Text"/>
    <w:basedOn w:val="Normal"/>
    <w:link w:val="BalloonTextChar"/>
    <w:uiPriority w:val="99"/>
    <w:semiHidden/>
    <w:unhideWhenUsed/>
    <w:rsid w:val="00F65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22C9"/>
    <w:rPr>
      <w:b/>
      <w:bCs/>
    </w:rPr>
  </w:style>
  <w:style w:type="character" w:customStyle="1" w:styleId="CommentSubjectChar">
    <w:name w:val="Comment Subject Char"/>
    <w:basedOn w:val="CommentTextChar"/>
    <w:link w:val="CommentSubject"/>
    <w:uiPriority w:val="99"/>
    <w:semiHidden/>
    <w:rsid w:val="00762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northamptonac.sharepoint.com/:b:/s/ilt1/EcFjC-blOQdJhleWaeZU95oBRC9LHiir0sGfkolUlrBYHg?e=J6uns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northamptonac-my.sharepoint.com/:w:/g/personal/kathryn_kendon_northampton_ac_uk/ERG3nLuZNqZFsBAEl0WGvo8Bl6-6UhRNkiUFBvSJPduoQ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orthamptonac.sharepoint.com/:w:/s/ilt1/EWUcE55o5SpOpCrwID4qfsABl9OM8cDb6GTTNDfdHPJUJQ?e=IFoj6U" TargetMode="External"/><Relationship Id="rId5" Type="http://schemas.openxmlformats.org/officeDocument/2006/relationships/styles" Target="styles.xml"/><Relationship Id="rId15" Type="http://schemas.openxmlformats.org/officeDocument/2006/relationships/hyperlink" Target="https://mynorthamptonac-my.sharepoint.com/:w:/g/personal/kathryn_kendon_northampton_ac_uk/EbCwyUoDKgVErLHP-zkS4OoBqWQtXEJKeqXX2nS5cYgMQA" TargetMode="External"/><Relationship Id="rId10" Type="http://schemas.openxmlformats.org/officeDocument/2006/relationships/hyperlink" Target="https://mynorthamptonac-my.sharepoint.com/:x:/g/personal/alexandra_hardwick_northampton_ac_uk/ER9qKeMD2ptDm9CWH6H8sBwBZ-feMIWhgnxqcrjEaHmOfQ?e=kymkrB" TargetMode="External"/><Relationship Id="rId4" Type="http://schemas.openxmlformats.org/officeDocument/2006/relationships/numbering" Target="numbering.xml"/><Relationship Id="rId9" Type="http://schemas.openxmlformats.org/officeDocument/2006/relationships/hyperlink" Target="https://mynorthamptonac-my.sharepoint.com/:w:/g/personal/kathryn_kendon_northampton_ac_uk/EaiWHB0X2m5BihaB9ZE5GNIBRHCYsRKLixaoshVU5WZkPw" TargetMode="External"/><Relationship Id="rId14" Type="http://schemas.openxmlformats.org/officeDocument/2006/relationships/hyperlink" Target="https://mynorthamptonac-my.sharepoint.com/:w:/g/personal/kathryn_kendon_northampton_ac_uk/EXQRqkpApxhMi1A_LKppWKMBAWLzkbsPyipBZvQnUQ3J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A1D11-9911-4C95-BDE8-D9E8D99DF38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f779a0d-ab3b-4991-9473-b645fefa287d"/>
    <ds:schemaRef ds:uri="http://purl.org/dc/dcmitype/"/>
    <ds:schemaRef ds:uri="http://schemas.microsoft.com/office/infopath/2007/PartnerControls"/>
    <ds:schemaRef ds:uri="20e0a6f6-8cfc-49d5-91d8-aa63ee795142"/>
    <ds:schemaRef ds:uri="http://www.w3.org/XML/1998/namespace"/>
  </ds:schemaRefs>
</ds:datastoreItem>
</file>

<file path=customXml/itemProps2.xml><?xml version="1.0" encoding="utf-8"?>
<ds:datastoreItem xmlns:ds="http://schemas.openxmlformats.org/officeDocument/2006/customXml" ds:itemID="{89D7B997-E2EA-4525-85B7-2BA260DFB15C}"/>
</file>

<file path=customXml/itemProps3.xml><?xml version="1.0" encoding="utf-8"?>
<ds:datastoreItem xmlns:ds="http://schemas.openxmlformats.org/officeDocument/2006/customXml" ds:itemID="{F4F44210-B9D0-4DFA-8386-6F7C536E6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7</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Kendon</dc:creator>
  <cp:keywords/>
  <dc:description/>
  <cp:lastModifiedBy>Kathryn Kendon</cp:lastModifiedBy>
  <cp:revision>49</cp:revision>
  <dcterms:created xsi:type="dcterms:W3CDTF">2020-03-27T13:15:00Z</dcterms:created>
  <dcterms:modified xsi:type="dcterms:W3CDTF">2020-04-01T11:28:00Z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