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8" w:rsidRDefault="000E5478" w:rsidP="00397453">
      <w:pPr>
        <w:pStyle w:val="Heading2"/>
      </w:pPr>
      <w:r w:rsidRPr="00397453">
        <w:t xml:space="preserve">Table 1: </w:t>
      </w:r>
      <w:proofErr w:type="spellStart"/>
      <w:r w:rsidRPr="00397453">
        <w:t>Changemaker</w:t>
      </w:r>
      <w:proofErr w:type="spellEnd"/>
      <w:r w:rsidRPr="00397453">
        <w:t xml:space="preserve"> attributes for social innovation and social impact (Alden Rivers, </w:t>
      </w:r>
      <w:proofErr w:type="spellStart"/>
      <w:r w:rsidRPr="00397453">
        <w:t>Armellini</w:t>
      </w:r>
      <w:proofErr w:type="spellEnd"/>
      <w:r w:rsidRPr="00397453">
        <w:t xml:space="preserve"> and </w:t>
      </w:r>
      <w:proofErr w:type="spellStart"/>
      <w:r w:rsidRPr="00397453">
        <w:t>Nie</w:t>
      </w:r>
      <w:proofErr w:type="spellEnd"/>
      <w:r w:rsidRPr="00397453">
        <w:t>, 2014)</w:t>
      </w:r>
    </w:p>
    <w:p w:rsidR="00397453" w:rsidRDefault="00397453" w:rsidP="00397453"/>
    <w:p w:rsidR="00397453" w:rsidRPr="00397453" w:rsidRDefault="00397453" w:rsidP="0039745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4157"/>
        <w:gridCol w:w="2584"/>
      </w:tblGrid>
      <w:tr w:rsidR="000E5478" w:rsidRPr="0006520F" w:rsidTr="00AC126A">
        <w:tc>
          <w:tcPr>
            <w:tcW w:w="2501" w:type="dxa"/>
          </w:tcPr>
          <w:p w:rsidR="000E5478" w:rsidRPr="00397453" w:rsidRDefault="000E5478" w:rsidP="00397453">
            <w:pPr>
              <w:pStyle w:val="Heading3"/>
              <w:outlineLvl w:val="2"/>
            </w:pPr>
            <w:r w:rsidRPr="00397453">
              <w:t>Attributes</w:t>
            </w:r>
          </w:p>
        </w:tc>
        <w:tc>
          <w:tcPr>
            <w:tcW w:w="4157" w:type="dxa"/>
          </w:tcPr>
          <w:p w:rsidR="000E5478" w:rsidRPr="00397453" w:rsidRDefault="000E5478" w:rsidP="00397453">
            <w:pPr>
              <w:pStyle w:val="Heading3"/>
              <w:outlineLvl w:val="2"/>
            </w:pPr>
            <w:r w:rsidRPr="00397453">
              <w:t xml:space="preserve">Relationship to </w:t>
            </w:r>
            <w:proofErr w:type="spellStart"/>
            <w:r w:rsidRPr="00397453">
              <w:t>Changemaker</w:t>
            </w:r>
            <w:proofErr w:type="spellEnd"/>
          </w:p>
        </w:tc>
        <w:tc>
          <w:tcPr>
            <w:tcW w:w="2584" w:type="dxa"/>
          </w:tcPr>
          <w:p w:rsidR="000E5478" w:rsidRPr="0006520F" w:rsidRDefault="000E5478" w:rsidP="00397453">
            <w:pPr>
              <w:pStyle w:val="Heading3"/>
              <w:outlineLvl w:val="2"/>
            </w:pPr>
            <w:r w:rsidRPr="0006520F">
              <w:t>Reference to literature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AC126A">
              <w:rPr>
                <w:rFonts w:ascii="Verdana" w:hAnsi="Verdana"/>
                <w:sz w:val="20"/>
                <w:szCs w:val="20"/>
              </w:rPr>
              <w:t>Self-confidence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 having and sharing one’s point of view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 challenging others’ assumptions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 being able to instigate change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to deal with issues when they arise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to work with others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Flavell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(1979); Kolb (1984); Baxter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Magolda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(1998); Grice (2005);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Stepian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Baernstein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(2006);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QAA (2012); Jackson (2014)</w:t>
            </w:r>
          </w:p>
        </w:tc>
      </w:tr>
      <w:bookmarkEnd w:id="0"/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Perseverance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optimistic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resilience to engage in ill-structured tasks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adapt in positive ways to changing circumstances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practice tolerance to stress and ambiguity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grit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work to thrive in the face of adversity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Grice (2005); Sherman (2011); QAA (2012);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Internal locus of control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self-regulated in monitoring progress against a plan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work in a self-directed way, without supervision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collect and maintain up to date records of achievement</w:t>
            </w:r>
          </w:p>
        </w:tc>
        <w:tc>
          <w:tcPr>
            <w:tcW w:w="2584" w:type="dxa"/>
          </w:tcPr>
          <w:p w:rsidR="000E5478" w:rsidRPr="00AC126A" w:rsidRDefault="00B36F13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Gough (2003); Grice (2005);</w:t>
            </w:r>
            <w:r w:rsidR="000E5478" w:rsidRPr="00AC126A">
              <w:rPr>
                <w:rFonts w:ascii="Verdana" w:hAnsi="Verdana"/>
                <w:sz w:val="20"/>
                <w:szCs w:val="20"/>
              </w:rPr>
              <w:t xml:space="preserve"> QAA (2012); Edexcel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Self-awareness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awareness of own strengths and weaknesses, aims and values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believe that personal attributes are not fixed and can be developed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independent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willing to learn and develop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an understanding of one’s learning style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 “self-author”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Baxter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Magolda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(1998); Gough (2003);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Action orientation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take action unprompted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engage in action planning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set goals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ambition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Gough (2003);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QAA (2012);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Innovation and creativity 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original and inventive and to apply lateral thinking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 future-thinker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Grice (2005);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Sherman (2011); QAA (2012); Jackson (2014); QAA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Critical thinking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motivated and skilled to locate, interpret and evaluate a range of evidence, using tools where appropriate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lastRenderedPageBreak/>
              <w:t>understand knowledge as uncertain and contextual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evaluate methods for problem-solving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question assumptions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lastRenderedPageBreak/>
              <w:t xml:space="preserve">Brookfield (1987);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Pascarella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Terenzini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(1991); Baxter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Magolda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(1998);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lastRenderedPageBreak/>
              <w:t>Mezirow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(2000); Grice (2005); 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Stepian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Baernstein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(2006);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Edexcel (2014);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lastRenderedPageBreak/>
              <w:t xml:space="preserve">Empathy 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motivated to consider others’ perspectives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develop an aptitude for understanding another’s perspective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Stepian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Baernstein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(2006); Sherman (2011)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Reflective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motivated to engage in active reflection as a means of problem solving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work as a reflective practitioner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use learning logs, journals, blogs or diaries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Flavell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(1979); Kolb (1984);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Mezirow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(2000); Gough (2003);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Communication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possess high level of literacy, numeracy and digital literacy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share findings and good practice with others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have awareness of communication and language across other cultures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influence, persuade and negotiate to positive ends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 networker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co-construct meaning with others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learn cooperatively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Baxter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Magolda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(1998);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Mezirow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(2000); Gough (2003); Grice (2005);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Edexcel (2014);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Emotional intelligence and social intelligence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socially aware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understand the role of emotions when working with others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use emotion in positive ways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Grice (2005); Sherman (2011); Jackson (2014)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Problem solving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recognise problems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develop a strategy for problem solving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evaluate the strategy for problem solving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Jackson (2014);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Leader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inspire others and secure commitment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make decisions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look for the big picture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articulate your vision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implement change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 xml:space="preserve">Neumann &amp; Neumann (1999);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Yorke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&amp; Knight (2006); </w:t>
            </w:r>
            <w:proofErr w:type="spellStart"/>
            <w:r w:rsidRPr="00AC126A">
              <w:rPr>
                <w:rFonts w:ascii="Verdana" w:hAnsi="Verdana"/>
                <w:sz w:val="20"/>
                <w:szCs w:val="20"/>
              </w:rPr>
              <w:t>Kabacoff</w:t>
            </w:r>
            <w:proofErr w:type="spellEnd"/>
            <w:r w:rsidRPr="00AC126A">
              <w:rPr>
                <w:rFonts w:ascii="Verdana" w:hAnsi="Verdana"/>
                <w:sz w:val="20"/>
                <w:szCs w:val="20"/>
              </w:rPr>
              <w:t xml:space="preserve"> (2009); Sherman (2011); Wharton School (2013); Jackson (2014); </w:t>
            </w:r>
          </w:p>
        </w:tc>
      </w:tr>
      <w:tr w:rsidR="000E5478" w:rsidRPr="0006520F" w:rsidTr="00AC126A">
        <w:tc>
          <w:tcPr>
            <w:tcW w:w="2501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3"/>
              </w:numPr>
              <w:spacing w:beforeLines="20" w:before="48" w:afterLines="20" w:after="48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Values-driven</w:t>
            </w:r>
          </w:p>
        </w:tc>
        <w:tc>
          <w:tcPr>
            <w:tcW w:w="4157" w:type="dxa"/>
          </w:tcPr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ethical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 global citizen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an environmental steward</w:t>
            </w:r>
          </w:p>
          <w:p w:rsidR="000E5478" w:rsidRPr="00AC126A" w:rsidRDefault="000E5478" w:rsidP="005E23F5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be an advocate for social justice and wellbeing</w:t>
            </w:r>
          </w:p>
        </w:tc>
        <w:tc>
          <w:tcPr>
            <w:tcW w:w="2584" w:type="dxa"/>
          </w:tcPr>
          <w:p w:rsidR="000E5478" w:rsidRPr="00AC126A" w:rsidRDefault="000E5478" w:rsidP="005E23F5">
            <w:pPr>
              <w:spacing w:beforeLines="20" w:before="48" w:afterLines="20" w:after="48"/>
              <w:jc w:val="both"/>
              <w:rPr>
                <w:rFonts w:ascii="Verdana" w:hAnsi="Verdana"/>
                <w:sz w:val="20"/>
                <w:szCs w:val="20"/>
              </w:rPr>
            </w:pPr>
            <w:r w:rsidRPr="00AC126A">
              <w:rPr>
                <w:rFonts w:ascii="Verdana" w:hAnsi="Verdana"/>
                <w:sz w:val="20"/>
                <w:szCs w:val="20"/>
              </w:rPr>
              <w:t>Jackson (2014); QAA (2014</w:t>
            </w:r>
          </w:p>
        </w:tc>
      </w:tr>
    </w:tbl>
    <w:p w:rsidR="00436EAD" w:rsidRDefault="00436EAD" w:rsidP="000E5478"/>
    <w:sectPr w:rsidR="0043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C84"/>
    <w:multiLevelType w:val="hybridMultilevel"/>
    <w:tmpl w:val="54A01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753"/>
    <w:multiLevelType w:val="hybridMultilevel"/>
    <w:tmpl w:val="3BC6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6B84"/>
    <w:multiLevelType w:val="hybridMultilevel"/>
    <w:tmpl w:val="1020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8"/>
    <w:rsid w:val="000E5478"/>
    <w:rsid w:val="003069EE"/>
    <w:rsid w:val="00397453"/>
    <w:rsid w:val="00436EAD"/>
    <w:rsid w:val="0086006A"/>
    <w:rsid w:val="00AC126A"/>
    <w:rsid w:val="00B36F13"/>
    <w:rsid w:val="00C67171"/>
    <w:rsid w:val="00E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53"/>
    <w:pPr>
      <w:spacing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453"/>
    <w:pPr>
      <w:keepNext/>
      <w:keepLines/>
      <w:spacing w:before="200"/>
      <w:outlineLvl w:val="2"/>
    </w:pPr>
    <w:rPr>
      <w:rFonts w:ascii="Verdana" w:eastAsiaTheme="majorEastAsia" w:hAnsi="Verdan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4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745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4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7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7453"/>
    <w:rPr>
      <w:rFonts w:ascii="Verdana" w:eastAsia="Times New Roman" w:hAnsi="Verdana" w:cs="Times New Roman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7453"/>
    <w:rPr>
      <w:rFonts w:ascii="Verdana" w:eastAsiaTheme="majorEastAsia" w:hAnsi="Verdana" w:cstheme="majorBidi"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53"/>
    <w:pPr>
      <w:spacing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453"/>
    <w:pPr>
      <w:keepNext/>
      <w:keepLines/>
      <w:spacing w:before="200"/>
      <w:outlineLvl w:val="2"/>
    </w:pPr>
    <w:rPr>
      <w:rFonts w:ascii="Verdana" w:eastAsiaTheme="majorEastAsia" w:hAnsi="Verdan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4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745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4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7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7453"/>
    <w:rPr>
      <w:rFonts w:ascii="Verdana" w:eastAsia="Times New Roman" w:hAnsi="Verdana" w:cs="Times New Roman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7453"/>
    <w:rPr>
      <w:rFonts w:ascii="Verdana" w:eastAsiaTheme="majorEastAsia" w:hAnsi="Verdana" w:cstheme="majorBidi"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Alden</dc:creator>
  <cp:lastModifiedBy>Shears Emily</cp:lastModifiedBy>
  <cp:revision>2</cp:revision>
  <dcterms:created xsi:type="dcterms:W3CDTF">2016-07-11T08:16:00Z</dcterms:created>
  <dcterms:modified xsi:type="dcterms:W3CDTF">2016-07-11T08:16:00Z</dcterms:modified>
</cp:coreProperties>
</file>