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044B" w:rsidRDefault="00ED044B">
      <w:pPr>
        <w:pStyle w:val="Heading1"/>
      </w:pPr>
      <w:bookmarkStart w:id="0" w:name="_GoBack"/>
      <w:bookmarkEnd w:id="0"/>
    </w:p>
    <w:p w:rsidR="001A53C0" w:rsidRDefault="00BE0A98">
      <w:pPr>
        <w:pStyle w:val="Heading1"/>
      </w:pPr>
      <w:r w:rsidRPr="00F92CF9">
        <w:t>Withdrawal policy</w:t>
      </w:r>
      <w:r w:rsidR="00406851">
        <w:t xml:space="preserve"> Academic year 16/17</w:t>
      </w:r>
    </w:p>
    <w:p w:rsidR="00406851" w:rsidRPr="00406851" w:rsidRDefault="00406851" w:rsidP="00406851"/>
    <w:p w:rsidR="001A53C0" w:rsidRDefault="00BE0A98">
      <w:pPr>
        <w:pStyle w:val="Heading3"/>
        <w:spacing w:before="0" w:after="0"/>
      </w:pPr>
      <w:r>
        <w:rPr>
          <w:color w:val="333333"/>
          <w:sz w:val="20"/>
          <w:szCs w:val="20"/>
        </w:rPr>
        <w:t>To formally withdraw from a course or suspend your studies you must:</w:t>
      </w:r>
    </w:p>
    <w:p w:rsidR="001A53C0" w:rsidRPr="002C3D96" w:rsidRDefault="001A53C0">
      <w:pPr>
        <w:pStyle w:val="Heading3"/>
        <w:spacing w:before="0" w:after="0"/>
        <w:rPr>
          <w:color w:val="262626" w:themeColor="text1" w:themeTint="D9"/>
        </w:rPr>
      </w:pPr>
    </w:p>
    <w:p w:rsidR="001A53C0" w:rsidRDefault="002C3D96" w:rsidP="002C3D96">
      <w:pPr>
        <w:pStyle w:val="ListParagraph"/>
        <w:numPr>
          <w:ilvl w:val="0"/>
          <w:numId w:val="5"/>
        </w:numPr>
        <w:spacing w:after="0" w:line="240" w:lineRule="auto"/>
        <w:rPr>
          <w:rFonts w:ascii="Verdana" w:hAnsi="Verdana"/>
          <w:color w:val="262626" w:themeColor="text1" w:themeTint="D9"/>
          <w:sz w:val="20"/>
          <w:szCs w:val="20"/>
        </w:rPr>
      </w:pPr>
      <w:r>
        <w:rPr>
          <w:rFonts w:ascii="Verdana" w:hAnsi="Verdana"/>
          <w:color w:val="262626" w:themeColor="text1" w:themeTint="D9"/>
          <w:sz w:val="20"/>
          <w:szCs w:val="20"/>
        </w:rPr>
        <w:t>c</w:t>
      </w:r>
      <w:r w:rsidRPr="002C3D96">
        <w:rPr>
          <w:rFonts w:ascii="Verdana" w:hAnsi="Verdana"/>
          <w:color w:val="262626" w:themeColor="text1" w:themeTint="D9"/>
          <w:sz w:val="20"/>
          <w:szCs w:val="20"/>
        </w:rPr>
        <w:t>ontact the Student Helpdesk</w:t>
      </w:r>
      <w:r>
        <w:rPr>
          <w:rFonts w:ascii="Verdana" w:hAnsi="Verdana"/>
          <w:color w:val="262626" w:themeColor="text1" w:themeTint="D9"/>
          <w:sz w:val="20"/>
          <w:szCs w:val="20"/>
        </w:rPr>
        <w:t xml:space="preserve"> (Park or Avenue Campus 01604 892833)</w:t>
      </w:r>
    </w:p>
    <w:p w:rsidR="002C3D96" w:rsidRPr="002C3D96" w:rsidRDefault="002C3D96" w:rsidP="002C3D96">
      <w:pPr>
        <w:pStyle w:val="ListParagraph"/>
        <w:spacing w:after="0" w:line="240" w:lineRule="auto"/>
        <w:rPr>
          <w:rFonts w:ascii="Verdana" w:hAnsi="Verdana"/>
          <w:color w:val="262626" w:themeColor="text1" w:themeTint="D9"/>
          <w:sz w:val="20"/>
          <w:szCs w:val="20"/>
        </w:rPr>
      </w:pP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complete a ‘Withdrawal Notification’ form</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 xml:space="preserve">If you leave a course without notifying your Student </w:t>
      </w:r>
      <w:r w:rsidR="00547283">
        <w:rPr>
          <w:rFonts w:ascii="Verdana" w:eastAsia="Verdana" w:hAnsi="Verdana" w:cs="Verdana"/>
          <w:color w:val="333333"/>
          <w:sz w:val="20"/>
          <w:szCs w:val="20"/>
        </w:rPr>
        <w:t xml:space="preserve">Record </w:t>
      </w:r>
      <w:r>
        <w:rPr>
          <w:rFonts w:ascii="Verdana" w:eastAsia="Verdana" w:hAnsi="Verdana" w:cs="Verdana"/>
          <w:color w:val="333333"/>
          <w:sz w:val="20"/>
          <w:szCs w:val="20"/>
        </w:rPr>
        <w:t>Team, you will be charged the full yearly tuition fee. Fees will be calculated from the date that your Student Administration Team receives your written notification.</w:t>
      </w:r>
    </w:p>
    <w:p w:rsidR="001A53C0" w:rsidRDefault="001A53C0">
      <w:pPr>
        <w:spacing w:after="0" w:line="240" w:lineRule="auto"/>
      </w:pPr>
    </w:p>
    <w:p w:rsidR="001A53C0" w:rsidRPr="00F92CF9" w:rsidRDefault="00BE0A98">
      <w:pPr>
        <w:pStyle w:val="Heading2"/>
      </w:pPr>
      <w:r w:rsidRPr="00F92CF9">
        <w:t>Home and EU students (new and continuing)</w:t>
      </w:r>
    </w:p>
    <w:p w:rsidR="001A53C0" w:rsidRDefault="00BE0A98">
      <w:pPr>
        <w:pStyle w:val="Heading3"/>
      </w:pPr>
      <w:r>
        <w:t>Full</w:t>
      </w:r>
      <w:r w:rsidR="00253459">
        <w:t xml:space="preserve"> &amp; Part </w:t>
      </w:r>
      <w:r>
        <w:t>time undergraduate courses</w:t>
      </w:r>
    </w:p>
    <w:p w:rsidR="001A53C0" w:rsidRDefault="00BE0A98">
      <w:pPr>
        <w:spacing w:after="0" w:line="240" w:lineRule="auto"/>
      </w:pPr>
      <w:r>
        <w:rPr>
          <w:rFonts w:ascii="Verdana" w:eastAsia="Verdana" w:hAnsi="Verdana" w:cs="Verdana"/>
          <w:sz w:val="20"/>
          <w:szCs w:val="20"/>
        </w:rPr>
        <w:t>Withdrawal dates and fee charges:</w:t>
      </w:r>
    </w:p>
    <w:p w:rsidR="001A53C0" w:rsidRDefault="001A53C0">
      <w:pPr>
        <w:spacing w:after="0" w:line="240" w:lineRule="auto"/>
      </w:pPr>
    </w:p>
    <w:p w:rsidR="001A53C0" w:rsidRDefault="00BE0A98">
      <w:pPr>
        <w:numPr>
          <w:ilvl w:val="0"/>
          <w:numId w:val="2"/>
        </w:numPr>
        <w:spacing w:after="0" w:line="240" w:lineRule="auto"/>
        <w:ind w:hanging="360"/>
        <w:contextualSpacing/>
        <w:rPr>
          <w:sz w:val="20"/>
          <w:szCs w:val="20"/>
        </w:rPr>
      </w:pPr>
      <w:r w:rsidRPr="00406851">
        <w:rPr>
          <w:rFonts w:ascii="Verdana" w:eastAsia="Verdana" w:hAnsi="Verdana" w:cs="Verdana"/>
          <w:b/>
          <w:sz w:val="20"/>
          <w:szCs w:val="20"/>
        </w:rPr>
        <w:t>before</w:t>
      </w:r>
      <w:r>
        <w:rPr>
          <w:rFonts w:ascii="Verdana" w:eastAsia="Verdana" w:hAnsi="Verdana" w:cs="Verdana"/>
          <w:sz w:val="20"/>
          <w:szCs w:val="20"/>
        </w:rPr>
        <w:t xml:space="preserve"> </w:t>
      </w:r>
      <w:r w:rsidR="006B5C52">
        <w:rPr>
          <w:rFonts w:ascii="Verdana" w:eastAsia="Verdana" w:hAnsi="Verdana" w:cs="Verdana"/>
          <w:sz w:val="20"/>
          <w:szCs w:val="20"/>
        </w:rPr>
        <w:t>17</w:t>
      </w:r>
      <w:r w:rsidR="006B5C52" w:rsidRPr="006B5C52">
        <w:rPr>
          <w:rFonts w:ascii="Verdana" w:eastAsia="Verdana" w:hAnsi="Verdana" w:cs="Verdana"/>
          <w:sz w:val="20"/>
          <w:szCs w:val="20"/>
          <w:vertAlign w:val="superscript"/>
        </w:rPr>
        <w:t>th</w:t>
      </w:r>
      <w:r w:rsidR="006B5C52">
        <w:rPr>
          <w:rFonts w:ascii="Verdana" w:eastAsia="Verdana" w:hAnsi="Verdana" w:cs="Verdana"/>
          <w:sz w:val="20"/>
          <w:szCs w:val="20"/>
        </w:rPr>
        <w:t xml:space="preserve"> October 2016</w:t>
      </w:r>
      <w:r>
        <w:rPr>
          <w:rFonts w:ascii="Verdana" w:eastAsia="Verdana" w:hAnsi="Verdana" w:cs="Verdana"/>
          <w:sz w:val="20"/>
          <w:szCs w:val="20"/>
        </w:rPr>
        <w:t xml:space="preserve"> No fee will be charged</w:t>
      </w:r>
    </w:p>
    <w:p w:rsidR="001A53C0" w:rsidRDefault="001A53C0">
      <w:pPr>
        <w:spacing w:after="0" w:line="240" w:lineRule="auto"/>
      </w:pPr>
    </w:p>
    <w:p w:rsidR="001A53C0" w:rsidRDefault="006B5C52">
      <w:pPr>
        <w:numPr>
          <w:ilvl w:val="0"/>
          <w:numId w:val="2"/>
        </w:numPr>
        <w:spacing w:after="0" w:line="240" w:lineRule="auto"/>
        <w:ind w:hanging="360"/>
        <w:contextualSpacing/>
        <w:rPr>
          <w:sz w:val="20"/>
          <w:szCs w:val="20"/>
        </w:rPr>
      </w:pPr>
      <w:r>
        <w:rPr>
          <w:rFonts w:ascii="Verdana" w:eastAsia="Verdana" w:hAnsi="Verdana" w:cs="Verdana"/>
          <w:sz w:val="20"/>
          <w:szCs w:val="20"/>
        </w:rPr>
        <w:t>17th October 2016 -8</w:t>
      </w:r>
      <w:r w:rsidRPr="006B5C52">
        <w:rPr>
          <w:rFonts w:ascii="Verdana" w:eastAsia="Verdana" w:hAnsi="Verdana" w:cs="Verdana"/>
          <w:sz w:val="20"/>
          <w:szCs w:val="20"/>
          <w:vertAlign w:val="superscript"/>
        </w:rPr>
        <w:t>th</w:t>
      </w:r>
      <w:r>
        <w:rPr>
          <w:rFonts w:ascii="Verdana" w:eastAsia="Verdana" w:hAnsi="Verdana" w:cs="Verdana"/>
          <w:sz w:val="20"/>
          <w:szCs w:val="20"/>
        </w:rPr>
        <w:t xml:space="preserve"> January - 2017 </w:t>
      </w:r>
      <w:r w:rsidR="00BE0A98">
        <w:rPr>
          <w:rFonts w:ascii="Verdana" w:eastAsia="Verdana" w:hAnsi="Verdana" w:cs="Verdana"/>
          <w:sz w:val="20"/>
          <w:szCs w:val="20"/>
        </w:rPr>
        <w:t>25% of the annual fee will be charged</w:t>
      </w:r>
    </w:p>
    <w:p w:rsidR="001A53C0" w:rsidRDefault="001A53C0">
      <w:pPr>
        <w:spacing w:after="0" w:line="240" w:lineRule="auto"/>
        <w:ind w:left="720"/>
      </w:pPr>
    </w:p>
    <w:p w:rsidR="001A53C0" w:rsidRDefault="006B5C52">
      <w:pPr>
        <w:numPr>
          <w:ilvl w:val="0"/>
          <w:numId w:val="2"/>
        </w:numPr>
        <w:spacing w:after="0" w:line="240" w:lineRule="auto"/>
        <w:ind w:hanging="360"/>
        <w:contextualSpacing/>
        <w:rPr>
          <w:sz w:val="20"/>
          <w:szCs w:val="20"/>
        </w:rPr>
      </w:pPr>
      <w:r>
        <w:rPr>
          <w:rFonts w:ascii="Verdana" w:eastAsia="Verdana" w:hAnsi="Verdana" w:cs="Verdana"/>
          <w:sz w:val="20"/>
          <w:szCs w:val="20"/>
        </w:rPr>
        <w:t>9</w:t>
      </w:r>
      <w:r w:rsidRPr="006B5C52">
        <w:rPr>
          <w:rFonts w:ascii="Verdana" w:eastAsia="Verdana" w:hAnsi="Verdana" w:cs="Verdana"/>
          <w:sz w:val="20"/>
          <w:szCs w:val="20"/>
          <w:vertAlign w:val="superscript"/>
        </w:rPr>
        <w:t>th</w:t>
      </w:r>
      <w:r>
        <w:rPr>
          <w:rFonts w:ascii="Verdana" w:eastAsia="Verdana" w:hAnsi="Verdana" w:cs="Verdana"/>
          <w:sz w:val="20"/>
          <w:szCs w:val="20"/>
        </w:rPr>
        <w:t xml:space="preserve"> January 2017 to 9</w:t>
      </w:r>
      <w:r w:rsidRPr="006B5C52">
        <w:rPr>
          <w:rFonts w:ascii="Verdana" w:eastAsia="Verdana" w:hAnsi="Verdana" w:cs="Verdana"/>
          <w:sz w:val="20"/>
          <w:szCs w:val="20"/>
          <w:vertAlign w:val="superscript"/>
        </w:rPr>
        <w:t>th</w:t>
      </w:r>
      <w:r>
        <w:rPr>
          <w:rFonts w:ascii="Verdana" w:eastAsia="Verdana" w:hAnsi="Verdana" w:cs="Verdana"/>
          <w:sz w:val="20"/>
          <w:szCs w:val="20"/>
        </w:rPr>
        <w:t xml:space="preserve"> April 2017- </w:t>
      </w:r>
      <w:r w:rsidR="00BE0A98">
        <w:rPr>
          <w:rFonts w:ascii="Verdana" w:eastAsia="Verdana" w:hAnsi="Verdana" w:cs="Verdana"/>
          <w:sz w:val="20"/>
          <w:szCs w:val="20"/>
        </w:rPr>
        <w:t>50% of the annual fee will be charged</w:t>
      </w:r>
    </w:p>
    <w:p w:rsidR="001A53C0" w:rsidRDefault="001A53C0">
      <w:pPr>
        <w:spacing w:after="0" w:line="240" w:lineRule="auto"/>
        <w:ind w:left="720"/>
      </w:pPr>
    </w:p>
    <w:p w:rsidR="001A53C0" w:rsidRDefault="006B5C52">
      <w:pPr>
        <w:numPr>
          <w:ilvl w:val="0"/>
          <w:numId w:val="2"/>
        </w:numPr>
        <w:spacing w:after="0" w:line="240" w:lineRule="auto"/>
        <w:ind w:hanging="360"/>
        <w:contextualSpacing/>
        <w:rPr>
          <w:sz w:val="20"/>
          <w:szCs w:val="20"/>
        </w:rPr>
      </w:pPr>
      <w:r>
        <w:rPr>
          <w:rFonts w:ascii="Verdana" w:eastAsia="Verdana" w:hAnsi="Verdana" w:cs="Verdana"/>
          <w:sz w:val="20"/>
          <w:szCs w:val="20"/>
        </w:rPr>
        <w:t>10</w:t>
      </w:r>
      <w:r w:rsidRPr="006B5C52">
        <w:rPr>
          <w:rFonts w:ascii="Verdana" w:eastAsia="Verdana" w:hAnsi="Verdana" w:cs="Verdana"/>
          <w:sz w:val="20"/>
          <w:szCs w:val="20"/>
          <w:vertAlign w:val="superscript"/>
        </w:rPr>
        <w:t>th</w:t>
      </w:r>
      <w:r>
        <w:rPr>
          <w:rFonts w:ascii="Verdana" w:eastAsia="Verdana" w:hAnsi="Verdana" w:cs="Verdana"/>
          <w:sz w:val="20"/>
          <w:szCs w:val="20"/>
        </w:rPr>
        <w:t xml:space="preserve"> April 2017 </w:t>
      </w:r>
      <w:r w:rsidR="00BE0A98">
        <w:rPr>
          <w:rFonts w:ascii="Verdana" w:eastAsia="Verdana" w:hAnsi="Verdana" w:cs="Verdana"/>
          <w:sz w:val="20"/>
          <w:szCs w:val="20"/>
        </w:rPr>
        <w:t>onwards – 100% of the annual fee will be charged</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If you have a tuition fee loan, the university will contact the Student Loan Company to confirm your withdrawal date and any tuition fee reduction.</w:t>
      </w:r>
    </w:p>
    <w:p w:rsidR="001A53C0" w:rsidRDefault="001A53C0">
      <w:pPr>
        <w:spacing w:after="0" w:line="240" w:lineRule="auto"/>
      </w:pPr>
    </w:p>
    <w:p w:rsidR="001A53C0" w:rsidRDefault="00BE0A98">
      <w:pPr>
        <w:spacing w:after="0" w:line="240" w:lineRule="auto"/>
        <w:rPr>
          <w:rFonts w:ascii="Verdana" w:eastAsia="Verdana" w:hAnsi="Verdana" w:cs="Verdana"/>
          <w:color w:val="333333"/>
          <w:sz w:val="20"/>
          <w:szCs w:val="20"/>
        </w:rPr>
      </w:pPr>
      <w:r>
        <w:rPr>
          <w:rFonts w:ascii="Verdana" w:eastAsia="Verdana" w:hAnsi="Verdana" w:cs="Verdana"/>
          <w:color w:val="333333"/>
          <w:sz w:val="20"/>
          <w:szCs w:val="20"/>
        </w:rPr>
        <w:t>If you are responsible for paying your own tuition fees and an overpayment has been made, you can apply in writing for a refund from the Income/Cash Office. If you have paid less than the recalculated fee, you must pay the outstanding amount.</w:t>
      </w:r>
    </w:p>
    <w:p w:rsidR="00C60A73" w:rsidRDefault="00C60A73">
      <w:pPr>
        <w:spacing w:after="0" w:line="240" w:lineRule="auto"/>
      </w:pPr>
    </w:p>
    <w:p w:rsidR="00C60A73" w:rsidRDefault="00C83E81" w:rsidP="003A0312">
      <w:pPr>
        <w:pStyle w:val="Heading3"/>
      </w:pPr>
      <w:r w:rsidRPr="00C60A73">
        <w:t>P</w:t>
      </w:r>
      <w:r w:rsidR="00BE0A98" w:rsidRPr="00C60A73">
        <w:t>ostgraduate courses</w:t>
      </w:r>
      <w:r w:rsidRPr="00C60A73">
        <w:t xml:space="preserve"> (Full</w:t>
      </w:r>
      <w:r w:rsidR="00ED038A" w:rsidRPr="00C60A73">
        <w:t>, P</w:t>
      </w:r>
      <w:r w:rsidRPr="00C60A73">
        <w:t xml:space="preserve">art Time </w:t>
      </w:r>
      <w:r w:rsidR="00EF232F" w:rsidRPr="00C60A73">
        <w:t>&amp; Distance Learning Courses</w:t>
      </w:r>
      <w:r w:rsidRPr="00C60A73">
        <w:t>)</w:t>
      </w:r>
    </w:p>
    <w:p w:rsidR="003A0312" w:rsidRPr="003A0312" w:rsidRDefault="003A0312" w:rsidP="003A0312"/>
    <w:p w:rsidR="001A53C0" w:rsidRDefault="00BE0A98">
      <w:pPr>
        <w:spacing w:after="0" w:line="240" w:lineRule="auto"/>
        <w:rPr>
          <w:rFonts w:ascii="Verdana" w:eastAsia="Verdana" w:hAnsi="Verdana" w:cs="Verdana"/>
          <w:color w:val="333333"/>
          <w:sz w:val="20"/>
          <w:szCs w:val="20"/>
        </w:rPr>
      </w:pPr>
      <w:r>
        <w:rPr>
          <w:rFonts w:ascii="Verdana" w:eastAsia="Verdana" w:hAnsi="Verdana" w:cs="Verdana"/>
          <w:color w:val="333333"/>
          <w:sz w:val="20"/>
          <w:szCs w:val="20"/>
        </w:rPr>
        <w:t>If you withdraw or suspend your</w:t>
      </w:r>
      <w:r w:rsidR="00C83E81">
        <w:rPr>
          <w:rFonts w:ascii="Verdana" w:eastAsia="Verdana" w:hAnsi="Verdana" w:cs="Verdana"/>
          <w:color w:val="333333"/>
          <w:sz w:val="20"/>
          <w:szCs w:val="20"/>
        </w:rPr>
        <w:t xml:space="preserve"> studies</w:t>
      </w:r>
      <w:r>
        <w:rPr>
          <w:rFonts w:ascii="Verdana" w:eastAsia="Verdana" w:hAnsi="Verdana" w:cs="Verdana"/>
          <w:color w:val="333333"/>
          <w:sz w:val="20"/>
          <w:szCs w:val="20"/>
        </w:rPr>
        <w:t xml:space="preserve"> you must pay the full fee for</w:t>
      </w:r>
      <w:r w:rsidR="00C83E81">
        <w:rPr>
          <w:rFonts w:ascii="Verdana" w:eastAsia="Verdana" w:hAnsi="Verdana" w:cs="Verdana"/>
          <w:color w:val="333333"/>
          <w:sz w:val="20"/>
          <w:szCs w:val="20"/>
        </w:rPr>
        <w:t xml:space="preserve"> all modules studied to date. </w:t>
      </w:r>
      <w:r w:rsidR="003A0312">
        <w:rPr>
          <w:rFonts w:ascii="Verdana" w:eastAsia="Verdana" w:hAnsi="Verdana" w:cs="Verdana"/>
          <w:color w:val="333333"/>
          <w:sz w:val="20"/>
          <w:szCs w:val="20"/>
        </w:rPr>
        <w:t>With regard to unfinished modules f</w:t>
      </w:r>
      <w:r w:rsidR="00C83E81">
        <w:rPr>
          <w:rFonts w:ascii="Verdana" w:eastAsia="Verdana" w:hAnsi="Verdana" w:cs="Verdana"/>
          <w:color w:val="333333"/>
          <w:sz w:val="20"/>
          <w:szCs w:val="20"/>
        </w:rPr>
        <w:t xml:space="preserve">ull payment will </w:t>
      </w:r>
      <w:r w:rsidR="003A0312">
        <w:rPr>
          <w:rFonts w:ascii="Verdana" w:eastAsia="Verdana" w:hAnsi="Verdana" w:cs="Verdana"/>
          <w:color w:val="333333"/>
          <w:sz w:val="20"/>
          <w:szCs w:val="20"/>
        </w:rPr>
        <w:t>be due unless the withdrawal date is within 2 weeks of the module start date.</w:t>
      </w:r>
    </w:p>
    <w:p w:rsidR="00ED038A" w:rsidRDefault="00ED038A">
      <w:pPr>
        <w:spacing w:after="0" w:line="240" w:lineRule="auto"/>
        <w:rPr>
          <w:rFonts w:ascii="Verdana" w:eastAsia="Verdana" w:hAnsi="Verdana" w:cs="Verdana"/>
          <w:color w:val="333333"/>
          <w:sz w:val="20"/>
          <w:szCs w:val="20"/>
        </w:rPr>
      </w:pPr>
    </w:p>
    <w:p w:rsidR="00ED038A" w:rsidRDefault="00ED038A">
      <w:pPr>
        <w:spacing w:after="0" w:line="240" w:lineRule="auto"/>
      </w:pPr>
      <w:r>
        <w:rPr>
          <w:rFonts w:ascii="Verdana" w:eastAsia="Verdana" w:hAnsi="Verdana" w:cs="Verdana"/>
          <w:color w:val="333333"/>
          <w:sz w:val="20"/>
          <w:szCs w:val="20"/>
        </w:rPr>
        <w:t>If you have a Post Graduate Loan from the Student Loan Company</w:t>
      </w:r>
      <w:r w:rsidR="003A0312">
        <w:rPr>
          <w:rFonts w:ascii="Verdana" w:eastAsia="Verdana" w:hAnsi="Verdana" w:cs="Verdana"/>
          <w:color w:val="333333"/>
          <w:sz w:val="20"/>
          <w:szCs w:val="20"/>
        </w:rPr>
        <w:t xml:space="preserve"> </w:t>
      </w:r>
      <w:r>
        <w:rPr>
          <w:rFonts w:ascii="Verdana" w:eastAsia="Verdana" w:hAnsi="Verdana" w:cs="Verdana"/>
          <w:color w:val="333333"/>
          <w:sz w:val="20"/>
          <w:szCs w:val="20"/>
        </w:rPr>
        <w:t xml:space="preserve">the university will contact them </w:t>
      </w:r>
      <w:r w:rsidR="00C60A73">
        <w:rPr>
          <w:rFonts w:ascii="Verdana" w:eastAsia="Verdana" w:hAnsi="Verdana" w:cs="Verdana"/>
          <w:color w:val="333333"/>
          <w:sz w:val="20"/>
          <w:szCs w:val="20"/>
        </w:rPr>
        <w:t xml:space="preserve">to confirm </w:t>
      </w:r>
      <w:r w:rsidR="003A0312">
        <w:rPr>
          <w:rFonts w:ascii="Verdana" w:eastAsia="Verdana" w:hAnsi="Verdana" w:cs="Verdana"/>
          <w:color w:val="333333"/>
          <w:sz w:val="20"/>
          <w:szCs w:val="20"/>
        </w:rPr>
        <w:t xml:space="preserve">any suspension of study or </w:t>
      </w:r>
      <w:r w:rsidR="00C60A73">
        <w:rPr>
          <w:rFonts w:ascii="Verdana" w:eastAsia="Verdana" w:hAnsi="Verdana" w:cs="Verdana"/>
          <w:color w:val="333333"/>
          <w:sz w:val="20"/>
          <w:szCs w:val="20"/>
        </w:rPr>
        <w:t>your withdrawal date.</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It is advisable to speak to a Tuition Fee Advisor or a member of the Financial Guidance Team before you decide whether to withdraw from your course.</w:t>
      </w:r>
    </w:p>
    <w:p w:rsidR="001A53C0" w:rsidRDefault="001A53C0">
      <w:pPr>
        <w:spacing w:after="0" w:line="240" w:lineRule="auto"/>
      </w:pPr>
    </w:p>
    <w:p w:rsidR="001A53C0" w:rsidRPr="00406851" w:rsidRDefault="00BE0A98">
      <w:pPr>
        <w:pStyle w:val="Heading2"/>
      </w:pPr>
      <w:r w:rsidRPr="00406851">
        <w:lastRenderedPageBreak/>
        <w:t>International students</w:t>
      </w:r>
    </w:p>
    <w:p w:rsidR="001A53C0" w:rsidRPr="00C60A73" w:rsidRDefault="00BE0A98">
      <w:pPr>
        <w:pStyle w:val="Heading3"/>
        <w:rPr>
          <w:sz w:val="28"/>
          <w:szCs w:val="28"/>
        </w:rPr>
      </w:pPr>
      <w:r w:rsidRPr="00C60A73">
        <w:rPr>
          <w:sz w:val="28"/>
          <w:szCs w:val="28"/>
        </w:rPr>
        <w:t>Taught full-time undergraduate and postgraduate</w:t>
      </w:r>
    </w:p>
    <w:p w:rsidR="001A53C0" w:rsidRPr="00406851" w:rsidRDefault="00BE0A98">
      <w:pPr>
        <w:spacing w:after="0" w:line="240" w:lineRule="auto"/>
      </w:pPr>
      <w:r w:rsidRPr="00406851">
        <w:rPr>
          <w:rFonts w:ascii="Verdana" w:eastAsia="Verdana" w:hAnsi="Verdana" w:cs="Verdana"/>
          <w:color w:val="333333"/>
          <w:sz w:val="20"/>
          <w:szCs w:val="20"/>
        </w:rPr>
        <w:t xml:space="preserve">International students must speak to the International Student Support team. You will have paid deposit of 50% of your tuition fees to obtain a Confirmation of Acceptance for Studies (CAS) letter. If an overpayment has been made relating to the remaining </w:t>
      </w:r>
      <w:r w:rsidR="00C83E81">
        <w:rPr>
          <w:rFonts w:ascii="Verdana" w:eastAsia="Verdana" w:hAnsi="Verdana" w:cs="Verdana"/>
          <w:color w:val="333333"/>
          <w:sz w:val="20"/>
          <w:szCs w:val="20"/>
        </w:rPr>
        <w:t>fee</w:t>
      </w:r>
      <w:r w:rsidRPr="00406851">
        <w:rPr>
          <w:rFonts w:ascii="Verdana" w:eastAsia="Verdana" w:hAnsi="Verdana" w:cs="Verdana"/>
          <w:color w:val="333333"/>
          <w:sz w:val="20"/>
          <w:szCs w:val="20"/>
        </w:rPr>
        <w:t>, a refund can be issued to the person who made the original payment.</w:t>
      </w:r>
    </w:p>
    <w:p w:rsidR="001A53C0" w:rsidRPr="00406851" w:rsidRDefault="001A53C0">
      <w:pPr>
        <w:spacing w:after="0" w:line="240" w:lineRule="auto"/>
      </w:pPr>
    </w:p>
    <w:p w:rsidR="001A53C0" w:rsidRDefault="00BE0A98">
      <w:pPr>
        <w:spacing w:after="0" w:line="240" w:lineRule="auto"/>
        <w:rPr>
          <w:rFonts w:ascii="Verdana" w:eastAsia="Verdana" w:hAnsi="Verdana" w:cs="Verdana"/>
          <w:sz w:val="20"/>
          <w:szCs w:val="20"/>
        </w:rPr>
      </w:pPr>
      <w:r w:rsidRPr="00406851">
        <w:rPr>
          <w:rFonts w:ascii="Verdana" w:eastAsia="Verdana" w:hAnsi="Verdana" w:cs="Verdana"/>
          <w:sz w:val="20"/>
          <w:szCs w:val="20"/>
        </w:rPr>
        <w:t>Withdrawal dates and fee charges:</w:t>
      </w:r>
    </w:p>
    <w:p w:rsidR="000667FE" w:rsidRDefault="000667FE">
      <w:pPr>
        <w:spacing w:after="0" w:line="240" w:lineRule="auto"/>
        <w:rPr>
          <w:rFonts w:ascii="Verdana" w:eastAsia="Verdana" w:hAnsi="Verdana" w:cs="Verdana"/>
          <w:sz w:val="20"/>
          <w:szCs w:val="20"/>
        </w:rPr>
      </w:pPr>
    </w:p>
    <w:p w:rsidR="000667FE" w:rsidRDefault="000667FE" w:rsidP="000667FE">
      <w:pPr>
        <w:numPr>
          <w:ilvl w:val="0"/>
          <w:numId w:val="2"/>
        </w:numPr>
        <w:spacing w:after="0" w:line="240" w:lineRule="auto"/>
        <w:ind w:hanging="360"/>
        <w:contextualSpacing/>
        <w:rPr>
          <w:sz w:val="20"/>
          <w:szCs w:val="20"/>
        </w:rPr>
      </w:pPr>
      <w:r w:rsidRPr="00406851">
        <w:rPr>
          <w:rFonts w:ascii="Verdana" w:eastAsia="Verdana" w:hAnsi="Verdana" w:cs="Verdana"/>
          <w:b/>
          <w:sz w:val="20"/>
          <w:szCs w:val="20"/>
        </w:rPr>
        <w:t>before</w:t>
      </w:r>
      <w:r>
        <w:rPr>
          <w:rFonts w:ascii="Verdana" w:eastAsia="Verdana" w:hAnsi="Verdana" w:cs="Verdana"/>
          <w:sz w:val="20"/>
          <w:szCs w:val="20"/>
        </w:rPr>
        <w:t xml:space="preserve"> </w:t>
      </w:r>
      <w:r w:rsidR="006B5C52">
        <w:rPr>
          <w:rFonts w:ascii="Verdana" w:eastAsia="Verdana" w:hAnsi="Verdana" w:cs="Verdana"/>
          <w:sz w:val="20"/>
          <w:szCs w:val="20"/>
        </w:rPr>
        <w:t>17</w:t>
      </w:r>
      <w:r w:rsidR="006B5C52" w:rsidRPr="006B5C52">
        <w:rPr>
          <w:rFonts w:ascii="Verdana" w:eastAsia="Verdana" w:hAnsi="Verdana" w:cs="Verdana"/>
          <w:sz w:val="20"/>
          <w:szCs w:val="20"/>
          <w:vertAlign w:val="superscript"/>
        </w:rPr>
        <w:t>th</w:t>
      </w:r>
      <w:r w:rsidR="006B5C52">
        <w:rPr>
          <w:rFonts w:ascii="Verdana" w:eastAsia="Verdana" w:hAnsi="Verdana" w:cs="Verdana"/>
          <w:sz w:val="20"/>
          <w:szCs w:val="20"/>
        </w:rPr>
        <w:t xml:space="preserve"> October 2016 </w:t>
      </w:r>
      <w:r>
        <w:rPr>
          <w:rFonts w:ascii="Verdana" w:eastAsia="Verdana" w:hAnsi="Verdana" w:cs="Verdana"/>
          <w:sz w:val="20"/>
          <w:szCs w:val="20"/>
        </w:rPr>
        <w:t>–</w:t>
      </w:r>
      <w:r w:rsidR="001A5817">
        <w:rPr>
          <w:rFonts w:ascii="Verdana" w:eastAsia="Verdana" w:hAnsi="Verdana" w:cs="Verdana"/>
          <w:sz w:val="20"/>
          <w:szCs w:val="20"/>
        </w:rPr>
        <w:t xml:space="preserve">£3500 </w:t>
      </w:r>
      <w:r>
        <w:rPr>
          <w:rFonts w:ascii="Verdana" w:eastAsia="Verdana" w:hAnsi="Verdana" w:cs="Verdana"/>
          <w:sz w:val="20"/>
          <w:szCs w:val="20"/>
        </w:rPr>
        <w:t>will be charged</w:t>
      </w:r>
    </w:p>
    <w:p w:rsidR="000667FE" w:rsidRDefault="000667FE" w:rsidP="000667FE">
      <w:pPr>
        <w:spacing w:after="0" w:line="240" w:lineRule="auto"/>
      </w:pPr>
    </w:p>
    <w:p w:rsidR="001A53C0" w:rsidRPr="00406851" w:rsidRDefault="001A53C0">
      <w:pPr>
        <w:spacing w:after="0" w:line="240" w:lineRule="auto"/>
      </w:pPr>
    </w:p>
    <w:p w:rsidR="001A53C0" w:rsidRPr="00406851" w:rsidRDefault="00BE0A98">
      <w:pPr>
        <w:numPr>
          <w:ilvl w:val="0"/>
          <w:numId w:val="3"/>
        </w:numPr>
        <w:spacing w:after="0" w:line="240" w:lineRule="auto"/>
        <w:ind w:hanging="360"/>
        <w:contextualSpacing/>
        <w:rPr>
          <w:sz w:val="20"/>
          <w:szCs w:val="20"/>
        </w:rPr>
      </w:pPr>
      <w:r w:rsidRPr="00406851">
        <w:rPr>
          <w:rFonts w:ascii="Verdana" w:eastAsia="Verdana" w:hAnsi="Verdana" w:cs="Verdana"/>
          <w:sz w:val="20"/>
          <w:szCs w:val="20"/>
        </w:rPr>
        <w:t xml:space="preserve">before </w:t>
      </w:r>
      <w:r w:rsidR="006B5C52">
        <w:rPr>
          <w:rFonts w:ascii="Verdana" w:eastAsia="Verdana" w:hAnsi="Verdana" w:cs="Verdana"/>
          <w:sz w:val="20"/>
          <w:szCs w:val="20"/>
        </w:rPr>
        <w:t>8</w:t>
      </w:r>
      <w:r w:rsidR="006B5C52" w:rsidRPr="006B5C52">
        <w:rPr>
          <w:rFonts w:ascii="Verdana" w:eastAsia="Verdana" w:hAnsi="Verdana" w:cs="Verdana"/>
          <w:sz w:val="20"/>
          <w:szCs w:val="20"/>
          <w:vertAlign w:val="superscript"/>
        </w:rPr>
        <w:t>th</w:t>
      </w:r>
      <w:r w:rsidR="006B5C52">
        <w:rPr>
          <w:rFonts w:ascii="Verdana" w:eastAsia="Verdana" w:hAnsi="Verdana" w:cs="Verdana"/>
          <w:sz w:val="20"/>
          <w:szCs w:val="20"/>
        </w:rPr>
        <w:t xml:space="preserve"> </w:t>
      </w:r>
      <w:r w:rsidRPr="006B5C52">
        <w:rPr>
          <w:rFonts w:ascii="Verdana" w:eastAsia="Verdana" w:hAnsi="Verdana" w:cs="Verdana"/>
          <w:sz w:val="20"/>
          <w:szCs w:val="20"/>
        </w:rPr>
        <w:t>January 201</w:t>
      </w:r>
      <w:r w:rsidR="006B5C52">
        <w:rPr>
          <w:rFonts w:ascii="Verdana" w:eastAsia="Verdana" w:hAnsi="Verdana" w:cs="Verdana"/>
          <w:sz w:val="20"/>
          <w:szCs w:val="20"/>
        </w:rPr>
        <w:t>7</w:t>
      </w:r>
      <w:r w:rsidRPr="006B5C52">
        <w:rPr>
          <w:rFonts w:ascii="Verdana" w:eastAsia="Verdana" w:hAnsi="Verdana" w:cs="Verdana"/>
          <w:sz w:val="20"/>
          <w:szCs w:val="20"/>
        </w:rPr>
        <w:t>–</w:t>
      </w:r>
      <w:r w:rsidRPr="00406851">
        <w:rPr>
          <w:rFonts w:ascii="Verdana" w:eastAsia="Verdana" w:hAnsi="Verdana" w:cs="Verdana"/>
          <w:sz w:val="20"/>
          <w:szCs w:val="20"/>
        </w:rPr>
        <w:t xml:space="preserve"> 50% of the annual fee will be charged </w:t>
      </w:r>
    </w:p>
    <w:p w:rsidR="001A53C0" w:rsidRPr="00406851" w:rsidRDefault="001A53C0">
      <w:pPr>
        <w:spacing w:after="0" w:line="240" w:lineRule="auto"/>
        <w:ind w:left="720"/>
      </w:pPr>
    </w:p>
    <w:p w:rsidR="001A53C0" w:rsidRPr="00406851" w:rsidRDefault="006B5C52">
      <w:pPr>
        <w:numPr>
          <w:ilvl w:val="0"/>
          <w:numId w:val="3"/>
        </w:numPr>
        <w:spacing w:after="0" w:line="240" w:lineRule="auto"/>
        <w:ind w:hanging="360"/>
        <w:contextualSpacing/>
        <w:rPr>
          <w:sz w:val="20"/>
          <w:szCs w:val="20"/>
        </w:rPr>
      </w:pPr>
      <w:r>
        <w:rPr>
          <w:rFonts w:ascii="Verdana" w:eastAsia="Verdana" w:hAnsi="Verdana" w:cs="Verdana"/>
          <w:sz w:val="20"/>
          <w:szCs w:val="20"/>
        </w:rPr>
        <w:t>9th</w:t>
      </w:r>
      <w:r w:rsidR="00BE0A98" w:rsidRPr="006B5C52">
        <w:rPr>
          <w:rFonts w:ascii="Verdana" w:eastAsia="Verdana" w:hAnsi="Verdana" w:cs="Verdana"/>
          <w:sz w:val="20"/>
          <w:szCs w:val="20"/>
        </w:rPr>
        <w:t xml:space="preserve"> January 201</w:t>
      </w:r>
      <w:r>
        <w:rPr>
          <w:rFonts w:ascii="Verdana" w:eastAsia="Verdana" w:hAnsi="Verdana" w:cs="Verdana"/>
          <w:sz w:val="20"/>
          <w:szCs w:val="20"/>
        </w:rPr>
        <w:t>7</w:t>
      </w:r>
      <w:r w:rsidR="00BE0A98" w:rsidRPr="006B5C52">
        <w:rPr>
          <w:rFonts w:ascii="Verdana" w:eastAsia="Verdana" w:hAnsi="Verdana" w:cs="Verdana"/>
          <w:sz w:val="20"/>
          <w:szCs w:val="20"/>
        </w:rPr>
        <w:t xml:space="preserve"> to </w:t>
      </w:r>
      <w:r>
        <w:rPr>
          <w:rFonts w:ascii="Verdana" w:eastAsia="Verdana" w:hAnsi="Verdana" w:cs="Verdana"/>
          <w:sz w:val="20"/>
          <w:szCs w:val="20"/>
        </w:rPr>
        <w:t>9th</w:t>
      </w:r>
      <w:r w:rsidR="00BE0A98" w:rsidRPr="006B5C52">
        <w:rPr>
          <w:rFonts w:ascii="Verdana" w:eastAsia="Verdana" w:hAnsi="Verdana" w:cs="Verdana"/>
          <w:sz w:val="20"/>
          <w:szCs w:val="20"/>
        </w:rPr>
        <w:t xml:space="preserve"> April 201</w:t>
      </w:r>
      <w:r>
        <w:rPr>
          <w:rFonts w:ascii="Verdana" w:eastAsia="Verdana" w:hAnsi="Verdana" w:cs="Verdana"/>
          <w:sz w:val="20"/>
          <w:szCs w:val="20"/>
        </w:rPr>
        <w:t>7</w:t>
      </w:r>
      <w:r w:rsidR="00BE0A98" w:rsidRPr="006B5C52">
        <w:rPr>
          <w:rFonts w:ascii="Verdana" w:eastAsia="Verdana" w:hAnsi="Verdana" w:cs="Verdana"/>
          <w:sz w:val="20"/>
          <w:szCs w:val="20"/>
        </w:rPr>
        <w:t>–</w:t>
      </w:r>
      <w:r w:rsidR="00BE0A98" w:rsidRPr="00406851">
        <w:rPr>
          <w:rFonts w:ascii="Verdana" w:eastAsia="Verdana" w:hAnsi="Verdana" w:cs="Verdana"/>
          <w:sz w:val="20"/>
          <w:szCs w:val="20"/>
        </w:rPr>
        <w:t xml:space="preserve"> Two thirds of annual fee will be charged</w:t>
      </w:r>
    </w:p>
    <w:p w:rsidR="001A53C0" w:rsidRPr="00406851" w:rsidRDefault="001A53C0">
      <w:pPr>
        <w:spacing w:after="0" w:line="240" w:lineRule="auto"/>
        <w:ind w:left="720"/>
      </w:pPr>
    </w:p>
    <w:p w:rsidR="001A53C0" w:rsidRPr="00406851" w:rsidRDefault="006B5C52">
      <w:pPr>
        <w:numPr>
          <w:ilvl w:val="0"/>
          <w:numId w:val="3"/>
        </w:numPr>
        <w:spacing w:after="0" w:line="240" w:lineRule="auto"/>
        <w:ind w:hanging="360"/>
        <w:contextualSpacing/>
        <w:rPr>
          <w:sz w:val="20"/>
          <w:szCs w:val="20"/>
        </w:rPr>
      </w:pPr>
      <w:bookmarkStart w:id="1" w:name="h.gjdgxs" w:colFirst="0" w:colLast="0"/>
      <w:bookmarkEnd w:id="1"/>
      <w:r>
        <w:rPr>
          <w:rFonts w:ascii="Verdana" w:eastAsia="Verdana" w:hAnsi="Verdana" w:cs="Verdana"/>
          <w:sz w:val="20"/>
          <w:szCs w:val="20"/>
        </w:rPr>
        <w:t>10</w:t>
      </w:r>
      <w:r w:rsidRPr="006B5C52">
        <w:rPr>
          <w:rFonts w:ascii="Verdana" w:eastAsia="Verdana" w:hAnsi="Verdana" w:cs="Verdana"/>
          <w:sz w:val="20"/>
          <w:szCs w:val="20"/>
          <w:vertAlign w:val="superscript"/>
        </w:rPr>
        <w:t>th</w:t>
      </w:r>
      <w:r>
        <w:rPr>
          <w:rFonts w:ascii="Verdana" w:eastAsia="Verdana" w:hAnsi="Verdana" w:cs="Verdana"/>
          <w:sz w:val="20"/>
          <w:szCs w:val="20"/>
        </w:rPr>
        <w:t xml:space="preserve"> April 2017</w:t>
      </w:r>
      <w:r w:rsidR="00BE0A98" w:rsidRPr="00406851">
        <w:rPr>
          <w:rFonts w:ascii="Verdana" w:eastAsia="Verdana" w:hAnsi="Verdana" w:cs="Verdana"/>
          <w:sz w:val="20"/>
          <w:szCs w:val="20"/>
        </w:rPr>
        <w:t xml:space="preserve"> onwards – 100% of the annual fee will be charged</w:t>
      </w:r>
    </w:p>
    <w:p w:rsidR="001A53C0" w:rsidRDefault="001A53C0">
      <w:pPr>
        <w:spacing w:after="0" w:line="240" w:lineRule="auto"/>
      </w:pPr>
    </w:p>
    <w:p w:rsidR="001A53C0" w:rsidRDefault="001A53C0">
      <w:pPr>
        <w:spacing w:after="0" w:line="240" w:lineRule="auto"/>
      </w:pPr>
    </w:p>
    <w:p w:rsidR="001A53C0" w:rsidRPr="00F92CF9" w:rsidRDefault="00BE0A98">
      <w:pPr>
        <w:pStyle w:val="Heading2"/>
      </w:pPr>
      <w:r w:rsidRPr="00F92CF9">
        <w:t xml:space="preserve">Research students - Home, EU and International </w:t>
      </w:r>
    </w:p>
    <w:p w:rsidR="001A53C0" w:rsidRPr="00C60A73" w:rsidRDefault="00BE0A98">
      <w:pPr>
        <w:pStyle w:val="Heading3"/>
        <w:rPr>
          <w:sz w:val="28"/>
          <w:szCs w:val="28"/>
        </w:rPr>
      </w:pPr>
      <w:r w:rsidRPr="00C60A73">
        <w:rPr>
          <w:sz w:val="28"/>
          <w:szCs w:val="28"/>
        </w:rPr>
        <w:t>Withdrawal</w:t>
      </w:r>
    </w:p>
    <w:p w:rsidR="001A53C0" w:rsidRDefault="00BE0A98">
      <w:pPr>
        <w:spacing w:after="0" w:line="240" w:lineRule="auto"/>
      </w:pPr>
      <w:r>
        <w:rPr>
          <w:rFonts w:ascii="Verdana" w:eastAsia="Verdana" w:hAnsi="Verdana" w:cs="Verdana"/>
          <w:color w:val="333333"/>
          <w:sz w:val="20"/>
          <w:szCs w:val="20"/>
        </w:rPr>
        <w:t>To formally withdraw from your programme you must:</w:t>
      </w:r>
    </w:p>
    <w:p w:rsidR="001A53C0" w:rsidRDefault="001A53C0">
      <w:pPr>
        <w:spacing w:after="0" w:line="240" w:lineRule="auto"/>
      </w:pP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inform the Graduate School in writing</w:t>
      </w: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complete a ‘Withdrawal Notification’ form</w:t>
      </w:r>
    </w:p>
    <w:p w:rsidR="001A53C0" w:rsidRPr="00C60A73" w:rsidRDefault="00BE0A98">
      <w:pPr>
        <w:pStyle w:val="Heading3"/>
        <w:rPr>
          <w:sz w:val="28"/>
          <w:szCs w:val="28"/>
        </w:rPr>
      </w:pPr>
      <w:r w:rsidRPr="00C60A73">
        <w:rPr>
          <w:sz w:val="28"/>
          <w:szCs w:val="28"/>
        </w:rPr>
        <w:t>Suspension</w:t>
      </w:r>
    </w:p>
    <w:p w:rsidR="001A53C0" w:rsidRDefault="00BE0A98">
      <w:pPr>
        <w:spacing w:after="0" w:line="240" w:lineRule="auto"/>
      </w:pPr>
      <w:r>
        <w:rPr>
          <w:rFonts w:ascii="Verdana" w:eastAsia="Verdana" w:hAnsi="Verdana" w:cs="Verdana"/>
          <w:color w:val="333333"/>
          <w:sz w:val="20"/>
          <w:szCs w:val="20"/>
        </w:rPr>
        <w:t>Requests for suspension of study should be made to the relevant Research Degrees board.</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The fee that you have to pay will be calculated by the number of months you were enrolled during the academic year. Fees will be calculated from the date that the Graduate School receives your written notification. If you leave your course without notifying the Graduate School you will not be entitled to a reduction in fees.</w:t>
      </w:r>
    </w:p>
    <w:p w:rsidR="001A53C0" w:rsidRDefault="001A53C0">
      <w:pPr>
        <w:spacing w:after="0" w:line="240" w:lineRule="auto"/>
      </w:pPr>
    </w:p>
    <w:p w:rsidR="001A53C0" w:rsidRDefault="001A53C0">
      <w:pPr>
        <w:spacing w:after="0" w:line="240" w:lineRule="auto"/>
      </w:pPr>
    </w:p>
    <w:p w:rsidR="001A53C0" w:rsidRDefault="001A53C0">
      <w:pPr>
        <w:spacing w:after="0" w:line="240" w:lineRule="auto"/>
      </w:pPr>
    </w:p>
    <w:sectPr w:rsidR="001A53C0">
      <w:head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59" w:rsidRDefault="00012F59">
      <w:pPr>
        <w:spacing w:after="0" w:line="240" w:lineRule="auto"/>
      </w:pPr>
      <w:r>
        <w:separator/>
      </w:r>
    </w:p>
  </w:endnote>
  <w:endnote w:type="continuationSeparator" w:id="0">
    <w:p w:rsidR="00012F59" w:rsidRDefault="0001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59" w:rsidRDefault="00012F59">
      <w:pPr>
        <w:spacing w:after="0" w:line="240" w:lineRule="auto"/>
      </w:pPr>
      <w:r>
        <w:separator/>
      </w:r>
    </w:p>
  </w:footnote>
  <w:footnote w:type="continuationSeparator" w:id="0">
    <w:p w:rsidR="00012F59" w:rsidRDefault="0001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C0" w:rsidRDefault="00BE0A98">
    <w:pPr>
      <w:tabs>
        <w:tab w:val="center" w:pos="4513"/>
        <w:tab w:val="right" w:pos="9026"/>
      </w:tabs>
      <w:spacing w:before="708" w:after="0" w:line="240" w:lineRule="auto"/>
      <w:jc w:val="right"/>
    </w:pPr>
    <w:r>
      <w:rPr>
        <w:noProof/>
      </w:rPr>
      <w:drawing>
        <wp:inline distT="0" distB="0" distL="0" distR="0">
          <wp:extent cx="2360930" cy="5600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360930" cy="5600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6384"/>
    <w:multiLevelType w:val="multilevel"/>
    <w:tmpl w:val="12DE0E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A701DF"/>
    <w:multiLevelType w:val="multilevel"/>
    <w:tmpl w:val="11461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E1296A"/>
    <w:multiLevelType w:val="multilevel"/>
    <w:tmpl w:val="26A27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7286F0D"/>
    <w:multiLevelType w:val="hybridMultilevel"/>
    <w:tmpl w:val="863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A56658"/>
    <w:multiLevelType w:val="hybridMultilevel"/>
    <w:tmpl w:val="1AC2D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3C0"/>
    <w:rsid w:val="00012F59"/>
    <w:rsid w:val="00046642"/>
    <w:rsid w:val="000667FE"/>
    <w:rsid w:val="001A53C0"/>
    <w:rsid w:val="001A5817"/>
    <w:rsid w:val="00253459"/>
    <w:rsid w:val="002C3D96"/>
    <w:rsid w:val="002C4664"/>
    <w:rsid w:val="002D3BD4"/>
    <w:rsid w:val="003A0312"/>
    <w:rsid w:val="003C4A03"/>
    <w:rsid w:val="00406851"/>
    <w:rsid w:val="00547283"/>
    <w:rsid w:val="0057259B"/>
    <w:rsid w:val="005B3DB7"/>
    <w:rsid w:val="00635DBB"/>
    <w:rsid w:val="006750B1"/>
    <w:rsid w:val="006B5C52"/>
    <w:rsid w:val="007D7FAA"/>
    <w:rsid w:val="008304BD"/>
    <w:rsid w:val="00881F5D"/>
    <w:rsid w:val="009355F5"/>
    <w:rsid w:val="009871BC"/>
    <w:rsid w:val="009F31A5"/>
    <w:rsid w:val="00B16014"/>
    <w:rsid w:val="00BE0A98"/>
    <w:rsid w:val="00C60A73"/>
    <w:rsid w:val="00C83E81"/>
    <w:rsid w:val="00C8458E"/>
    <w:rsid w:val="00DC0C7A"/>
    <w:rsid w:val="00ED038A"/>
    <w:rsid w:val="00ED044B"/>
    <w:rsid w:val="00EF232F"/>
    <w:rsid w:val="00F2007B"/>
    <w:rsid w:val="00F76FBF"/>
    <w:rsid w:val="00F9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Verdana" w:eastAsia="Verdana" w:hAnsi="Verdana" w:cs="Verdana"/>
      <w:color w:val="366091"/>
      <w:sz w:val="32"/>
      <w:szCs w:val="32"/>
    </w:rPr>
  </w:style>
  <w:style w:type="paragraph" w:styleId="Heading2">
    <w:name w:val="heading 2"/>
    <w:basedOn w:val="Normal"/>
    <w:next w:val="Normal"/>
    <w:pPr>
      <w:keepNext/>
      <w:keepLines/>
      <w:spacing w:before="100" w:after="100" w:line="240" w:lineRule="auto"/>
      <w:outlineLvl w:val="1"/>
    </w:pPr>
    <w:rPr>
      <w:rFonts w:ascii="Verdana" w:eastAsia="Verdana" w:hAnsi="Verdana" w:cs="Verdana"/>
      <w:color w:val="366091"/>
      <w:sz w:val="28"/>
      <w:szCs w:val="28"/>
    </w:rPr>
  </w:style>
  <w:style w:type="paragraph" w:styleId="Heading3">
    <w:name w:val="heading 3"/>
    <w:basedOn w:val="Normal"/>
    <w:next w:val="Normal"/>
    <w:pPr>
      <w:keepNext/>
      <w:keepLines/>
      <w:spacing w:before="100" w:after="100" w:line="240" w:lineRule="auto"/>
      <w:outlineLvl w:val="2"/>
    </w:pPr>
    <w:rPr>
      <w:rFonts w:ascii="Verdana" w:eastAsia="Verdana" w:hAnsi="Verdana" w:cs="Verdana"/>
      <w:color w:val="36609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5D"/>
    <w:rPr>
      <w:rFonts w:ascii="Tahoma" w:hAnsi="Tahoma" w:cs="Tahoma"/>
      <w:sz w:val="16"/>
      <w:szCs w:val="16"/>
    </w:rPr>
  </w:style>
  <w:style w:type="character" w:styleId="CommentReference">
    <w:name w:val="annotation reference"/>
    <w:basedOn w:val="DefaultParagraphFont"/>
    <w:uiPriority w:val="99"/>
    <w:semiHidden/>
    <w:unhideWhenUsed/>
    <w:rsid w:val="00B16014"/>
    <w:rPr>
      <w:sz w:val="16"/>
      <w:szCs w:val="16"/>
    </w:rPr>
  </w:style>
  <w:style w:type="paragraph" w:styleId="CommentText">
    <w:name w:val="annotation text"/>
    <w:basedOn w:val="Normal"/>
    <w:link w:val="CommentTextChar"/>
    <w:uiPriority w:val="99"/>
    <w:semiHidden/>
    <w:unhideWhenUsed/>
    <w:rsid w:val="00B16014"/>
    <w:pPr>
      <w:spacing w:line="240" w:lineRule="auto"/>
    </w:pPr>
    <w:rPr>
      <w:sz w:val="20"/>
      <w:szCs w:val="20"/>
    </w:rPr>
  </w:style>
  <w:style w:type="character" w:customStyle="1" w:styleId="CommentTextChar">
    <w:name w:val="Comment Text Char"/>
    <w:basedOn w:val="DefaultParagraphFont"/>
    <w:link w:val="CommentText"/>
    <w:uiPriority w:val="99"/>
    <w:semiHidden/>
    <w:rsid w:val="00B16014"/>
    <w:rPr>
      <w:sz w:val="20"/>
      <w:szCs w:val="20"/>
    </w:rPr>
  </w:style>
  <w:style w:type="paragraph" w:styleId="CommentSubject">
    <w:name w:val="annotation subject"/>
    <w:basedOn w:val="CommentText"/>
    <w:next w:val="CommentText"/>
    <w:link w:val="CommentSubjectChar"/>
    <w:uiPriority w:val="99"/>
    <w:semiHidden/>
    <w:unhideWhenUsed/>
    <w:rsid w:val="00B16014"/>
    <w:rPr>
      <w:b/>
      <w:bCs/>
    </w:rPr>
  </w:style>
  <w:style w:type="character" w:customStyle="1" w:styleId="CommentSubjectChar">
    <w:name w:val="Comment Subject Char"/>
    <w:basedOn w:val="CommentTextChar"/>
    <w:link w:val="CommentSubject"/>
    <w:uiPriority w:val="99"/>
    <w:semiHidden/>
    <w:rsid w:val="00B16014"/>
    <w:rPr>
      <w:b/>
      <w:bCs/>
      <w:sz w:val="20"/>
      <w:szCs w:val="20"/>
    </w:rPr>
  </w:style>
  <w:style w:type="paragraph" w:styleId="ListParagraph">
    <w:name w:val="List Paragraph"/>
    <w:basedOn w:val="Normal"/>
    <w:uiPriority w:val="34"/>
    <w:qFormat/>
    <w:rsid w:val="002C3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Verdana" w:eastAsia="Verdana" w:hAnsi="Verdana" w:cs="Verdana"/>
      <w:color w:val="366091"/>
      <w:sz w:val="32"/>
      <w:szCs w:val="32"/>
    </w:rPr>
  </w:style>
  <w:style w:type="paragraph" w:styleId="Heading2">
    <w:name w:val="heading 2"/>
    <w:basedOn w:val="Normal"/>
    <w:next w:val="Normal"/>
    <w:pPr>
      <w:keepNext/>
      <w:keepLines/>
      <w:spacing w:before="100" w:after="100" w:line="240" w:lineRule="auto"/>
      <w:outlineLvl w:val="1"/>
    </w:pPr>
    <w:rPr>
      <w:rFonts w:ascii="Verdana" w:eastAsia="Verdana" w:hAnsi="Verdana" w:cs="Verdana"/>
      <w:color w:val="366091"/>
      <w:sz w:val="28"/>
      <w:szCs w:val="28"/>
    </w:rPr>
  </w:style>
  <w:style w:type="paragraph" w:styleId="Heading3">
    <w:name w:val="heading 3"/>
    <w:basedOn w:val="Normal"/>
    <w:next w:val="Normal"/>
    <w:pPr>
      <w:keepNext/>
      <w:keepLines/>
      <w:spacing w:before="100" w:after="100" w:line="240" w:lineRule="auto"/>
      <w:outlineLvl w:val="2"/>
    </w:pPr>
    <w:rPr>
      <w:rFonts w:ascii="Verdana" w:eastAsia="Verdana" w:hAnsi="Verdana" w:cs="Verdana"/>
      <w:color w:val="36609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5D"/>
    <w:rPr>
      <w:rFonts w:ascii="Tahoma" w:hAnsi="Tahoma" w:cs="Tahoma"/>
      <w:sz w:val="16"/>
      <w:szCs w:val="16"/>
    </w:rPr>
  </w:style>
  <w:style w:type="character" w:styleId="CommentReference">
    <w:name w:val="annotation reference"/>
    <w:basedOn w:val="DefaultParagraphFont"/>
    <w:uiPriority w:val="99"/>
    <w:semiHidden/>
    <w:unhideWhenUsed/>
    <w:rsid w:val="00B16014"/>
    <w:rPr>
      <w:sz w:val="16"/>
      <w:szCs w:val="16"/>
    </w:rPr>
  </w:style>
  <w:style w:type="paragraph" w:styleId="CommentText">
    <w:name w:val="annotation text"/>
    <w:basedOn w:val="Normal"/>
    <w:link w:val="CommentTextChar"/>
    <w:uiPriority w:val="99"/>
    <w:semiHidden/>
    <w:unhideWhenUsed/>
    <w:rsid w:val="00B16014"/>
    <w:pPr>
      <w:spacing w:line="240" w:lineRule="auto"/>
    </w:pPr>
    <w:rPr>
      <w:sz w:val="20"/>
      <w:szCs w:val="20"/>
    </w:rPr>
  </w:style>
  <w:style w:type="character" w:customStyle="1" w:styleId="CommentTextChar">
    <w:name w:val="Comment Text Char"/>
    <w:basedOn w:val="DefaultParagraphFont"/>
    <w:link w:val="CommentText"/>
    <w:uiPriority w:val="99"/>
    <w:semiHidden/>
    <w:rsid w:val="00B16014"/>
    <w:rPr>
      <w:sz w:val="20"/>
      <w:szCs w:val="20"/>
    </w:rPr>
  </w:style>
  <w:style w:type="paragraph" w:styleId="CommentSubject">
    <w:name w:val="annotation subject"/>
    <w:basedOn w:val="CommentText"/>
    <w:next w:val="CommentText"/>
    <w:link w:val="CommentSubjectChar"/>
    <w:uiPriority w:val="99"/>
    <w:semiHidden/>
    <w:unhideWhenUsed/>
    <w:rsid w:val="00B16014"/>
    <w:rPr>
      <w:b/>
      <w:bCs/>
    </w:rPr>
  </w:style>
  <w:style w:type="character" w:customStyle="1" w:styleId="CommentSubjectChar">
    <w:name w:val="Comment Subject Char"/>
    <w:basedOn w:val="CommentTextChar"/>
    <w:link w:val="CommentSubject"/>
    <w:uiPriority w:val="99"/>
    <w:semiHidden/>
    <w:rsid w:val="00B16014"/>
    <w:rPr>
      <w:b/>
      <w:bCs/>
      <w:sz w:val="20"/>
      <w:szCs w:val="20"/>
    </w:rPr>
  </w:style>
  <w:style w:type="paragraph" w:styleId="ListParagraph">
    <w:name w:val="List Paragraph"/>
    <w:basedOn w:val="Normal"/>
    <w:uiPriority w:val="34"/>
    <w:qFormat/>
    <w:rsid w:val="002C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oNDownloadMimeType xmlns="09AAC22A-D9C4-4F33-9ECD-936EDA922613">application/msword</UoNDownloadMimeType>
    <UoNDownloadGroupDescription xmlns="09AAC22A-D9C4-4F33-9ECD-936EDA922613" xsi:nil="true"/>
    <UoNDownloadPosition xmlns="09AAC22A-D9C4-4F33-9ECD-936EDA922613">1</UoNDownloadPosition>
    <UoNDownloadGroupName xmlns="09AAC22A-D9C4-4F33-9ECD-936EDA922613">Withdrawal Policy</UoNDownloadGroupName>
    <UoNJaduId xmlns="09AAC22A-D9C4-4F33-9ECD-936EDA922613" xsi:nil="tru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Student Help Desk</TermName>
          <TermId xmlns="http://schemas.microsoft.com/office/infopath/2007/PartnerControls">c55ac016-4b7d-4e08-aba8-4013d996629b</TermId>
        </TermInfo>
      </Terms>
    </UoNNavigationCategoryTaxHTField0>
    <UoNDownloadIsDeleted xmlns="09AAC22A-D9C4-4F33-9ECD-936EDA922613">false</UoNDownloadIsDeleted>
  </documentManagement>
</p:properties>
</file>

<file path=customXml/item3.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A049-2CF0-4504-A070-A77E39624BF1}">
  <ds:schemaRefs>
    <ds:schemaRef ds:uri="http://schemas.microsoft.com/sharepoint/v3/contenttype/forms"/>
  </ds:schemaRefs>
</ds:datastoreItem>
</file>

<file path=customXml/itemProps2.xml><?xml version="1.0" encoding="utf-8"?>
<ds:datastoreItem xmlns:ds="http://schemas.openxmlformats.org/officeDocument/2006/customXml" ds:itemID="{A210D343-D9BB-452C-BFEF-575A30A573D2}">
  <ds:schemaRefs>
    <ds:schemaRef ds:uri="http://schemas.microsoft.com/office/2006/metadata/properties"/>
    <ds:schemaRef ds:uri="http://schemas.microsoft.com/office/infopath/2007/PartnerControls"/>
    <ds:schemaRef ds:uri="09AAC22A-D9C4-4F33-9ECD-936EDA922613"/>
  </ds:schemaRefs>
</ds:datastoreItem>
</file>

<file path=customXml/itemProps3.xml><?xml version="1.0" encoding="utf-8"?>
<ds:datastoreItem xmlns:ds="http://schemas.openxmlformats.org/officeDocument/2006/customXml" ds:itemID="{9F7D7492-3DDA-4A49-A820-66DE607C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3D9A5-6BB4-4DF8-B603-651426A3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Withdrawal policy</vt:lpstr>
    </vt:vector>
  </TitlesOfParts>
  <Company>University of Northampton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policy</dc:title>
  <dc:creator>Shears Emily</dc:creator>
  <cp:lastModifiedBy>Shears Emily</cp:lastModifiedBy>
  <cp:revision>2</cp:revision>
  <cp:lastPrinted>2016-08-17T15:52:00Z</cp:lastPrinted>
  <dcterms:created xsi:type="dcterms:W3CDTF">2016-09-15T10:45:00Z</dcterms:created>
  <dcterms:modified xsi:type="dcterms:W3CDTF">2016-09-15T10:45:00Z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857;#Student Help Desk|c55ac016-4b7d-4e08-aba8-4013d996629b</vt:lpwstr>
  </property>
</Properties>
</file>